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47F" w:rsidRPr="003320B6" w:rsidRDefault="003320B6" w:rsidP="00CE137D">
      <w:pPr>
        <w:pStyle w:val="affe"/>
        <w:ind w:leftChars="0" w:left="0"/>
        <w:rPr>
          <w:rFonts w:ascii="華康中黑體" w:eastAsia="華康中黑體"/>
        </w:rPr>
      </w:pPr>
      <w:r>
        <w:rPr>
          <w:rFonts w:ascii="華康中黑體" w:eastAsia="華康中黑體" w:hint="eastAsia"/>
        </w:rPr>
        <w:t>質詢事項</w:t>
      </w:r>
    </w:p>
    <w:p w:rsidR="00037C17" w:rsidRPr="00390F4A" w:rsidRDefault="008C647F" w:rsidP="008C647F">
      <w:pPr>
        <w:pStyle w:val="afb"/>
        <w:spacing w:beforeLines="100" w:before="335" w:line="420" w:lineRule="exact"/>
        <w:ind w:leftChars="0" w:left="855" w:hanging="855"/>
      </w:pPr>
      <w:r>
        <w:rPr>
          <w:rFonts w:hint="eastAsia"/>
        </w:rPr>
        <w:t>（一）</w:t>
      </w:r>
      <w:r w:rsidR="00037C17" w:rsidRPr="00390F4A">
        <w:rPr>
          <w:rFonts w:hint="eastAsia"/>
        </w:rPr>
        <w:t>本院陳委員亭妃，鑑於現行法律之規範下，消費者是否清楚瞭解自己的個資相關文件已由保險公司委託外部廠商印製？且現行諸多保險公司甚至直接將保單印製作業委交外部廠商，於保險公司外部之場所印製，倘若個資因此外洩，將造成保戶個人極大損失。爰此，建請行政院責成金融監督管理委員會，應主動發揮主管機關職權，要求各保險公司雖然得委請外部廠商負責「保單、續保通知、催繳通知、停效通知、年度繳費證明單、其他與保險契約權利義務履行及放款業務有關之各種表單、憑證之印製、交寄、保存及銷燬作業。」等業務，惟應改為在公司內部之空間場域執行，並由保險公司負責監管，同時保險公司必須研擬及建立演練計畫、定期演練及檢討改善相關機制，俾利保障廣大消費者權益，特向行政院提出質詢。</w:t>
      </w:r>
    </w:p>
    <w:p w:rsidR="00037C17" w:rsidRPr="00BA4F29" w:rsidRDefault="00037C17" w:rsidP="008C647F">
      <w:pPr>
        <w:pStyle w:val="a4"/>
        <w:spacing w:line="240" w:lineRule="auto"/>
        <w:ind w:left="633" w:hanging="633"/>
      </w:pPr>
    </w:p>
    <w:p w:rsidR="00037C17" w:rsidRDefault="00037C17" w:rsidP="008C647F">
      <w:pPr>
        <w:pStyle w:val="a4"/>
        <w:spacing w:line="380" w:lineRule="exact"/>
        <w:ind w:left="633" w:hanging="633"/>
      </w:pPr>
      <w:r>
        <w:rPr>
          <w:rFonts w:hint="eastAsia"/>
        </w:rPr>
        <w:t>說明：</w:t>
      </w:r>
    </w:p>
    <w:p w:rsidR="00037C17" w:rsidRDefault="00037C17" w:rsidP="008C647F">
      <w:pPr>
        <w:pStyle w:val="afffff0"/>
        <w:spacing w:line="380" w:lineRule="exact"/>
        <w:ind w:left="633" w:hanging="422"/>
      </w:pPr>
      <w:r>
        <w:rPr>
          <w:rFonts w:hint="eastAsia"/>
        </w:rPr>
        <w:t>一、根據金管會所頒布《保險業作業委託他人處理應注意事項》中第三條第三項：「保單、續保通知、催繳通知、停效通知、年度繳費證明單、其他與保險契約權利義務履行及放款業務有關之各種表單、憑證之印製、交寄、保存及銷燬作業。」以及第六條第一項：「作業委外如涉及消費者契約資訊者，應依個人資料保護法相關規定辦理並於保險契約簽訂時，訂定告知消費者條款；其未訂有告知條款者，保險業應以書面或其他適當方式告知消費者。」</w:t>
      </w:r>
    </w:p>
    <w:p w:rsidR="00037C17" w:rsidRDefault="00037C17" w:rsidP="008C647F">
      <w:pPr>
        <w:pStyle w:val="afffff0"/>
        <w:spacing w:line="380" w:lineRule="exact"/>
        <w:ind w:left="633" w:hanging="422"/>
      </w:pPr>
      <w:r>
        <w:rPr>
          <w:rFonts w:hint="eastAsia"/>
        </w:rPr>
        <w:t>二、查自《個資保護法》</w:t>
      </w:r>
      <w:r>
        <w:rPr>
          <w:rFonts w:hint="eastAsia"/>
        </w:rPr>
        <w:t>2012</w:t>
      </w:r>
      <w:r>
        <w:rPr>
          <w:rFonts w:hint="eastAsia"/>
        </w:rPr>
        <w:t>年實施起，至</w:t>
      </w:r>
      <w:r>
        <w:rPr>
          <w:rFonts w:hint="eastAsia"/>
        </w:rPr>
        <w:t>2017</w:t>
      </w:r>
      <w:r>
        <w:rPr>
          <w:rFonts w:hint="eastAsia"/>
        </w:rPr>
        <w:t>年</w:t>
      </w:r>
      <w:r>
        <w:rPr>
          <w:rFonts w:hint="eastAsia"/>
        </w:rPr>
        <w:t>3</w:t>
      </w:r>
      <w:r>
        <w:rPr>
          <w:rFonts w:hint="eastAsia"/>
        </w:rPr>
        <w:t>月止，金管會保險局對保險公司共有</w:t>
      </w:r>
      <w:r>
        <w:rPr>
          <w:rFonts w:hint="eastAsia"/>
        </w:rPr>
        <w:t>5</w:t>
      </w:r>
      <w:r>
        <w:rPr>
          <w:rFonts w:hint="eastAsia"/>
        </w:rPr>
        <w:t>件裁罰與違反《個資保護法》相關，然而從</w:t>
      </w:r>
      <w:r>
        <w:rPr>
          <w:rFonts w:hint="eastAsia"/>
        </w:rPr>
        <w:t>2017</w:t>
      </w:r>
      <w:r>
        <w:rPr>
          <w:rFonts w:hint="eastAsia"/>
        </w:rPr>
        <w:t>年</w:t>
      </w:r>
      <w:r>
        <w:rPr>
          <w:rFonts w:hint="eastAsia"/>
        </w:rPr>
        <w:t>6</w:t>
      </w:r>
      <w:r>
        <w:rPr>
          <w:rFonts w:hint="eastAsia"/>
        </w:rPr>
        <w:t>月起迄今，裁罰案件已多達</w:t>
      </w:r>
      <w:r>
        <w:rPr>
          <w:rFonts w:hint="eastAsia"/>
        </w:rPr>
        <w:t>21</w:t>
      </w:r>
      <w:r>
        <w:rPr>
          <w:rFonts w:hint="eastAsia"/>
        </w:rPr>
        <w:t>件，總裁罰金額達</w:t>
      </w:r>
      <w:r>
        <w:rPr>
          <w:rFonts w:hint="eastAsia"/>
        </w:rPr>
        <w:t>2,400</w:t>
      </w:r>
      <w:r>
        <w:rPr>
          <w:rFonts w:hint="eastAsia"/>
        </w:rPr>
        <w:t>萬新台幣。（詳見附件表）惟在</w:t>
      </w:r>
      <w:r>
        <w:rPr>
          <w:rFonts w:hint="eastAsia"/>
        </w:rPr>
        <w:t>2017</w:t>
      </w:r>
      <w:r>
        <w:rPr>
          <w:rFonts w:hint="eastAsia"/>
        </w:rPr>
        <w:t>年</w:t>
      </w:r>
      <w:r>
        <w:rPr>
          <w:rFonts w:hint="eastAsia"/>
        </w:rPr>
        <w:t>6</w:t>
      </w:r>
      <w:r>
        <w:rPr>
          <w:rFonts w:hint="eastAsia"/>
        </w:rPr>
        <w:t>月至今的</w:t>
      </w:r>
      <w:r>
        <w:rPr>
          <w:rFonts w:hint="eastAsia"/>
        </w:rPr>
        <w:t>21</w:t>
      </w:r>
      <w:r>
        <w:rPr>
          <w:rFonts w:hint="eastAsia"/>
        </w:rPr>
        <w:t>件裁罰案件中，保險公司違反個資法的部分最常見的即為：「未針對個資外洩情境，研擬演練計畫，並定期演練及檢討改善等情事。」</w:t>
      </w:r>
    </w:p>
    <w:p w:rsidR="00037C17" w:rsidRDefault="00037C17" w:rsidP="008C647F">
      <w:pPr>
        <w:pStyle w:val="afffff0"/>
        <w:spacing w:line="380" w:lineRule="exact"/>
        <w:ind w:left="633" w:hanging="422"/>
      </w:pPr>
      <w:r>
        <w:rPr>
          <w:rFonts w:hint="eastAsia"/>
        </w:rPr>
        <w:t>三、從上述裁罰案例中可以看到，即便是保險公司本身都未能確實地防範個資外洩。負責印製、包裝等業務之合作外部廠商是否有完整的演練計畫、定期演練等，都嚴重直接影響消費者的個資安全。</w:t>
      </w:r>
    </w:p>
    <w:p w:rsidR="00037C17" w:rsidRDefault="00037C17" w:rsidP="008C647F">
      <w:pPr>
        <w:pStyle w:val="afffff0"/>
        <w:spacing w:line="380" w:lineRule="exact"/>
        <w:ind w:left="633" w:hanging="422"/>
      </w:pPr>
      <w:r>
        <w:rPr>
          <w:rFonts w:hint="eastAsia"/>
        </w:rPr>
        <w:t>四、綜上所述，本席建請行政院應責成金融監督管理委員會於一週內回復，以及應更加積極主動發揮主管機關職權，要求各保險公司雖然得委請外部廠商負責「保單、續保通知、催繳通知、停效通知、年度繳費證明單、其他與保險契約權利義務履行及放款業務有關之各種表單、憑證之印製、交寄、保存及銷燬作業。」等業務，惟，應改為在公司內部之空間場</w:t>
      </w:r>
      <w:r>
        <w:rPr>
          <w:rFonts w:hint="eastAsia"/>
        </w:rPr>
        <w:lastRenderedPageBreak/>
        <w:t>域執行，並由保險公司負責監管，同時保險公司必須研擬及建立演練計畫、定期演練及檢討改善相關機制，俾利保障廣大消費者權益。</w:t>
      </w:r>
    </w:p>
    <w:p w:rsidR="00037C17" w:rsidRDefault="00037C17" w:rsidP="008C647F">
      <w:pPr>
        <w:spacing w:line="380" w:lineRule="exact"/>
        <w:sectPr w:rsidR="00037C17" w:rsidSect="00073818">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171"/>
          <w:cols w:space="720"/>
          <w:docGrid w:type="linesAndChars" w:linePitch="335" w:charSpace="200"/>
        </w:sectPr>
      </w:pPr>
    </w:p>
    <w:tbl>
      <w:tblPr>
        <w:tblW w:w="0" w:type="auto"/>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042"/>
        <w:gridCol w:w="3043"/>
        <w:gridCol w:w="3043"/>
      </w:tblGrid>
      <w:tr w:rsidR="00037C17" w:rsidTr="00DA7A12">
        <w:tc>
          <w:tcPr>
            <w:tcW w:w="9128" w:type="dxa"/>
            <w:gridSpan w:val="3"/>
            <w:tcBorders>
              <w:top w:val="nil"/>
              <w:left w:val="nil"/>
              <w:bottom w:val="nil"/>
              <w:right w:val="nil"/>
            </w:tcBorders>
            <w:shd w:val="clear" w:color="auto" w:fill="auto"/>
          </w:tcPr>
          <w:p w:rsidR="00037C17" w:rsidRPr="00FE67D2" w:rsidRDefault="00037C17" w:rsidP="008C647F">
            <w:pPr>
              <w:spacing w:before="105" w:after="105" w:line="380" w:lineRule="exact"/>
              <w:ind w:leftChars="500" w:left="1055"/>
              <w:rPr>
                <w:rFonts w:ascii="華康楷書體W5" w:eastAsia="華康楷書體W5"/>
                <w:sz w:val="28"/>
              </w:rPr>
            </w:pPr>
            <w:r w:rsidRPr="00FE67D2">
              <w:rPr>
                <w:rFonts w:ascii="華康楷書體W5" w:eastAsia="華康楷書體W5" w:hint="eastAsia"/>
                <w:sz w:val="28"/>
              </w:rPr>
              <w:lastRenderedPageBreak/>
              <w:br w:type="page"/>
              <w:t>附件表：</w:t>
            </w:r>
            <w:bookmarkStart w:id="0" w:name="TA2949640"/>
            <w:bookmarkEnd w:id="0"/>
          </w:p>
        </w:tc>
      </w:tr>
      <w:tr w:rsidR="00037C17" w:rsidTr="00DA7A12">
        <w:tc>
          <w:tcPr>
            <w:tcW w:w="3042" w:type="dxa"/>
            <w:tcBorders>
              <w:top w:val="nil"/>
            </w:tcBorders>
            <w:shd w:val="clear" w:color="auto" w:fill="auto"/>
          </w:tcPr>
          <w:p w:rsidR="00037C17" w:rsidRDefault="008C647F" w:rsidP="008C647F">
            <w:pPr>
              <w:pStyle w:val="aff8"/>
              <w:spacing w:line="380" w:lineRule="exact"/>
              <w:ind w:left="105" w:right="105"/>
              <w:jc w:val="center"/>
            </w:pPr>
            <w:r>
              <w:rPr>
                <w:rFonts w:hint="eastAsia"/>
              </w:rPr>
              <mc:AlternateContent>
                <mc:Choice Requires="wps">
                  <w:drawing>
                    <wp:anchor distT="0" distB="0" distL="114300" distR="114300" simplePos="0" relativeHeight="251659264" behindDoc="0" locked="0" layoutInCell="1" allowOverlap="1">
                      <wp:simplePos x="0" y="0"/>
                      <wp:positionH relativeFrom="column">
                        <wp:posOffset>-25400</wp:posOffset>
                      </wp:positionH>
                      <wp:positionV relativeFrom="paragraph">
                        <wp:posOffset>-8890</wp:posOffset>
                      </wp:positionV>
                      <wp:extent cx="5814060" cy="0"/>
                      <wp:effectExtent l="17145" t="18415" r="17145" b="10160"/>
                      <wp:wrapNone/>
                      <wp:docPr id="2" name="DW9831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40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98311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7pt" to="455.8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" strokeweight="1.5pt"/>
                  </w:pict>
                </mc:Fallback>
              </mc:AlternateContent>
            </w:r>
            <w:r w:rsidR="00037C17">
              <w:rPr>
                <w:rFonts w:hint="eastAsia"/>
              </w:rPr>
              <w:t>日期</w:t>
            </w:r>
          </w:p>
        </w:tc>
        <w:tc>
          <w:tcPr>
            <w:tcW w:w="3043" w:type="dxa"/>
            <w:tcBorders>
              <w:top w:val="nil"/>
            </w:tcBorders>
            <w:shd w:val="clear" w:color="auto" w:fill="auto"/>
          </w:tcPr>
          <w:p w:rsidR="00037C17" w:rsidRDefault="00037C17" w:rsidP="008C647F">
            <w:pPr>
              <w:pStyle w:val="aff8"/>
              <w:spacing w:line="380" w:lineRule="exact"/>
              <w:ind w:left="105" w:right="105"/>
              <w:jc w:val="center"/>
            </w:pPr>
            <w:r>
              <w:rPr>
                <w:rFonts w:hint="eastAsia"/>
              </w:rPr>
              <w:t>裁罰對象</w:t>
            </w:r>
          </w:p>
        </w:tc>
        <w:tc>
          <w:tcPr>
            <w:tcW w:w="3043" w:type="dxa"/>
            <w:tcBorders>
              <w:top w:val="nil"/>
            </w:tcBorders>
            <w:shd w:val="clear" w:color="auto" w:fill="auto"/>
          </w:tcPr>
          <w:p w:rsidR="00037C17" w:rsidRDefault="00037C17" w:rsidP="008C647F">
            <w:pPr>
              <w:pStyle w:val="aff8"/>
              <w:spacing w:line="380" w:lineRule="exact"/>
              <w:ind w:left="105" w:right="105"/>
              <w:jc w:val="center"/>
            </w:pPr>
            <w:r>
              <w:rPr>
                <w:rFonts w:hint="eastAsia"/>
              </w:rPr>
              <w:t>裁罰金額</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2020/7/3</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元大人壽</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150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2020/5/19</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巴黎人壽</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600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2020/4/30</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泰安保險</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120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2019/12/6</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宏泰人壽</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60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2019/11/19</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新光人壽</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60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2019/9/16</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國泰人壽</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0</w:t>
            </w:r>
            <w:r>
              <w:rPr>
                <w:rFonts w:hint="eastAsia"/>
              </w:rPr>
              <w:t>元（糾正）</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2019/9/11</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三商美邦</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330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2019/8/30</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合庫人壽</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0</w:t>
            </w:r>
            <w:r>
              <w:rPr>
                <w:rFonts w:hint="eastAsia"/>
              </w:rPr>
              <w:t>元（糾正）</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2019/8/13</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保誠人壽</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110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2019/6/3</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台灣產險</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60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2019/5/17</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南山人壽</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240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2019/3/14</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台灣產險</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60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2018/4/19</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合庫人壽</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180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2018/1/3</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第一金人壽</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120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2007/12/5</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三商美邦</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0</w:t>
            </w:r>
            <w:r>
              <w:rPr>
                <w:rFonts w:hint="eastAsia"/>
              </w:rPr>
              <w:t>元（糾正）</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2017/10/24</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威盛保經</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30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2017/7/20</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磊山保經</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70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2017/7/17</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合庫商銀</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50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2017/6/29</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東森保代</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60</w:t>
            </w:r>
            <w:r>
              <w:rPr>
                <w:rFonts w:hint="eastAsia"/>
              </w:rPr>
              <w:t>萬</w:t>
            </w:r>
          </w:p>
        </w:tc>
      </w:tr>
      <w:tr w:rsidR="00037C17" w:rsidTr="00DA7A12">
        <w:tc>
          <w:tcPr>
            <w:tcW w:w="3042" w:type="dxa"/>
            <w:shd w:val="clear" w:color="auto" w:fill="auto"/>
          </w:tcPr>
          <w:p w:rsidR="00037C17" w:rsidRDefault="00037C17" w:rsidP="008C647F">
            <w:pPr>
              <w:pStyle w:val="aff1"/>
              <w:spacing w:line="380" w:lineRule="exact"/>
              <w:ind w:leftChars="50" w:left="105" w:rightChars="50" w:right="105"/>
              <w:jc w:val="center"/>
            </w:pPr>
            <w:r>
              <w:t>2017/6/14</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農金保經</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60</w:t>
            </w:r>
            <w:r>
              <w:rPr>
                <w:rFonts w:hint="eastAsia"/>
              </w:rPr>
              <w:t>萬</w:t>
            </w:r>
          </w:p>
        </w:tc>
      </w:tr>
      <w:tr w:rsidR="00037C17" w:rsidTr="00DA7A12">
        <w:tc>
          <w:tcPr>
            <w:tcW w:w="3042" w:type="dxa"/>
            <w:shd w:val="clear" w:color="auto" w:fill="auto"/>
          </w:tcPr>
          <w:p w:rsidR="00037C17" w:rsidRDefault="008C647F" w:rsidP="008C647F">
            <w:pPr>
              <w:pStyle w:val="aff1"/>
              <w:spacing w:line="380" w:lineRule="exact"/>
              <w:ind w:leftChars="50" w:left="105" w:rightChars="50" w:right="105"/>
              <w:jc w:val="center"/>
            </w:pPr>
            <w:r>
              <mc:AlternateContent>
                <mc:Choice Requires="wps">
                  <w:drawing>
                    <wp:anchor distT="0" distB="0" distL="114300" distR="114300" simplePos="0" relativeHeight="251658240" behindDoc="0" locked="0" layoutInCell="1" allowOverlap="1">
                      <wp:simplePos x="0" y="0"/>
                      <wp:positionH relativeFrom="column">
                        <wp:posOffset>-27940</wp:posOffset>
                      </wp:positionH>
                      <wp:positionV relativeFrom="paragraph">
                        <wp:posOffset>259080</wp:posOffset>
                      </wp:positionV>
                      <wp:extent cx="5814060" cy="0"/>
                      <wp:effectExtent l="14605" t="13970" r="10160" b="14605"/>
                      <wp:wrapNone/>
                      <wp:docPr id="1" name="DW44280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40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442806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20.4pt" to="455.6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" strokeweight="1.5pt"/>
                  </w:pict>
                </mc:Fallback>
              </mc:AlternateContent>
            </w:r>
            <w:r w:rsidR="00037C17">
              <w:t>2017/6/2</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第一商銀</w:t>
            </w:r>
          </w:p>
        </w:tc>
        <w:tc>
          <w:tcPr>
            <w:tcW w:w="3043" w:type="dxa"/>
            <w:shd w:val="clear" w:color="auto" w:fill="auto"/>
          </w:tcPr>
          <w:p w:rsidR="00037C17" w:rsidRDefault="00037C17" w:rsidP="008C647F">
            <w:pPr>
              <w:pStyle w:val="aff1"/>
              <w:spacing w:line="380" w:lineRule="exact"/>
              <w:ind w:leftChars="50" w:left="105" w:rightChars="50" w:right="105"/>
              <w:jc w:val="center"/>
            </w:pPr>
            <w:r>
              <w:rPr>
                <w:rFonts w:hint="eastAsia"/>
              </w:rPr>
              <w:t>40</w:t>
            </w:r>
            <w:r>
              <w:rPr>
                <w:rFonts w:hint="eastAsia"/>
              </w:rPr>
              <w:t>萬</w:t>
            </w:r>
          </w:p>
        </w:tc>
      </w:tr>
    </w:tbl>
    <w:p w:rsidR="00037C17" w:rsidRPr="00390F4A" w:rsidRDefault="008C647F" w:rsidP="008C647F">
      <w:pPr>
        <w:pStyle w:val="afb"/>
        <w:spacing w:beforeLines="100" w:before="335" w:line="420" w:lineRule="exact"/>
        <w:ind w:leftChars="0" w:left="855" w:hanging="855"/>
      </w:pPr>
      <w:r>
        <w:rPr>
          <w:rFonts w:hint="eastAsia"/>
        </w:rPr>
        <w:t>（二）</w:t>
      </w:r>
      <w:r w:rsidR="00037C17" w:rsidRPr="00390F4A">
        <w:rPr>
          <w:rFonts w:hint="eastAsia"/>
        </w:rPr>
        <w:t>本院高委員虹安，萊豬美牛進口專案報告雖畢，許多國民疑慮未解，開放含萊克多巴胺豬肉與三十個月以上美牛進口乙案，尚有諸多方面應由政府儘速研議說明以安民心。行政院應儘速對孕婦及兒少等易感族群進行健康評估，並檢討邊境與境內檢驗政策，</w:t>
      </w:r>
      <w:r w:rsidR="00037C17" w:rsidRPr="00390F4A">
        <w:rPr>
          <w:rFonts w:hint="eastAsia"/>
        </w:rPr>
        <w:lastRenderedPageBreak/>
        <w:t>特向行政院提出質詢。</w:t>
      </w:r>
    </w:p>
    <w:p w:rsidR="00037C17" w:rsidRPr="00334E95" w:rsidRDefault="00037C17" w:rsidP="008C647F">
      <w:pPr>
        <w:pStyle w:val="a4"/>
        <w:spacing w:line="240" w:lineRule="auto"/>
        <w:ind w:left="633" w:hanging="633"/>
      </w:pPr>
    </w:p>
    <w:p w:rsidR="00037C17" w:rsidRDefault="00037C17" w:rsidP="008C647F">
      <w:pPr>
        <w:pStyle w:val="a4"/>
        <w:spacing w:line="380" w:lineRule="exact"/>
        <w:ind w:left="633" w:hanging="633"/>
      </w:pPr>
      <w:r>
        <w:rPr>
          <w:rFonts w:hint="eastAsia"/>
        </w:rPr>
        <w:t>說明：</w:t>
      </w:r>
    </w:p>
    <w:p w:rsidR="00037C17" w:rsidRDefault="00037C17" w:rsidP="008C647F">
      <w:pPr>
        <w:pStyle w:val="afffff0"/>
        <w:spacing w:line="380" w:lineRule="exact"/>
        <w:ind w:left="633" w:hanging="422"/>
      </w:pPr>
      <w:r>
        <w:rPr>
          <w:rFonts w:hint="eastAsia"/>
        </w:rPr>
        <w:t>一、台灣大學醫學院與公共衛生學院之魏志阜、蔡詩偉、陳保中等學者專家，皆表示孕婦與兒少為萊克多巴胺易感族群。在國內外各項科學証據仍具高度爭議、國內檢測機制未完善的情況下，政府應儘速對孕婦及兒少做完整的健康風險評估，不宜貿然開放進口。</w:t>
      </w:r>
    </w:p>
    <w:p w:rsidR="00037C17" w:rsidRDefault="00037C17" w:rsidP="008C647F">
      <w:pPr>
        <w:pStyle w:val="afffff0"/>
        <w:spacing w:line="380" w:lineRule="exact"/>
        <w:ind w:left="633" w:hanging="422"/>
      </w:pPr>
      <w:r>
        <w:rPr>
          <w:rFonts w:hint="eastAsia"/>
        </w:rPr>
        <w:t>二、陳時中部長於日前口頭答詢時表示，針對萊豬、美牛等新進口品項，各進口廠商只會逐批檢驗前三批，之後即改為抽驗，如此的檢驗強度是否太過寬鬆？若不肖業者在第四批之後魚目混珠，一般抽驗機制下將有超過九成機率通關，恐導致不合格之肉品流至市場，成為萊豬入境破口。</w:t>
      </w:r>
    </w:p>
    <w:p w:rsidR="00037C17" w:rsidRDefault="00037C17" w:rsidP="008C647F">
      <w:pPr>
        <w:pStyle w:val="afffff0"/>
        <w:spacing w:line="380" w:lineRule="exact"/>
        <w:ind w:left="633" w:hanging="422"/>
      </w:pPr>
      <w:r>
        <w:rPr>
          <w:rFonts w:hint="eastAsia"/>
        </w:rPr>
        <w:t>三、若要加強境內防護，並貫徹教育部日前發布禁止進口肉品進入校園之政令，食藥署與地方衛生機構應即提高校園和兒少機構供應膳食之檢驗頻次，政府人力、物力準備是否足夠因應？邊境檢驗人力、市場與校園檢驗人力、試劑數量與經費，能否在明年一月一日前備妥？否則政令流為口號，也累倒基層人員。</w:t>
      </w:r>
    </w:p>
    <w:p w:rsidR="00037C17" w:rsidRDefault="00037C17" w:rsidP="008C647F">
      <w:pPr>
        <w:pStyle w:val="afffff0"/>
        <w:spacing w:line="380" w:lineRule="exact"/>
        <w:ind w:left="633" w:hanging="422"/>
      </w:pPr>
      <w:r>
        <w:rPr>
          <w:rFonts w:hint="eastAsia"/>
        </w:rPr>
        <w:t>四、基於上述，國人對於開放萊克多巴胺豬肉與三十個月以上美牛進口的安全性尚有諸多疑惑，政府也有許多配套措施尚未研議，基於糧食安全與國民健康，行政院應儘速擬訂相關配套措施並籌措資源經費，千萬別犧牲了國人的食安與健康。</w:t>
      </w:r>
    </w:p>
    <w:p w:rsidR="00073818" w:rsidRDefault="00073818">
      <w:pPr>
        <w:widowControl/>
        <w:kinsoku/>
        <w:overflowPunct/>
        <w:jc w:val="left"/>
        <w:textAlignment w:val="auto"/>
      </w:pPr>
      <w:r>
        <w:br w:type="page"/>
      </w:r>
    </w:p>
    <w:p w:rsidR="00390F4A" w:rsidRPr="00390F4A" w:rsidRDefault="00390F4A" w:rsidP="008C647F">
      <w:pPr>
        <w:spacing w:line="380" w:lineRule="exact"/>
      </w:pPr>
      <w:bookmarkStart w:id="1" w:name="_GoBack"/>
      <w:bookmarkEnd w:id="1"/>
    </w:p>
    <w:sectPr w:rsidR="00390F4A" w:rsidRPr="00390F4A" w:rsidSect="008C647F">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984" w:right="1417" w:bottom="1417" w:left="1417" w:header="1417" w:footer="850" w:gutter="0"/>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AEB" w:rsidRDefault="007F0AEB">
      <w:r>
        <w:separator/>
      </w:r>
    </w:p>
  </w:endnote>
  <w:endnote w:type="continuationSeparator" w:id="0">
    <w:p w:rsidR="007F0AEB" w:rsidRDefault="007F0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18" w:rsidRDefault="00073818">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8" name="文字方塊 18"/>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73818" w:rsidRPr="00073818" w:rsidRDefault="00073818" w:rsidP="00073818">
                          <w:pPr>
                            <w:spacing w:line="210" w:lineRule="exact"/>
                            <w:jc w:val="center"/>
                          </w:pPr>
                          <w:r>
                            <w:fldChar w:fldCharType="begin"/>
                          </w:r>
                          <w:r>
                            <w:instrText xml:space="preserve"> PAGE  \* MERGEFORMAT </w:instrText>
                          </w:r>
                          <w:r>
                            <w:fldChar w:fldCharType="separate"/>
                          </w:r>
                          <w:r w:rsidR="000C2C98">
                            <w:t>172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8"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OcHAwMAAF8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ikTnBwMDAABfBgAADgAAAAAAAAAAAAAAAAAuAgAAZHJzL2Uyb0RvYy54bWxQ&#10;SwECLQAUAAYACAAAACEAG7Ayo98AAAAHAQAADwAAAAAAAAAAAAAAAABdBQAAZHJzL2Rvd25yZXYu&#10;eG1sUEsFBgAAAAAEAAQA8wAAAGkGAAAAAA==&#10;" filled="f" stroked="f" strokeweight=".5pt">
              <v:textbox>
                <w:txbxContent>
                  <w:p w:rsidR="00073818" w:rsidRPr="00073818" w:rsidRDefault="00073818" w:rsidP="00073818">
                    <w:pPr>
                      <w:spacing w:line="210" w:lineRule="exact"/>
                      <w:jc w:val="center"/>
                    </w:pPr>
                    <w:r>
                      <w:fldChar w:fldCharType="begin"/>
                    </w:r>
                    <w:r>
                      <w:instrText xml:space="preserve"> PAGE  \* MERGEFORMAT </w:instrText>
                    </w:r>
                    <w:r>
                      <w:fldChar w:fldCharType="separate"/>
                    </w:r>
                    <w:r w:rsidR="000C2C98">
                      <w:t>172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18" w:rsidRDefault="00073818">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6" name="文字方塊 16"/>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73818" w:rsidRPr="00073818" w:rsidRDefault="00073818" w:rsidP="00073818">
                          <w:pPr>
                            <w:spacing w:line="210" w:lineRule="exact"/>
                            <w:jc w:val="center"/>
                          </w:pPr>
                          <w:r>
                            <w:fldChar w:fldCharType="begin"/>
                          </w:r>
                          <w:r>
                            <w:instrText xml:space="preserve"> PAGE  \* MERGEFORMAT </w:instrText>
                          </w:r>
                          <w:r>
                            <w:fldChar w:fldCharType="separate"/>
                          </w:r>
                          <w:r w:rsidR="000C2C98">
                            <w:t>171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6"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yVJAwMAAF8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Nc8lSQMDAABfBgAADgAAAAAAAAAAAAAAAAAuAgAAZHJzL2Uyb0RvYy54bWxQ&#10;SwECLQAUAAYACAAAACEAG7Ayo98AAAAHAQAADwAAAAAAAAAAAAAAAABdBQAAZHJzL2Rvd25yZXYu&#10;eG1sUEsFBgAAAAAEAAQA8wAAAGkGAAAAAA==&#10;" filled="f" stroked="f" strokeweight=".5pt">
              <v:textbox>
                <w:txbxContent>
                  <w:p w:rsidR="00073818" w:rsidRPr="00073818" w:rsidRDefault="00073818" w:rsidP="00073818">
                    <w:pPr>
                      <w:spacing w:line="210" w:lineRule="exact"/>
                      <w:jc w:val="center"/>
                    </w:pPr>
                    <w:r>
                      <w:fldChar w:fldCharType="begin"/>
                    </w:r>
                    <w:r>
                      <w:instrText xml:space="preserve"> PAGE  \* MERGEFORMAT </w:instrText>
                    </w:r>
                    <w:r>
                      <w:fldChar w:fldCharType="separate"/>
                    </w:r>
                    <w:r w:rsidR="000C2C98">
                      <w:t>171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18" w:rsidRDefault="00073818">
    <w:pPr>
      <w:pStyle w:val="afff9"/>
    </w:pPr>
    <w:r>
      <mc:AlternateContent>
        <mc:Choice Requires="wps">
          <w:drawing>
            <wp:anchor distT="0" distB="0" distL="114300" distR="114300" simplePos="0" relativeHeight="251665408"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22" name="文字方塊 22"/>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73818" w:rsidRPr="00073818" w:rsidRDefault="00073818" w:rsidP="00073818">
                          <w:pPr>
                            <w:spacing w:line="210" w:lineRule="exact"/>
                            <w:jc w:val="center"/>
                          </w:pPr>
                          <w:r>
                            <w:fldChar w:fldCharType="begin"/>
                          </w:r>
                          <w:r>
                            <w:instrText xml:space="preserve"> PAGE  \* MERGEFORMAT </w:instrText>
                          </w:r>
                          <w:r>
                            <w:fldChar w:fldCharType="separate"/>
                          </w:r>
                          <w:r w:rsidR="000C2C98">
                            <w:t>174</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2" o:spid="_x0000_s1032" type="#_x0000_t202" style="position:absolute;left:0;text-align:left;margin-left:.05pt;margin-top:-10.9pt;width:453.6pt;height:31.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fBVBAMAAF8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" filled="f" stroked="f" strokeweight=".5pt">
              <v:textbox>
                <w:txbxContent>
                  <w:p w:rsidR="00073818" w:rsidRPr="00073818" w:rsidRDefault="00073818" w:rsidP="00073818">
                    <w:pPr>
                      <w:spacing w:line="210" w:lineRule="exact"/>
                      <w:jc w:val="center"/>
                    </w:pPr>
                    <w:r>
                      <w:fldChar w:fldCharType="begin"/>
                    </w:r>
                    <w:r>
                      <w:instrText xml:space="preserve"> PAGE  \* MERGEFORMAT </w:instrText>
                    </w:r>
                    <w:r>
                      <w:fldChar w:fldCharType="separate"/>
                    </w:r>
                    <w:r w:rsidR="000C2C98">
                      <w:t>174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18" w:rsidRDefault="00073818">
    <w:pPr>
      <w:pStyle w:val="afff9"/>
    </w:pPr>
    <w:r>
      <mc:AlternateContent>
        <mc:Choice Requires="wps">
          <w:drawing>
            <wp:anchor distT="0" distB="0" distL="114300" distR="114300" simplePos="0" relativeHeight="251663360"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20" name="文字方塊 20"/>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73818" w:rsidRPr="00073818" w:rsidRDefault="00073818" w:rsidP="00073818">
                          <w:pPr>
                            <w:spacing w:line="210" w:lineRule="exact"/>
                            <w:jc w:val="center"/>
                          </w:pPr>
                          <w:r>
                            <w:fldChar w:fldCharType="begin"/>
                          </w:r>
                          <w:r>
                            <w:instrText xml:space="preserve"> PAGE  \* MERGEFORMAT </w:instrText>
                          </w:r>
                          <w:r>
                            <w:fldChar w:fldCharType="separate"/>
                          </w:r>
                          <w:r w:rsidR="000C2C98">
                            <w:t>173</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0" o:spid="_x0000_s1033" type="#_x0000_t202" style="position:absolute;left:0;text-align:left;margin-left:.05pt;margin-top:-10.9pt;width:453.6pt;height:3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" filled="f" stroked="f" strokeweight=".5pt">
              <v:textbox>
                <w:txbxContent>
                  <w:p w:rsidR="00073818" w:rsidRPr="00073818" w:rsidRDefault="00073818" w:rsidP="00073818">
                    <w:pPr>
                      <w:spacing w:line="210" w:lineRule="exact"/>
                      <w:jc w:val="center"/>
                    </w:pPr>
                    <w:r>
                      <w:fldChar w:fldCharType="begin"/>
                    </w:r>
                    <w:r>
                      <w:instrText xml:space="preserve"> PAGE  \* MERGEFORMAT </w:instrText>
                    </w:r>
                    <w:r>
                      <w:fldChar w:fldCharType="separate"/>
                    </w:r>
                    <w:r w:rsidR="000C2C98">
                      <w:t>173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18" w:rsidRDefault="00073818">
    <w:pPr>
      <w:pStyle w:val="aff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AEB" w:rsidRDefault="007F0AEB">
      <w:r>
        <w:separator/>
      </w:r>
    </w:p>
  </w:footnote>
  <w:footnote w:type="continuationSeparator" w:id="0">
    <w:p w:rsidR="007F0AEB" w:rsidRDefault="007F0A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18" w:rsidRDefault="00073818">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17" name="文字方塊 17"/>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73818" w:rsidRPr="00073818" w:rsidRDefault="00073818" w:rsidP="005950A7">
                          <w:pPr>
                            <w:spacing w:line="294" w:lineRule="exact"/>
                            <w:jc w:val="left"/>
                          </w:pPr>
                          <w:r>
                            <w:rPr>
                              <w:rFonts w:hint="eastAsia"/>
                            </w:rPr>
                            <w:t>立法院公報　第</w:t>
                          </w:r>
                          <w:r>
                            <w:rPr>
                              <w:rFonts w:hint="eastAsia"/>
                            </w:rPr>
                            <w:t>109</w:t>
                          </w:r>
                          <w:r>
                            <w:rPr>
                              <w:rFonts w:hint="eastAsia"/>
                            </w:rPr>
                            <w:t>卷　第</w:t>
                          </w:r>
                          <w:r>
                            <w:rPr>
                              <w:rFonts w:hint="eastAsia"/>
                            </w:rPr>
                            <w:t>55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7"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A34GWeAwMAAFgGAAAOAAAAAAAAAAAAAAAAAC4CAABkcnMvZTJvRG9jLnhtbFBL&#10;AQItABQABgAIAAAAIQCoyZvJ3gAAAAcBAAAPAAAAAAAAAAAAAAAAAF0FAABkcnMvZG93bnJldi54&#10;bWxQSwUGAAAAAAQABADzAAAAaAYAAAAA&#10;" filled="f" stroked="f" strokeweight=".5pt">
              <v:textbox>
                <w:txbxContent>
                  <w:p w:rsidR="00073818" w:rsidRPr="00073818" w:rsidRDefault="00073818" w:rsidP="005950A7">
                    <w:pPr>
                      <w:spacing w:line="294" w:lineRule="exact"/>
                      <w:jc w:val="left"/>
                    </w:pPr>
                    <w:r>
                      <w:rPr>
                        <w:rFonts w:hint="eastAsia"/>
                      </w:rPr>
                      <w:t>立法院公報　第</w:t>
                    </w:r>
                    <w:r>
                      <w:rPr>
                        <w:rFonts w:hint="eastAsia"/>
                      </w:rPr>
                      <w:t>109</w:t>
                    </w:r>
                    <w:r>
                      <w:rPr>
                        <w:rFonts w:hint="eastAsia"/>
                      </w:rPr>
                      <w:t>卷　第</w:t>
                    </w:r>
                    <w:r>
                      <w:rPr>
                        <w:rFonts w:hint="eastAsia"/>
                      </w:rPr>
                      <w:t>55</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18" w:rsidRDefault="00073818">
    <w:pPr>
      <w:pStyle w:val="afffa"/>
    </w:pPr>
    <w:r>
      <mc:AlternateContent>
        <mc:Choice Requires="wps">
          <w:drawing>
            <wp:anchor distT="0" distB="0" distL="114300" distR="114300" simplePos="0" relativeHeight="251668480" behindDoc="0" locked="0" layoutInCell="1" allowOverlap="1" wp14:anchorId="42207830" wp14:editId="72AFAB37">
              <wp:simplePos x="0" y="0"/>
              <wp:positionH relativeFrom="column">
                <wp:posOffset>152400</wp:posOffset>
              </wp:positionH>
              <wp:positionV relativeFrom="paragraph">
                <wp:posOffset>14605</wp:posOffset>
              </wp:positionV>
              <wp:extent cx="5760719" cy="381000"/>
              <wp:effectExtent l="0" t="0" r="0" b="0"/>
              <wp:wrapNone/>
              <wp:docPr id="19" name="文字方塊 19"/>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73818" w:rsidRPr="00073818" w:rsidRDefault="00073818" w:rsidP="005950A7">
                          <w:pPr>
                            <w:spacing w:line="294" w:lineRule="exact"/>
                            <w:jc w:val="right"/>
                          </w:pPr>
                          <w:r>
                            <w:rPr>
                              <w:rFonts w:hint="eastAsia"/>
                            </w:rPr>
                            <w:t>立法院公報　第</w:t>
                          </w:r>
                          <w:r>
                            <w:rPr>
                              <w:rFonts w:hint="eastAsia"/>
                            </w:rPr>
                            <w:t>109</w:t>
                          </w:r>
                          <w:r>
                            <w:rPr>
                              <w:rFonts w:hint="eastAsia"/>
                            </w:rPr>
                            <w:t>卷　第</w:t>
                          </w:r>
                          <w:r>
                            <w:rPr>
                              <w:rFonts w:hint="eastAsia"/>
                            </w:rPr>
                            <w:t>55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9" o:spid="_x0000_s1027" type="#_x0000_t202" style="position:absolute;left:0;text-align:left;margin-left:12pt;margin-top:1.15pt;width:453.6pt;height:30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" filled="f" stroked="f" strokeweight=".5pt">
              <v:textbox>
                <w:txbxContent>
                  <w:p w:rsidR="00073818" w:rsidRPr="00073818" w:rsidRDefault="00073818" w:rsidP="005950A7">
                    <w:pPr>
                      <w:spacing w:line="294" w:lineRule="exact"/>
                      <w:jc w:val="right"/>
                    </w:pPr>
                    <w:r>
                      <w:rPr>
                        <w:rFonts w:hint="eastAsia"/>
                      </w:rPr>
                      <w:t>立法院公報　第</w:t>
                    </w:r>
                    <w:r>
                      <w:rPr>
                        <w:rFonts w:hint="eastAsia"/>
                      </w:rPr>
                      <w:t>109</w:t>
                    </w:r>
                    <w:r>
                      <w:rPr>
                        <w:rFonts w:hint="eastAsia"/>
                      </w:rPr>
                      <w:t>卷　第</w:t>
                    </w:r>
                    <w:r>
                      <w:rPr>
                        <w:rFonts w:hint="eastAsia"/>
                      </w:rPr>
                      <w:t>55</w:t>
                    </w:r>
                    <w:r>
                      <w:rPr>
                        <w:rFonts w:hint="eastAsia"/>
                      </w:rPr>
                      <w:t>期　院會紀錄</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18" w:rsidRDefault="00073818">
    <w:pPr>
      <w:pStyle w:val="afffa"/>
    </w:pPr>
    <w:r>
      <mc:AlternateContent>
        <mc:Choice Requires="wps">
          <w:drawing>
            <wp:anchor distT="0" distB="0" distL="114300" distR="114300" simplePos="0" relativeHeight="251666432"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3" name="文字方塊 23"/>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73818" w:rsidRPr="00073818" w:rsidRDefault="00073818" w:rsidP="005950A7">
                          <w:pPr>
                            <w:spacing w:line="294" w:lineRule="exact"/>
                            <w:jc w:val="left"/>
                          </w:pPr>
                          <w:r>
                            <w:rPr>
                              <w:rFonts w:hint="eastAsia"/>
                            </w:rPr>
                            <w:t>立法院公報　第</w:t>
                          </w:r>
                          <w:r>
                            <w:rPr>
                              <w:rFonts w:hint="eastAsia"/>
                            </w:rPr>
                            <w:t>109</w:t>
                          </w:r>
                          <w:r>
                            <w:rPr>
                              <w:rFonts w:hint="eastAsia"/>
                            </w:rPr>
                            <w:t>卷　第</w:t>
                          </w:r>
                          <w:r>
                            <w:rPr>
                              <w:rFonts w:hint="eastAsia"/>
                            </w:rPr>
                            <w:t>55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3" o:spid="_x0000_s1030" type="#_x0000_t202" style="position:absolute;left:0;text-align:left;margin-left:.05pt;margin-top:-10.85pt;width:453.6pt;height:30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" filled="f" stroked="f" strokeweight=".5pt">
              <v:textbox>
                <w:txbxContent>
                  <w:p w:rsidR="00073818" w:rsidRPr="00073818" w:rsidRDefault="00073818" w:rsidP="005950A7">
                    <w:pPr>
                      <w:spacing w:line="294" w:lineRule="exact"/>
                      <w:jc w:val="left"/>
                    </w:pPr>
                    <w:r>
                      <w:rPr>
                        <w:rFonts w:hint="eastAsia"/>
                      </w:rPr>
                      <w:t>立法院公報　第</w:t>
                    </w:r>
                    <w:r>
                      <w:rPr>
                        <w:rFonts w:hint="eastAsia"/>
                      </w:rPr>
                      <w:t>109</w:t>
                    </w:r>
                    <w:r>
                      <w:rPr>
                        <w:rFonts w:hint="eastAsia"/>
                      </w:rPr>
                      <w:t>卷　第</w:t>
                    </w:r>
                    <w:r>
                      <w:rPr>
                        <w:rFonts w:hint="eastAsia"/>
                      </w:rPr>
                      <w:t>55</w:t>
                    </w:r>
                    <w:r>
                      <w:rPr>
                        <w:rFonts w:hint="eastAsia"/>
                      </w:rPr>
                      <w:t>期　院會紀錄</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18" w:rsidRDefault="00073818">
    <w:pPr>
      <w:pStyle w:val="afffa"/>
    </w:pPr>
    <w:r>
      <mc:AlternateContent>
        <mc:Choice Requires="wps">
          <w:drawing>
            <wp:anchor distT="0" distB="0" distL="114300" distR="114300" simplePos="0" relativeHeight="251664384"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1" name="文字方塊 21"/>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73818" w:rsidRPr="00073818" w:rsidRDefault="00073818" w:rsidP="005950A7">
                          <w:pPr>
                            <w:spacing w:line="294" w:lineRule="exact"/>
                            <w:jc w:val="right"/>
                          </w:pPr>
                          <w:r>
                            <w:rPr>
                              <w:rFonts w:hint="eastAsia"/>
                            </w:rPr>
                            <w:t>立法院公報　第</w:t>
                          </w:r>
                          <w:r>
                            <w:rPr>
                              <w:rFonts w:hint="eastAsia"/>
                            </w:rPr>
                            <w:t>109</w:t>
                          </w:r>
                          <w:r>
                            <w:rPr>
                              <w:rFonts w:hint="eastAsia"/>
                            </w:rPr>
                            <w:t>卷　第</w:t>
                          </w:r>
                          <w:r>
                            <w:rPr>
                              <w:rFonts w:hint="eastAsia"/>
                            </w:rPr>
                            <w:t>55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1" o:spid="_x0000_s1031" type="#_x0000_t202" style="position:absolute;left:0;text-align:left;margin-left:.05pt;margin-top:-10.85pt;width:453.6pt;height:30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" filled="f" stroked="f" strokeweight=".5pt">
              <v:textbox>
                <w:txbxContent>
                  <w:p w:rsidR="00073818" w:rsidRPr="00073818" w:rsidRDefault="00073818" w:rsidP="005950A7">
                    <w:pPr>
                      <w:spacing w:line="294" w:lineRule="exact"/>
                      <w:jc w:val="right"/>
                    </w:pPr>
                    <w:r>
                      <w:rPr>
                        <w:rFonts w:hint="eastAsia"/>
                      </w:rPr>
                      <w:t>立法院公報　第</w:t>
                    </w:r>
                    <w:r>
                      <w:rPr>
                        <w:rFonts w:hint="eastAsia"/>
                      </w:rPr>
                      <w:t>109</w:t>
                    </w:r>
                    <w:r>
                      <w:rPr>
                        <w:rFonts w:hint="eastAsia"/>
                      </w:rPr>
                      <w:t>卷　第</w:t>
                    </w:r>
                    <w:r>
                      <w:rPr>
                        <w:rFonts w:hint="eastAsia"/>
                      </w:rPr>
                      <w:t>55</w:t>
                    </w:r>
                    <w:r>
                      <w:rPr>
                        <w:rFonts w:hint="eastAsia"/>
                      </w:rPr>
                      <w:t>期　院會紀錄</w:t>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18" w:rsidRDefault="00073818">
    <w:pPr>
      <w:pStyle w:val="aff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A40"/>
    <w:rsid w:val="00021974"/>
    <w:rsid w:val="000322E4"/>
    <w:rsid w:val="00034179"/>
    <w:rsid w:val="00037C17"/>
    <w:rsid w:val="0006260D"/>
    <w:rsid w:val="00073818"/>
    <w:rsid w:val="0007483B"/>
    <w:rsid w:val="00092EFA"/>
    <w:rsid w:val="000C2C98"/>
    <w:rsid w:val="000D2076"/>
    <w:rsid w:val="000E3372"/>
    <w:rsid w:val="001132D3"/>
    <w:rsid w:val="001166AB"/>
    <w:rsid w:val="00123301"/>
    <w:rsid w:val="00130626"/>
    <w:rsid w:val="001346DF"/>
    <w:rsid w:val="00152E55"/>
    <w:rsid w:val="00174DC3"/>
    <w:rsid w:val="001776A7"/>
    <w:rsid w:val="00192966"/>
    <w:rsid w:val="001A5138"/>
    <w:rsid w:val="001A7C69"/>
    <w:rsid w:val="001E1A19"/>
    <w:rsid w:val="001E385A"/>
    <w:rsid w:val="00230FEB"/>
    <w:rsid w:val="00235073"/>
    <w:rsid w:val="00235BD9"/>
    <w:rsid w:val="00240FA3"/>
    <w:rsid w:val="0024333A"/>
    <w:rsid w:val="00243679"/>
    <w:rsid w:val="00252A12"/>
    <w:rsid w:val="00293B0A"/>
    <w:rsid w:val="002A04DC"/>
    <w:rsid w:val="002A509E"/>
    <w:rsid w:val="002C335B"/>
    <w:rsid w:val="003320B6"/>
    <w:rsid w:val="00334A40"/>
    <w:rsid w:val="00355CB3"/>
    <w:rsid w:val="00360394"/>
    <w:rsid w:val="00362E94"/>
    <w:rsid w:val="00372E8D"/>
    <w:rsid w:val="00390F4A"/>
    <w:rsid w:val="003A00D7"/>
    <w:rsid w:val="003B341B"/>
    <w:rsid w:val="004034F0"/>
    <w:rsid w:val="004047CB"/>
    <w:rsid w:val="004126B4"/>
    <w:rsid w:val="0044045C"/>
    <w:rsid w:val="00441B24"/>
    <w:rsid w:val="00453F8A"/>
    <w:rsid w:val="00473B4E"/>
    <w:rsid w:val="00485C17"/>
    <w:rsid w:val="004D78BA"/>
    <w:rsid w:val="004E74DF"/>
    <w:rsid w:val="00542984"/>
    <w:rsid w:val="00552448"/>
    <w:rsid w:val="005950A7"/>
    <w:rsid w:val="00632430"/>
    <w:rsid w:val="00655703"/>
    <w:rsid w:val="006873C4"/>
    <w:rsid w:val="006B2CB0"/>
    <w:rsid w:val="006C7F9F"/>
    <w:rsid w:val="006D7D23"/>
    <w:rsid w:val="006E2402"/>
    <w:rsid w:val="006E3C20"/>
    <w:rsid w:val="006F10CF"/>
    <w:rsid w:val="006F5861"/>
    <w:rsid w:val="00722A05"/>
    <w:rsid w:val="00732BD2"/>
    <w:rsid w:val="007776A4"/>
    <w:rsid w:val="00781901"/>
    <w:rsid w:val="007908D5"/>
    <w:rsid w:val="00794FA3"/>
    <w:rsid w:val="007A1C27"/>
    <w:rsid w:val="007A4599"/>
    <w:rsid w:val="007C4084"/>
    <w:rsid w:val="007D04A0"/>
    <w:rsid w:val="007E74DC"/>
    <w:rsid w:val="007F0AEB"/>
    <w:rsid w:val="007F7A16"/>
    <w:rsid w:val="00861B21"/>
    <w:rsid w:val="00863C32"/>
    <w:rsid w:val="00864C67"/>
    <w:rsid w:val="00883D74"/>
    <w:rsid w:val="008B4209"/>
    <w:rsid w:val="008C647F"/>
    <w:rsid w:val="008E5D88"/>
    <w:rsid w:val="0090241A"/>
    <w:rsid w:val="00926F56"/>
    <w:rsid w:val="00963798"/>
    <w:rsid w:val="00992003"/>
    <w:rsid w:val="009C16B2"/>
    <w:rsid w:val="009C3904"/>
    <w:rsid w:val="009E10F6"/>
    <w:rsid w:val="00A05B7F"/>
    <w:rsid w:val="00A0600A"/>
    <w:rsid w:val="00A13259"/>
    <w:rsid w:val="00A32A9C"/>
    <w:rsid w:val="00A678DC"/>
    <w:rsid w:val="00A80A44"/>
    <w:rsid w:val="00A86BD4"/>
    <w:rsid w:val="00A876DC"/>
    <w:rsid w:val="00AA2ADF"/>
    <w:rsid w:val="00AC692A"/>
    <w:rsid w:val="00AC6A09"/>
    <w:rsid w:val="00B15BB5"/>
    <w:rsid w:val="00B278AB"/>
    <w:rsid w:val="00B40364"/>
    <w:rsid w:val="00BA71D7"/>
    <w:rsid w:val="00BB5684"/>
    <w:rsid w:val="00BE0A55"/>
    <w:rsid w:val="00C201E0"/>
    <w:rsid w:val="00C216C6"/>
    <w:rsid w:val="00C50091"/>
    <w:rsid w:val="00C9653B"/>
    <w:rsid w:val="00CD541C"/>
    <w:rsid w:val="00CE137D"/>
    <w:rsid w:val="00CF12AE"/>
    <w:rsid w:val="00CF6866"/>
    <w:rsid w:val="00D03570"/>
    <w:rsid w:val="00D05F85"/>
    <w:rsid w:val="00D22A25"/>
    <w:rsid w:val="00D32121"/>
    <w:rsid w:val="00D542A5"/>
    <w:rsid w:val="00D65F9F"/>
    <w:rsid w:val="00D84D2B"/>
    <w:rsid w:val="00DA65B7"/>
    <w:rsid w:val="00DA6A2B"/>
    <w:rsid w:val="00DA7D72"/>
    <w:rsid w:val="00DC2697"/>
    <w:rsid w:val="00DE0D1A"/>
    <w:rsid w:val="00DF37C2"/>
    <w:rsid w:val="00DF389A"/>
    <w:rsid w:val="00E10D3F"/>
    <w:rsid w:val="00E174AB"/>
    <w:rsid w:val="00E21EEE"/>
    <w:rsid w:val="00E51C63"/>
    <w:rsid w:val="00E62000"/>
    <w:rsid w:val="00EA02A7"/>
    <w:rsid w:val="00EC145C"/>
    <w:rsid w:val="00ED580D"/>
    <w:rsid w:val="00ED5C0E"/>
    <w:rsid w:val="00ED5E9D"/>
    <w:rsid w:val="00F1464A"/>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7C17"/>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7C17"/>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25C99-2334-4DEE-8D8F-ACCACFC95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4</Pages>
  <Words>314</Words>
  <Characters>1790</Characters>
  <Application>Microsoft Office Word</Application>
  <DocSecurity>0</DocSecurity>
  <Lines>14</Lines>
  <Paragraphs>4</Paragraphs>
  <ScaleCrop>false</ScaleCrop>
  <Company/>
  <LinksUpToDate>false</LinksUpToDate>
  <CharactersWithSpaces>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10;2;2</cp:keywords>
  <dc:description>171;174;4;;</dc:description>
  <cp:lastModifiedBy>user</cp:lastModifiedBy>
  <cp:revision>2</cp:revision>
  <cp:lastPrinted>2004-10-07T02:24:00Z</cp:lastPrinted>
  <dcterms:created xsi:type="dcterms:W3CDTF">2020-10-15T01:47:00Z</dcterms:created>
  <dcterms:modified xsi:type="dcterms:W3CDTF">2020-10-15T01:47:00Z</dcterms:modified>
</cp:coreProperties>
</file>