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03C" w:rsidRDefault="00AF66D1" w:rsidP="00FB003C">
      <w:pPr>
        <w:pStyle w:val="affe"/>
        <w:ind w:left="323"/>
      </w:pPr>
      <w:r>
        <w:rPr>
          <w:rFonts w:hint="eastAsia"/>
        </w:rPr>
        <w:t>丙</w:t>
      </w:r>
      <w:r w:rsidR="00FB003C">
        <w:rPr>
          <w:rFonts w:hint="eastAsia"/>
        </w:rPr>
        <w:t>、本院委員質詢部分</w:t>
      </w:r>
    </w:p>
    <w:p w:rsidR="00FB003C" w:rsidRPr="008268F3" w:rsidRDefault="00FB003C" w:rsidP="00FB003C">
      <w:pPr>
        <w:pStyle w:val="afb"/>
        <w:spacing w:beforeLines="100" w:before="335" w:line="420" w:lineRule="exact"/>
        <w:ind w:leftChars="0" w:left="855" w:hanging="855"/>
      </w:pPr>
      <w:r>
        <w:rPr>
          <w:rFonts w:hint="eastAsia"/>
        </w:rPr>
        <w:t>（一）</w:t>
      </w:r>
      <w:r w:rsidRPr="008268F3">
        <w:rPr>
          <w:rFonts w:hint="eastAsia"/>
        </w:rPr>
        <w:t>本院楊委員瓊瓔，鑑於過去特別預算都是對外軍事採購，尤其是對美軍事採購，那是為了因應軍售時間操之在美國，才以特別預算處理，但這次的</w:t>
      </w:r>
      <w:r w:rsidRPr="008268F3">
        <w:rPr>
          <w:rFonts w:hint="eastAsia"/>
        </w:rPr>
        <w:t>2</w:t>
      </w:r>
      <w:r w:rsidRPr="008268F3">
        <w:t>,</w:t>
      </w:r>
      <w:r w:rsidRPr="008268F3">
        <w:rPr>
          <w:rFonts w:hint="eastAsia"/>
        </w:rPr>
        <w:t>400</w:t>
      </w:r>
      <w:r w:rsidRPr="008268F3">
        <w:rPr>
          <w:rFonts w:hint="eastAsia"/>
        </w:rPr>
        <w:t>億元都是以對內採購的國防自主產業為主，沒有時程不操之在我們的問題，</w:t>
      </w:r>
      <w:r w:rsidRPr="008268F3">
        <w:rPr>
          <w:rFonts w:hint="eastAsia"/>
        </w:rPr>
        <w:t>2</w:t>
      </w:r>
      <w:r w:rsidRPr="008268F3">
        <w:t>,</w:t>
      </w:r>
      <w:r w:rsidRPr="008268F3">
        <w:rPr>
          <w:rFonts w:hint="eastAsia"/>
        </w:rPr>
        <w:t>400</w:t>
      </w:r>
      <w:r w:rsidRPr="008268F3">
        <w:rPr>
          <w:rFonts w:hint="eastAsia"/>
        </w:rPr>
        <w:t>億元「海空採購特別條例」三讀通過，確實產生許多疑慮，特向行政院提出質詢。</w:t>
      </w:r>
    </w:p>
    <w:p w:rsidR="00FB003C" w:rsidRPr="001926FF"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本席贊成國軍購買武器籌建戰力、防衛家園、本席也絕對贊成發展本土國防產業，讓國防自主，也帶動經濟與就業的效益，但是利用特別條例的方式編列國防預算，試圖規避立院與人民監督，本席就無法認同。</w:t>
      </w:r>
    </w:p>
    <w:p w:rsidR="00FB003C" w:rsidRDefault="00FB003C" w:rsidP="00FB003C">
      <w:pPr>
        <w:pStyle w:val="afffff0"/>
        <w:spacing w:line="380" w:lineRule="exact"/>
        <w:ind w:left="633" w:hanging="422"/>
      </w:pPr>
      <w:r>
        <w:rPr>
          <w:rFonts w:hint="eastAsia"/>
        </w:rPr>
        <w:t>二、我國所有預算都須依照《預算法》與《政府採購法》辦理，但是本次的「海空採購特別條例」第</w:t>
      </w:r>
      <w:r>
        <w:rPr>
          <w:rFonts w:hint="eastAsia"/>
        </w:rPr>
        <w:t>5</w:t>
      </w:r>
      <w:r>
        <w:rPr>
          <w:rFonts w:hint="eastAsia"/>
        </w:rPr>
        <w:t>條竟然直接規定「排除採購法適用」，這等於公然規避監督，也讓承接其中</w:t>
      </w:r>
      <w:r>
        <w:rPr>
          <w:rFonts w:hint="eastAsia"/>
        </w:rPr>
        <w:t>1830</w:t>
      </w:r>
      <w:r>
        <w:rPr>
          <w:rFonts w:hint="eastAsia"/>
        </w:rPr>
        <w:t>億的中科院變成「發包中心」。</w:t>
      </w:r>
    </w:p>
    <w:p w:rsidR="00FB003C" w:rsidRDefault="00FB003C" w:rsidP="00FB003C">
      <w:pPr>
        <w:pStyle w:val="afffff0"/>
        <w:spacing w:line="380" w:lineRule="exact"/>
        <w:ind w:left="633" w:hanging="422"/>
      </w:pPr>
      <w:r>
        <w:rPr>
          <w:rFonts w:hint="eastAsia"/>
        </w:rPr>
        <w:t>三、「海空採購特別條例」被高度懷疑在規避監督且不顧舉債上限的情況下，會產生弊端甚至圖利特定廠商。這種說法不是空穴來風，只要大家回想之前的「防疫紓困特別預算」，政府購買疫苗在野黨無法事前監督，採購高端疫苗發生弊端更無法事後究責，本席及國民黨之所以反對政府用特別預算採購國內軍備，就是擔心疫苗採購的弊端複製到國防採購上，民進黨政府防疫成績落漆，難道還要眼睜睜看著國防也落漆嗎！</w:t>
      </w:r>
    </w:p>
    <w:p w:rsidR="00FB003C" w:rsidRDefault="00FB003C" w:rsidP="00FB003C">
      <w:pPr>
        <w:pStyle w:val="afffff0"/>
        <w:spacing w:line="380" w:lineRule="exact"/>
        <w:ind w:left="633" w:hanging="422"/>
      </w:pPr>
      <w:r>
        <w:rPr>
          <w:rFonts w:hint="eastAsia"/>
        </w:rPr>
        <w:t>四、更直白地說，國人不信任民進黨政府能夠妥善無弊端地運用這</w:t>
      </w:r>
      <w:r>
        <w:rPr>
          <w:rFonts w:hint="eastAsia"/>
        </w:rPr>
        <w:t>2400</w:t>
      </w:r>
      <w:r>
        <w:rPr>
          <w:rFonts w:hint="eastAsia"/>
        </w:rPr>
        <w:t>億的國防特別預算，前車之鑑歷歷在目，本席呼籲蔡政府現在懸崖勒馬將特別預算改列對美軍事採購項目仍不算晚。</w:t>
      </w:r>
    </w:p>
    <w:p w:rsidR="00FB003C" w:rsidRDefault="00FB003C" w:rsidP="00FB003C">
      <w:pPr>
        <w:pStyle w:val="afb"/>
        <w:ind w:left="1382" w:hanging="855"/>
      </w:pPr>
    </w:p>
    <w:p w:rsidR="00FB003C" w:rsidRPr="008268F3" w:rsidRDefault="00FB003C" w:rsidP="00FB003C">
      <w:pPr>
        <w:pStyle w:val="afb"/>
        <w:spacing w:beforeLines="100" w:before="335" w:line="420" w:lineRule="exact"/>
        <w:ind w:leftChars="0" w:left="855" w:hanging="855"/>
      </w:pPr>
      <w:r>
        <w:rPr>
          <w:rFonts w:hint="eastAsia"/>
        </w:rPr>
        <w:t>（二）</w:t>
      </w:r>
      <w:r w:rsidRPr="008268F3">
        <w:rPr>
          <w:rFonts w:hint="eastAsia"/>
        </w:rPr>
        <w:t>本院楊委員瓊瓔，針對日前又再次發生桃園超商店被攻擊致死的重大社會事件，除了悲痛以外，更令人值得思考的是我們的社會安全網倒底是否存在？每當發生驚悚的社會安全相關刑事案件，蔡英文總統總是千篇一律說「我們儘速將社會安全網補好」，但無奈的是，政府只會提出各種荒腔走板的方案，毫無解決問題能力，要人民如何能安心過生活，特向行政院提出質詢。</w:t>
      </w:r>
    </w:p>
    <w:p w:rsidR="00FB003C" w:rsidRPr="001926FF"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一、桃園超商店被攻擊致死的重大社會事件發生後，桃園市鄭文燦市長提出便利超商應考慮夜</w:t>
      </w:r>
      <w:r>
        <w:rPr>
          <w:rFonts w:hint="eastAsia"/>
        </w:rPr>
        <w:lastRenderedPageBreak/>
        <w:t>間雙人值班的方案，但此方案卻是窒礙難行的，首先無論桃園或者全國，便利超商夜班的人手都是最難找的，民進黨政府解決不了治安問題，提出便利超商雇主「夜間雙人值班」、「加派人手」，等同於政府把解決治安的責任轉嫁到超商業者身上，由超商業者吸收成本，讓人民幫蔡英文的社會安全網「補破網」。</w:t>
      </w:r>
    </w:p>
    <w:p w:rsidR="00FB003C" w:rsidRDefault="00FB003C" w:rsidP="00FB003C">
      <w:pPr>
        <w:pStyle w:val="afffff0"/>
        <w:spacing w:line="380" w:lineRule="exact"/>
        <w:ind w:left="633" w:hanging="422"/>
      </w:pPr>
      <w:r>
        <w:rPr>
          <w:rFonts w:hint="eastAsia"/>
        </w:rPr>
        <w:t>二、政府如果真的有決心要建立社會安全網，就必須從根本來解決思覺失調照顧及追蹤量能短缺的問題。近年來，強制住院及治療案件量遞減，全國嚴重精神病患</w:t>
      </w:r>
      <w:r>
        <w:rPr>
          <w:rFonts w:hint="eastAsia"/>
        </w:rPr>
        <w:t>3</w:t>
      </w:r>
      <w:r>
        <w:rPr>
          <w:rFonts w:hint="eastAsia"/>
        </w:rPr>
        <w:t>萬</w:t>
      </w:r>
      <w:r>
        <w:rPr>
          <w:rFonts w:hint="eastAsia"/>
        </w:rPr>
        <w:t>5</w:t>
      </w:r>
      <w:r>
        <w:rPr>
          <w:rFonts w:hint="eastAsia"/>
        </w:rPr>
        <w:t>千多人，訪視員卻不到</w:t>
      </w:r>
      <w:r>
        <w:rPr>
          <w:rFonts w:hint="eastAsia"/>
        </w:rPr>
        <w:t>200</w:t>
      </w:r>
      <w:r>
        <w:rPr>
          <w:rFonts w:hint="eastAsia"/>
        </w:rPr>
        <w:t>人，換算下來平均每人需負責近</w:t>
      </w:r>
      <w:r>
        <w:rPr>
          <w:rFonts w:hint="eastAsia"/>
        </w:rPr>
        <w:t>200</w:t>
      </w:r>
      <w:r>
        <w:rPr>
          <w:rFonts w:hint="eastAsia"/>
        </w:rPr>
        <w:t>名重症患者，嚴重落後其他先進國家。然而要解決這個問題就必須要提訪視員的人數，以及大幅增加相關業務的預算。</w:t>
      </w:r>
    </w:p>
    <w:p w:rsidR="00FB003C" w:rsidRDefault="00FB003C" w:rsidP="00FB003C">
      <w:pPr>
        <w:pStyle w:val="afffff0"/>
        <w:spacing w:line="380" w:lineRule="exact"/>
        <w:ind w:left="633" w:hanging="422"/>
      </w:pPr>
      <w:r>
        <w:rPr>
          <w:rFonts w:hint="eastAsia"/>
        </w:rPr>
        <w:t>三、本席呼籲蔡政府真的該把精力集中在社會安全網的建立，而不是一直在維持有利益全心宣導自家公投訴求。人民的眼睛是雪亮的，大家都能看到府院黨全部動起來拚公投訴求，但對於各種重大社會案件，卻總是「今天公祭；明天忘記」。台灣社會人心惶惶的當下，唯有兌現蔡英文總統補上社會安全網的承諾才是政府現在最該重視的事情！</w:t>
      </w:r>
    </w:p>
    <w:p w:rsidR="00FB003C" w:rsidRPr="008268F3" w:rsidRDefault="00FB003C" w:rsidP="00FB003C">
      <w:pPr>
        <w:pStyle w:val="afb"/>
        <w:spacing w:beforeLines="100" w:before="335" w:line="420" w:lineRule="exact"/>
        <w:ind w:leftChars="0" w:left="855" w:hanging="855"/>
      </w:pPr>
      <w:r>
        <w:rPr>
          <w:rFonts w:hint="eastAsia"/>
        </w:rPr>
        <w:t>（三）</w:t>
      </w:r>
      <w:r w:rsidRPr="008268F3">
        <w:rPr>
          <w:rFonts w:hint="eastAsia"/>
        </w:rPr>
        <w:t>本院楊委員瓊瓔，針對依主計總處的資料，</w:t>
      </w:r>
      <w:r w:rsidRPr="008268F3">
        <w:rPr>
          <w:rFonts w:hint="eastAsia"/>
        </w:rPr>
        <w:t>2003</w:t>
      </w:r>
      <w:r w:rsidRPr="008268F3">
        <w:rPr>
          <w:rFonts w:hint="eastAsia"/>
        </w:rPr>
        <w:t>年家庭部門負債是</w:t>
      </w:r>
      <w:r w:rsidRPr="008268F3">
        <w:rPr>
          <w:rFonts w:hint="eastAsia"/>
        </w:rPr>
        <w:t>6.3</w:t>
      </w:r>
      <w:r w:rsidRPr="008268F3">
        <w:rPr>
          <w:rFonts w:hint="eastAsia"/>
        </w:rPr>
        <w:t>兆元，十年後，也就是</w:t>
      </w:r>
      <w:r w:rsidRPr="008268F3">
        <w:rPr>
          <w:rFonts w:hint="eastAsia"/>
        </w:rPr>
        <w:t>2013</w:t>
      </w:r>
      <w:r w:rsidRPr="008268F3">
        <w:rPr>
          <w:rFonts w:hint="eastAsia"/>
        </w:rPr>
        <w:t>年升至</w:t>
      </w:r>
      <w:r w:rsidRPr="008268F3">
        <w:rPr>
          <w:rFonts w:hint="eastAsia"/>
        </w:rPr>
        <w:t>13.3</w:t>
      </w:r>
      <w:r w:rsidRPr="008268F3">
        <w:rPr>
          <w:rFonts w:hint="eastAsia"/>
        </w:rPr>
        <w:t>兆元，六年後，也就是</w:t>
      </w:r>
      <w:r w:rsidRPr="008268F3">
        <w:rPr>
          <w:rFonts w:hint="eastAsia"/>
        </w:rPr>
        <w:t>2019</w:t>
      </w:r>
      <w:r w:rsidRPr="008268F3">
        <w:rPr>
          <w:rFonts w:hint="eastAsia"/>
        </w:rPr>
        <w:t>年的家庭負債已達</w:t>
      </w:r>
      <w:r w:rsidRPr="008268F3">
        <w:rPr>
          <w:rFonts w:hint="eastAsia"/>
        </w:rPr>
        <w:t>16.9</w:t>
      </w:r>
      <w:r w:rsidRPr="008268F3">
        <w:rPr>
          <w:rFonts w:hint="eastAsia"/>
        </w:rPr>
        <w:t>兆元，目前最新的資料只到</w:t>
      </w:r>
      <w:r w:rsidRPr="008268F3">
        <w:rPr>
          <w:rFonts w:hint="eastAsia"/>
        </w:rPr>
        <w:t>2019</w:t>
      </w:r>
      <w:r w:rsidRPr="008268F3">
        <w:rPr>
          <w:rFonts w:hint="eastAsia"/>
        </w:rPr>
        <w:t>年，從</w:t>
      </w:r>
      <w:r w:rsidRPr="008268F3">
        <w:rPr>
          <w:rFonts w:hint="eastAsia"/>
        </w:rPr>
        <w:t>2003</w:t>
      </w:r>
      <w:r w:rsidRPr="008268F3">
        <w:rPr>
          <w:rFonts w:hint="eastAsia"/>
        </w:rPr>
        <w:t>～</w:t>
      </w:r>
      <w:r w:rsidRPr="008268F3">
        <w:rPr>
          <w:rFonts w:hint="eastAsia"/>
        </w:rPr>
        <w:t>2019</w:t>
      </w:r>
      <w:r w:rsidRPr="008268F3">
        <w:rPr>
          <w:rFonts w:hint="eastAsia"/>
        </w:rPr>
        <w:t>年，我國家庭部門負債激增了</w:t>
      </w:r>
      <w:r w:rsidRPr="008268F3">
        <w:rPr>
          <w:rFonts w:hint="eastAsia"/>
        </w:rPr>
        <w:t>1.7</w:t>
      </w:r>
      <w:r w:rsidRPr="008268F3">
        <w:rPr>
          <w:rFonts w:hint="eastAsia"/>
        </w:rPr>
        <w:t>倍，成長如此之速，令人震驚，特向行政院提出質詢。</w:t>
      </w:r>
    </w:p>
    <w:p w:rsidR="00FB003C" w:rsidRPr="001926FF"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根據主計總處長期的觀察，這些負債絕大多數來自房貸，隨著房價升高，因此家庭債務也呈三級跳，家庭負債的升高，非僅反映著民眾的日子愈來愈難過，由於多數人每月得支付可觀的房貸本息，排擠了平常的消費，十多年來我國民間消費成長趨緩，進而抑制了經濟成長，必然與此有關。</w:t>
      </w:r>
    </w:p>
    <w:p w:rsidR="00FB003C" w:rsidRDefault="00FB003C" w:rsidP="00FB003C">
      <w:pPr>
        <w:pStyle w:val="afffff0"/>
        <w:spacing w:line="380" w:lineRule="exact"/>
        <w:ind w:left="633" w:hanging="422"/>
      </w:pPr>
      <w:r>
        <w:rPr>
          <w:rFonts w:hint="eastAsia"/>
        </w:rPr>
        <w:t>二、我們可以對照一下家庭負債、房價所得比這兩項數據，</w:t>
      </w:r>
      <w:r>
        <w:rPr>
          <w:rFonts w:hint="eastAsia"/>
        </w:rPr>
        <w:t>2003</w:t>
      </w:r>
      <w:r>
        <w:rPr>
          <w:rFonts w:hint="eastAsia"/>
        </w:rPr>
        <w:t>～</w:t>
      </w:r>
      <w:r>
        <w:rPr>
          <w:rFonts w:hint="eastAsia"/>
        </w:rPr>
        <w:t>2019</w:t>
      </w:r>
      <w:r>
        <w:rPr>
          <w:rFonts w:hint="eastAsia"/>
        </w:rPr>
        <w:t>年家庭負債由</w:t>
      </w:r>
      <w:r>
        <w:rPr>
          <w:rFonts w:hint="eastAsia"/>
        </w:rPr>
        <w:t>6.3</w:t>
      </w:r>
      <w:r>
        <w:rPr>
          <w:rFonts w:hint="eastAsia"/>
        </w:rPr>
        <w:t>兆元升至</w:t>
      </w:r>
      <w:r>
        <w:rPr>
          <w:rFonts w:hint="eastAsia"/>
        </w:rPr>
        <w:t>16.9</w:t>
      </w:r>
      <w:r>
        <w:rPr>
          <w:rFonts w:hint="eastAsia"/>
        </w:rPr>
        <w:t>兆元，房價所得比由</w:t>
      </w:r>
      <w:r>
        <w:rPr>
          <w:rFonts w:hint="eastAsia"/>
        </w:rPr>
        <w:t>4.6</w:t>
      </w:r>
      <w:r>
        <w:rPr>
          <w:rFonts w:hint="eastAsia"/>
        </w:rPr>
        <w:t>倍升至</w:t>
      </w:r>
      <w:r>
        <w:rPr>
          <w:rFonts w:hint="eastAsia"/>
        </w:rPr>
        <w:t>8.6</w:t>
      </w:r>
      <w:r>
        <w:rPr>
          <w:rFonts w:hint="eastAsia"/>
        </w:rPr>
        <w:t>倍，兩者可謂如響斯應，一個漲了，另一個就升高了，於此可知，房價高漲正是家庭負債激增的原因，甚至可說是惟一的原因，長期以來，房價問題會被列為十大民怨之首，實非偶然。</w:t>
      </w:r>
    </w:p>
    <w:p w:rsidR="00FB003C" w:rsidRDefault="00FB003C" w:rsidP="00FB003C">
      <w:pPr>
        <w:pStyle w:val="afffff0"/>
        <w:spacing w:line="380" w:lineRule="exact"/>
        <w:ind w:left="633" w:hanging="422"/>
      </w:pPr>
      <w:r>
        <w:rPr>
          <w:rFonts w:hint="eastAsia"/>
        </w:rPr>
        <w:t>三、我們認為，家庭部門負債近</w:t>
      </w:r>
      <w:r>
        <w:rPr>
          <w:rFonts w:hint="eastAsia"/>
        </w:rPr>
        <w:t>17</w:t>
      </w:r>
      <w:r>
        <w:rPr>
          <w:rFonts w:hint="eastAsia"/>
        </w:rPr>
        <w:t>兆（</w:t>
      </w:r>
      <w:r>
        <w:rPr>
          <w:rFonts w:hint="eastAsia"/>
        </w:rPr>
        <w:t>2019</w:t>
      </w:r>
      <w:r>
        <w:rPr>
          <w:rFonts w:hint="eastAsia"/>
        </w:rPr>
        <w:t>年）已遠高於中央政府債務</w:t>
      </w:r>
      <w:r>
        <w:rPr>
          <w:rFonts w:hint="eastAsia"/>
        </w:rPr>
        <w:t>6.3</w:t>
      </w:r>
      <w:r>
        <w:rPr>
          <w:rFonts w:hint="eastAsia"/>
        </w:rPr>
        <w:t>兆（</w:t>
      </w:r>
      <w:r>
        <w:rPr>
          <w:rFonts w:hint="eastAsia"/>
        </w:rPr>
        <w:t>2021</w:t>
      </w:r>
      <w:r>
        <w:rPr>
          <w:rFonts w:hint="eastAsia"/>
        </w:rPr>
        <w:t>年），家庭部門負債占</w:t>
      </w:r>
      <w:r>
        <w:rPr>
          <w:rFonts w:hint="eastAsia"/>
        </w:rPr>
        <w:t>GDP</w:t>
      </w:r>
      <w:r>
        <w:rPr>
          <w:rFonts w:hint="eastAsia"/>
        </w:rPr>
        <w:t>比率近</w:t>
      </w:r>
      <w:r>
        <w:rPr>
          <w:rFonts w:hint="eastAsia"/>
        </w:rPr>
        <w:t>90%</w:t>
      </w:r>
      <w:r>
        <w:rPr>
          <w:rFonts w:hint="eastAsia"/>
        </w:rPr>
        <w:t>，中央政府債務占</w:t>
      </w:r>
      <w:r>
        <w:rPr>
          <w:rFonts w:hint="eastAsia"/>
        </w:rPr>
        <w:t>GDP</w:t>
      </w:r>
      <w:r>
        <w:rPr>
          <w:rFonts w:hint="eastAsia"/>
        </w:rPr>
        <w:t>比率近</w:t>
      </w:r>
      <w:r>
        <w:rPr>
          <w:rFonts w:hint="eastAsia"/>
        </w:rPr>
        <w:t>30%</w:t>
      </w:r>
      <w:r>
        <w:rPr>
          <w:rFonts w:hint="eastAsia"/>
        </w:rPr>
        <w:t>，兩者相差三倍之多，這告訴我們如今家庭負債的沉重程度遠遠超過政府部門，若說公債失控會讓一國經濟崩潰，如今家庭部門債務三倍於公債，其嚴重程度豈非更令人憂心？而家庭債務並非一開始就這麼嚴重，</w:t>
      </w:r>
      <w:r>
        <w:rPr>
          <w:rFonts w:hint="eastAsia"/>
        </w:rPr>
        <w:t>2003</w:t>
      </w:r>
      <w:r>
        <w:rPr>
          <w:rFonts w:hint="eastAsia"/>
        </w:rPr>
        <w:t>年家庭部門負債占</w:t>
      </w:r>
      <w:r>
        <w:rPr>
          <w:rFonts w:hint="eastAsia"/>
        </w:rPr>
        <w:t>GDP</w:t>
      </w:r>
      <w:r>
        <w:rPr>
          <w:rFonts w:hint="eastAsia"/>
        </w:rPr>
        <w:t>比率僅</w:t>
      </w:r>
      <w:r>
        <w:rPr>
          <w:rFonts w:hint="eastAsia"/>
        </w:rPr>
        <w:t>53%</w:t>
      </w:r>
      <w:r>
        <w:rPr>
          <w:rFonts w:hint="eastAsia"/>
        </w:rPr>
        <w:t>，十多年來家庭負債急劇升高，如今數倍於政府債務，孰令致之？主政者豈能無責？</w:t>
      </w:r>
    </w:p>
    <w:p w:rsidR="00FB003C" w:rsidRPr="008268F3" w:rsidRDefault="00FB003C" w:rsidP="00FB003C">
      <w:pPr>
        <w:pStyle w:val="afb"/>
        <w:spacing w:beforeLines="100" w:before="335" w:line="420" w:lineRule="exact"/>
        <w:ind w:leftChars="0" w:left="855" w:hanging="855"/>
      </w:pPr>
      <w:r>
        <w:rPr>
          <w:rFonts w:hint="eastAsia"/>
        </w:rPr>
        <w:lastRenderedPageBreak/>
        <w:t>（四）</w:t>
      </w:r>
      <w:r w:rsidRPr="008268F3">
        <w:rPr>
          <w:rFonts w:hint="eastAsia"/>
        </w:rPr>
        <w:t>本院楊委員瓊瓔，鑑於近來一般事業廢棄物去化困難，除引發清運價格飆漲，更引發事業廢棄物全台逃竄，冰凍三尺非一日之寒，中央與地方如果不能合作，將掀起一場垃圾大戰，特向行政院提出質詢。</w:t>
      </w:r>
    </w:p>
    <w:p w:rsidR="00FB003C" w:rsidRPr="00D1004F"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高雄宣示不當外縣市事業廢棄物處理中心，決定減燒垃圾，高雄兩座焚化廠都停收外縣市一般事業廢棄物，此舉造成桃園、台中、彰化、台南等工業區業者大為緊張，一個多月來事廢堆滿倉庫難去化，也推漲事廢清運價格，有的住宅大樓、餐飲業等垃圾清運費甚至因此翻漲一倍。</w:t>
      </w:r>
    </w:p>
    <w:p w:rsidR="00FB003C" w:rsidRDefault="00FB003C" w:rsidP="00FB003C">
      <w:pPr>
        <w:pStyle w:val="afffff0"/>
        <w:spacing w:line="380" w:lineRule="exact"/>
        <w:ind w:left="633" w:hanging="422"/>
      </w:pPr>
      <w:r>
        <w:rPr>
          <w:rFonts w:hint="eastAsia"/>
        </w:rPr>
        <w:t>二、目前看來，桃園以南縣市的事廢去處都有困難，各地近來頻傳建築廢棄物等一般事廢被亂倒事件，恐與此有關；而這次受南部縣市突然宣布停收影響，彰化縣環保局長江培根說彰化四點五萬噸事廢都無法去化，清運業者也說，未來兩年，事廢去化問題會更嚴重。</w:t>
      </w:r>
    </w:p>
    <w:p w:rsidR="00FB003C" w:rsidRDefault="00FB003C" w:rsidP="00FB003C">
      <w:pPr>
        <w:pStyle w:val="afffff0"/>
        <w:spacing w:line="380" w:lineRule="exact"/>
        <w:ind w:left="633" w:hanging="422"/>
      </w:pPr>
      <w:r>
        <w:rPr>
          <w:rFonts w:hint="eastAsia"/>
        </w:rPr>
        <w:t>三、另以台中工業區來說，近年來區內千餘家工廠的事業廢棄物因文山焚化廠老舊面臨停爐，加上烏日、后里焚化廠以民生的家庭垃圾為主，台中市十八座工業區的事業廢棄物去化十分吃緊。而台中工業區以工廠家數居全國六十八家工業區的龍頭，各縣市工業區將台中視為指標，近年垃圾清運突然備受矚目，因為工業區的垃圾一旦清運困難，勢將影響產業的發展。</w:t>
      </w:r>
    </w:p>
    <w:p w:rsidR="00FB003C" w:rsidRDefault="00FB003C" w:rsidP="00FB003C">
      <w:pPr>
        <w:pStyle w:val="afffff0"/>
        <w:spacing w:line="380" w:lineRule="exact"/>
        <w:ind w:left="633" w:hanging="422"/>
      </w:pPr>
      <w:r>
        <w:rPr>
          <w:rFonts w:hint="eastAsia"/>
        </w:rPr>
        <w:t>四、台中市雖有三座焚化廠，但焚化爐老舊加上要歲修，事廢處理已無餘裕量，每年有四萬噸工業區事廢要送去高雄處理，若此路不通造成事廢回流，將衝擊台中整體垃圾處理。如果政府連工業區的垃圾清運都有困難，要如何鼓勵廠商投資呢？呼籲中央協助調度，並及早建置工業區專屬事廢焚化爐。</w:t>
      </w:r>
    </w:p>
    <w:p w:rsidR="00FB003C" w:rsidRPr="008268F3" w:rsidRDefault="00FB003C" w:rsidP="00FB003C">
      <w:pPr>
        <w:pStyle w:val="afb"/>
        <w:spacing w:beforeLines="100" w:before="335" w:line="420" w:lineRule="exact"/>
        <w:ind w:leftChars="0" w:left="855" w:hanging="855"/>
      </w:pPr>
      <w:r>
        <w:rPr>
          <w:rFonts w:hint="eastAsia"/>
        </w:rPr>
        <w:t>（五）</w:t>
      </w:r>
      <w:r w:rsidRPr="008268F3">
        <w:rPr>
          <w:rFonts w:hint="eastAsia"/>
        </w:rPr>
        <w:t>本院楊委員瓊瓔，針對</w:t>
      </w:r>
      <w:r w:rsidRPr="008268F3">
        <w:rPr>
          <w:rFonts w:hint="eastAsia"/>
        </w:rPr>
        <w:t>12</w:t>
      </w:r>
      <w:r w:rsidRPr="008268F3">
        <w:rPr>
          <w:rFonts w:hint="eastAsia"/>
        </w:rPr>
        <w:t>月</w:t>
      </w:r>
      <w:r w:rsidRPr="008268F3">
        <w:rPr>
          <w:rFonts w:hint="eastAsia"/>
        </w:rPr>
        <w:t>18</w:t>
      </w:r>
      <w:r w:rsidRPr="008268F3">
        <w:rPr>
          <w:rFonts w:hint="eastAsia"/>
        </w:rPr>
        <w:t>日公投「反萊豬案」，包括經濟部在內的政府部門提出的主要論點之一是，反對萊豬進口將會使我國無法加入《跨太平洋夥伴全面進步協定》（</w:t>
      </w:r>
      <w:r w:rsidRPr="008268F3">
        <w:rPr>
          <w:rFonts w:hint="eastAsia"/>
        </w:rPr>
        <w:t>CPTPP</w:t>
      </w:r>
      <w:r w:rsidRPr="008268F3">
        <w:rPr>
          <w:rFonts w:hint="eastAsia"/>
        </w:rPr>
        <w:t>），或是影響我國與其他國家的經貿關係，因為我們用公投來反對政府的定政策，特向行政院提出質詢。</w:t>
      </w:r>
    </w:p>
    <w:p w:rsidR="00FB003C" w:rsidRPr="00D1004F"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一、美國現在不是</w:t>
      </w:r>
      <w:r>
        <w:rPr>
          <w:rFonts w:hint="eastAsia"/>
        </w:rPr>
        <w:t>CPTPP</w:t>
      </w:r>
      <w:r>
        <w:rPr>
          <w:rFonts w:hint="eastAsia"/>
        </w:rPr>
        <w:t>成員，而且最近美國商務部長雷夢多和貿易代表戴琪已多次表示，美國目前沒有重返</w:t>
      </w:r>
      <w:r>
        <w:rPr>
          <w:rFonts w:hint="eastAsia"/>
        </w:rPr>
        <w:t>CPTPP</w:t>
      </w:r>
      <w:r>
        <w:rPr>
          <w:rFonts w:hint="eastAsia"/>
        </w:rPr>
        <w:t>的打算。也就是說，未來台灣要與</w:t>
      </w:r>
      <w:r>
        <w:rPr>
          <w:rFonts w:hint="eastAsia"/>
        </w:rPr>
        <w:t>CPTPP</w:t>
      </w:r>
      <w:r>
        <w:rPr>
          <w:rFonts w:hint="eastAsia"/>
        </w:rPr>
        <w:t>成員國協商時根本不會遇到美國，因此也不會有開放萊豬的問題。至於其他成員國和台灣一樣，本身不准使用萊劑，也沒有生產萊豬，因此我們與這些國家協商時自然也不會遇到萊豬問題。</w:t>
      </w:r>
    </w:p>
    <w:p w:rsidR="00FB003C" w:rsidRDefault="00FB003C" w:rsidP="00FB003C">
      <w:pPr>
        <w:pStyle w:val="afffff0"/>
        <w:spacing w:line="380" w:lineRule="exact"/>
        <w:ind w:left="633" w:hanging="422"/>
      </w:pPr>
      <w:r>
        <w:rPr>
          <w:rFonts w:hint="eastAsia"/>
        </w:rPr>
        <w:lastRenderedPageBreak/>
        <w:t>二、如果美國在</w:t>
      </w:r>
      <w:r>
        <w:rPr>
          <w:rFonts w:hint="eastAsia"/>
        </w:rPr>
        <w:t>CPTPP</w:t>
      </w:r>
      <w:r>
        <w:rPr>
          <w:rFonts w:hint="eastAsia"/>
        </w:rPr>
        <w:t>裡，台灣反對進口萊豬就真的不可能加入</w:t>
      </w:r>
      <w:r>
        <w:rPr>
          <w:rFonts w:hint="eastAsia"/>
        </w:rPr>
        <w:t>CPTPP</w:t>
      </w:r>
      <w:r>
        <w:rPr>
          <w:rFonts w:hint="eastAsia"/>
        </w:rPr>
        <w:t>嗎？</w:t>
      </w:r>
      <w:r>
        <w:rPr>
          <w:rFonts w:hint="eastAsia"/>
        </w:rPr>
        <w:t>2015</w:t>
      </w:r>
      <w:r>
        <w:rPr>
          <w:rFonts w:hint="eastAsia"/>
        </w:rPr>
        <w:t>年底本已協商好的</w:t>
      </w:r>
      <w:r>
        <w:rPr>
          <w:rFonts w:hint="eastAsia"/>
        </w:rPr>
        <w:t>TPP</w:t>
      </w:r>
      <w:r>
        <w:rPr>
          <w:rFonts w:hint="eastAsia"/>
        </w:rPr>
        <w:t>，當時美國是成員國之一，另外兩個成員國澳洲和紐西蘭因為國民習慣吃牛肉，而較少吃豬肉，且國內生產牛肉很多，生產豬肉較少，因此他們在加入</w:t>
      </w:r>
      <w:r>
        <w:rPr>
          <w:rFonts w:hint="eastAsia"/>
        </w:rPr>
        <w:t>TPP</w:t>
      </w:r>
      <w:r>
        <w:rPr>
          <w:rFonts w:hint="eastAsia"/>
        </w:rPr>
        <w:t>時是開放萊劑豬肉進口，而不准萊劑牛肉進口。因為他們豬肉吃得少，市場也小，因此開放萊豬進口對其國人健康和市場的影響都小。</w:t>
      </w:r>
    </w:p>
    <w:p w:rsidR="00FB003C" w:rsidRDefault="00FB003C" w:rsidP="00FB003C">
      <w:pPr>
        <w:pStyle w:val="afffff0"/>
        <w:spacing w:line="380" w:lineRule="exact"/>
        <w:ind w:left="633" w:hanging="422"/>
      </w:pPr>
      <w:r>
        <w:rPr>
          <w:rFonts w:hint="eastAsia"/>
        </w:rPr>
        <w:t>三、我國的情況與紐、澳恰恰相反，我國人民習慣吃豬肉，每年平均每人消費豬肉約</w:t>
      </w:r>
      <w:r>
        <w:rPr>
          <w:rFonts w:hint="eastAsia"/>
        </w:rPr>
        <w:t>37</w:t>
      </w:r>
      <w:r>
        <w:rPr>
          <w:rFonts w:hint="eastAsia"/>
        </w:rPr>
        <w:t>公斤，而吃牛肉每年只約</w:t>
      </w:r>
      <w:r>
        <w:rPr>
          <w:rFonts w:hint="eastAsia"/>
        </w:rPr>
        <w:t>6</w:t>
      </w:r>
      <w:r>
        <w:rPr>
          <w:rFonts w:hint="eastAsia"/>
        </w:rPr>
        <w:t>公斤多，且國內生產的豬肉遠遠超過牛肉，所以當年馬政府開放美國萊牛進口，但沒有開放萊豬進口，也是基於同樣的考量。</w:t>
      </w:r>
    </w:p>
    <w:p w:rsidR="00FB003C" w:rsidRDefault="00FB003C" w:rsidP="00FB003C">
      <w:pPr>
        <w:pStyle w:val="afffff0"/>
        <w:spacing w:line="380" w:lineRule="exact"/>
        <w:ind w:left="633" w:hanging="422"/>
      </w:pPr>
      <w:r>
        <w:rPr>
          <w:rFonts w:hint="eastAsia"/>
        </w:rPr>
        <w:t>四、現在我們想問的是，</w:t>
      </w:r>
      <w:r>
        <w:rPr>
          <w:rFonts w:hint="eastAsia"/>
        </w:rPr>
        <w:t>2015</w:t>
      </w:r>
      <w:r>
        <w:rPr>
          <w:rFonts w:hint="eastAsia"/>
        </w:rPr>
        <w:t>年澳洲和紐西蘭並未開放美國萊牛進口，為什麼他們還是可以加入</w:t>
      </w:r>
      <w:r>
        <w:rPr>
          <w:rFonts w:hint="eastAsia"/>
        </w:rPr>
        <w:t>TPP</w:t>
      </w:r>
      <w:r>
        <w:rPr>
          <w:rFonts w:hint="eastAsia"/>
        </w:rPr>
        <w:t>？別忘了，當時美國也是成員國之一，為什麼美國並沒有堅持要求，並因此不同意他們加入</w:t>
      </w:r>
      <w:r>
        <w:rPr>
          <w:rFonts w:hint="eastAsia"/>
        </w:rPr>
        <w:t>TPP</w:t>
      </w:r>
      <w:r>
        <w:rPr>
          <w:rFonts w:hint="eastAsia"/>
        </w:rPr>
        <w:t>呢？這個例子說明開放萊豬不是加入</w:t>
      </w:r>
      <w:r>
        <w:rPr>
          <w:rFonts w:hint="eastAsia"/>
        </w:rPr>
        <w:t>CPTPP</w:t>
      </w:r>
      <w:r>
        <w:rPr>
          <w:rFonts w:hint="eastAsia"/>
        </w:rPr>
        <w:t>的必要條件。相信美國當年一定也曾經給澳、紐壓力，但為什麼最終美國沒有堅持呢？蔡政府應該去詢問澳、紐政府，他們當年是如何說服美國不再堅持要求開放萊牛進口。如果他們可以做到，我們是否可以採取類似做法來交換不開放美國萊豬進口呢？</w:t>
      </w:r>
    </w:p>
    <w:p w:rsidR="00FB003C" w:rsidRDefault="00FB003C" w:rsidP="00FB003C">
      <w:pPr>
        <w:pStyle w:val="afffff0"/>
        <w:spacing w:line="380" w:lineRule="exact"/>
        <w:ind w:left="633" w:hanging="422"/>
      </w:pPr>
      <w:r>
        <w:rPr>
          <w:rFonts w:hint="eastAsia"/>
        </w:rPr>
        <w:t>五、所以，台灣是否能加入</w:t>
      </w:r>
      <w:r>
        <w:rPr>
          <w:rFonts w:hint="eastAsia"/>
        </w:rPr>
        <w:t>CPTPP</w:t>
      </w:r>
      <w:r>
        <w:rPr>
          <w:rFonts w:hint="eastAsia"/>
        </w:rPr>
        <w:t>，應該是決定於未來我們與其成員國在協商時能夠開放多少市場，包括產品市場與服務業市場，這才是最重要的考量；至於開放萊豬，本席相信應該不會是其他國家在乎的項目。最後，再強調一次，我們要加入國際經貿組織，應該考量的是要開放多少市場來進行交換，而不應該用犧牲國人的健康做為代價，因為健康是無價的。</w:t>
      </w:r>
    </w:p>
    <w:p w:rsidR="00FB003C" w:rsidRPr="008268F3" w:rsidRDefault="00FB003C" w:rsidP="00FB003C">
      <w:pPr>
        <w:pStyle w:val="afb"/>
        <w:spacing w:beforeLines="100" w:before="335" w:line="420" w:lineRule="exact"/>
        <w:ind w:leftChars="0" w:left="855" w:hanging="855"/>
      </w:pPr>
      <w:r>
        <w:rPr>
          <w:rFonts w:hint="eastAsia"/>
        </w:rPr>
        <w:t>（六）</w:t>
      </w:r>
      <w:r w:rsidRPr="008268F3">
        <w:rPr>
          <w:rFonts w:hint="eastAsia"/>
        </w:rPr>
        <w:t>本院楊委員瓊瓔，鑑於受到連兩年疫情影響，許多旅居國外民眾因種種因素不便返鄉，我國戶籍法第</w:t>
      </w:r>
      <w:r w:rsidRPr="008268F3">
        <w:rPr>
          <w:rFonts w:hint="eastAsia"/>
        </w:rPr>
        <w:t>16</w:t>
      </w:r>
      <w:r w:rsidRPr="008268F3">
        <w:rPr>
          <w:rFonts w:hint="eastAsia"/>
        </w:rPr>
        <w:t>條第</w:t>
      </w:r>
      <w:r w:rsidRPr="008268F3">
        <w:rPr>
          <w:rFonts w:hint="eastAsia"/>
        </w:rPr>
        <w:t>3</w:t>
      </w:r>
      <w:r w:rsidRPr="008268F3">
        <w:rPr>
          <w:rFonts w:hint="eastAsia"/>
        </w:rPr>
        <w:t>項規定，「出境兩年以上，應為遷出登記」，據內政部統計，從去年初至今，大約已有</w:t>
      </w:r>
      <w:r w:rsidRPr="008268F3">
        <w:rPr>
          <w:rFonts w:hint="eastAsia"/>
        </w:rPr>
        <w:t>20</w:t>
      </w:r>
      <w:r w:rsidRPr="008268F3">
        <w:rPr>
          <w:rFonts w:hint="eastAsia"/>
        </w:rPr>
        <w:t>萬人因無法返台而慘遭除籍，嚴重影響海外國人的相關權益，包括選舉與被選舉等公民參政權，特向行政院提出質詢。</w:t>
      </w:r>
    </w:p>
    <w:p w:rsidR="00FB003C" w:rsidRPr="00D1004F"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一、受到連兩年疫情影響，許多旅居國外民眾因種種因素不便返鄉，依《戶籍法》規範，據傳將有</w:t>
      </w:r>
      <w:r>
        <w:rPr>
          <w:rFonts w:hint="eastAsia"/>
        </w:rPr>
        <w:t>20</w:t>
      </w:r>
      <w:r>
        <w:rPr>
          <w:rFonts w:hint="eastAsia"/>
        </w:rPr>
        <w:t>萬人因此遭到「除籍」。不少朝野立委都認為，民眾因疫情及隔離管制無法返國，屬於「不可抗力因素」，政府應該給予特別通融。</w:t>
      </w:r>
    </w:p>
    <w:p w:rsidR="00FB003C" w:rsidRDefault="00FB003C" w:rsidP="00FB003C">
      <w:pPr>
        <w:pStyle w:val="afffff0"/>
        <w:spacing w:line="380" w:lineRule="exact"/>
        <w:ind w:left="633" w:hanging="422"/>
      </w:pPr>
      <w:r>
        <w:rPr>
          <w:rFonts w:hint="eastAsia"/>
        </w:rPr>
        <w:t>二、海外國人紛紛規劃春節返鄉，卻傳出有台商抱怨，依法規定</w:t>
      </w:r>
      <w:r>
        <w:rPr>
          <w:rFonts w:hint="eastAsia"/>
        </w:rPr>
        <w:t>2</w:t>
      </w:r>
      <w:r>
        <w:rPr>
          <w:rFonts w:hint="eastAsia"/>
        </w:rPr>
        <w:t>年未入境就會被除籍，已影響近</w:t>
      </w:r>
      <w:r>
        <w:rPr>
          <w:rFonts w:hint="eastAsia"/>
        </w:rPr>
        <w:t>20</w:t>
      </w:r>
      <w:r>
        <w:rPr>
          <w:rFonts w:hint="eastAsia"/>
        </w:rPr>
        <w:t>萬人，大家近期的問候語已變成「你被除籍了嗎」。政府無視海外國人在各國防疫政策下返台，可能面臨染疫風險、國境管制、檢疫隔離與成本等諸多考量，因為確實是疫情造成大家無法回來，而且回來必須要隔離</w:t>
      </w:r>
      <w:r>
        <w:rPr>
          <w:rFonts w:hint="eastAsia"/>
        </w:rPr>
        <w:t>14</w:t>
      </w:r>
      <w:r>
        <w:rPr>
          <w:rFonts w:hint="eastAsia"/>
        </w:rPr>
        <w:t>天，這個時間有時候對每一個行業別、工作的單位，都會造成影響，變成他們認為為了不要互相影響，甚至也不要造成國內的壓力，</w:t>
      </w:r>
      <w:r>
        <w:rPr>
          <w:rFonts w:hint="eastAsia"/>
        </w:rPr>
        <w:lastRenderedPageBreak/>
        <w:t>他們選擇暫時留在國外，可是如果因為這樣子造成他們必須被除籍，本席覺得這是非常不公平的。</w:t>
      </w:r>
    </w:p>
    <w:p w:rsidR="00FB003C" w:rsidRDefault="00FB003C" w:rsidP="00FB003C">
      <w:pPr>
        <w:pStyle w:val="afffff0"/>
        <w:spacing w:line="380" w:lineRule="exact"/>
        <w:ind w:left="633" w:hanging="422"/>
      </w:pPr>
      <w:r>
        <w:rPr>
          <w:rFonts w:hint="eastAsia"/>
        </w:rPr>
        <w:t>三、畢竟，疫情是全球共同被迫的障礙，台灣旅外國民「有鄉歸不得」並不是他們自願的選擇，而是政府的防疫設施準備不足所致，因疫情無法返台「不可歸責」於民眾，行政院應責請相關部門在兩周內研議出解決辦法。</w:t>
      </w:r>
    </w:p>
    <w:p w:rsidR="00FB003C" w:rsidRPr="008268F3" w:rsidRDefault="00FB003C" w:rsidP="00FB003C">
      <w:pPr>
        <w:pStyle w:val="afb"/>
        <w:spacing w:beforeLines="100" w:before="335" w:line="420" w:lineRule="exact"/>
        <w:ind w:leftChars="0" w:left="855" w:hanging="855"/>
      </w:pPr>
      <w:r>
        <w:rPr>
          <w:rFonts w:hint="eastAsia"/>
        </w:rPr>
        <w:t>（七）</w:t>
      </w:r>
      <w:r w:rsidRPr="008268F3">
        <w:rPr>
          <w:rFonts w:hint="eastAsia"/>
        </w:rPr>
        <w:t>本院王委員定宇，為因應行政院推動組織改造，預計</w:t>
      </w:r>
      <w:r w:rsidRPr="008268F3">
        <w:rPr>
          <w:rFonts w:hint="eastAsia"/>
        </w:rPr>
        <w:t>2022</w:t>
      </w:r>
      <w:r w:rsidRPr="008268F3">
        <w:rPr>
          <w:rFonts w:hint="eastAsia"/>
        </w:rPr>
        <w:t>年第二季成立「數位發展部」。本席等認為，台南市已具備推展數位智慧經濟及資安研發良好基本條件：除具有世界級半導體生產重鎮台南科學園區之外，沙崙智慧綠能科學城更是全國綠能發展研究重鎮、匯集三個國家級研究機構─中研院、工研院以及國家實驗研究院，且科技部並已選定沙崙建立資安暨智慧科技研發大樓，未來將成為我國重要的資安暨智慧產業聚落。爰建請行政院考量數位發展部或該部之「資通安全署」及「數位產業署」能落腳於設於台南市沙崙智慧綠能科學城園區，特向行政院提出質詢。</w:t>
      </w:r>
    </w:p>
    <w:p w:rsidR="00FB003C" w:rsidRPr="0009566C"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蔡總統第二任期開始推動「大南方，大發展」南台灣發展計畫，同時也是兼顧區域均衡發展戰略，目標是透過政府力量推動南北均衡、解決城鄉差距，扭轉長期以來重北輕南的發展策略。另為因應蔡總統宣示邁向國家數位轉型、強化國家科技發展等目標，行政院推動組織改造，設立數位發展部，預計明（</w:t>
      </w:r>
      <w:r>
        <w:rPr>
          <w:rFonts w:hint="eastAsia"/>
        </w:rPr>
        <w:t>2022</w:t>
      </w:r>
      <w:r>
        <w:rPr>
          <w:rFonts w:hint="eastAsia"/>
        </w:rPr>
        <w:t>）年第二季掛牌成立。</w:t>
      </w:r>
    </w:p>
    <w:p w:rsidR="00FB003C" w:rsidRDefault="00FB003C" w:rsidP="00FB003C">
      <w:pPr>
        <w:pStyle w:val="afffff0"/>
        <w:spacing w:line="380" w:lineRule="exact"/>
        <w:ind w:left="633" w:hanging="422"/>
      </w:pPr>
      <w:r>
        <w:rPr>
          <w:rFonts w:hint="eastAsia"/>
        </w:rPr>
        <w:t>二、台灣數位科技與政策發展協進會理事長高志明率先建議數位發展部應落腳台南，宏碁集團創辦人施振榮也支持台南擁有絕對優勢條件，台南企業界亦組成「數位發展部設置台南民間促進會」，與台南市府、會共同推動爭取數位發展部落腳台南。</w:t>
      </w:r>
    </w:p>
    <w:p w:rsidR="00FB003C" w:rsidRDefault="00FB003C" w:rsidP="00FB003C">
      <w:pPr>
        <w:pStyle w:val="afffff0"/>
        <w:spacing w:line="380" w:lineRule="exact"/>
        <w:ind w:left="633" w:hanging="422"/>
      </w:pPr>
      <w:r>
        <w:rPr>
          <w:rFonts w:hint="eastAsia"/>
        </w:rPr>
        <w:t>三、台南科學園區已是世界級半導體生產重鎮。沙崙智慧綠能科學城是綠能發展研究重鎮，透過產官學研共同合作，帶動南部綠能科技產業群聚，未來南科及沙崙雙經濟引擎，透過四通八達的交通北連嘉義南接橋頭及屏東科學園區，形成南部科技廊道。台南</w:t>
      </w:r>
      <w:r>
        <w:rPr>
          <w:rFonts w:hint="eastAsia"/>
        </w:rPr>
        <w:t>14</w:t>
      </w:r>
      <w:r>
        <w:rPr>
          <w:rFonts w:hint="eastAsia"/>
        </w:rPr>
        <w:t>所大專院校、超過</w:t>
      </w:r>
      <w:r>
        <w:rPr>
          <w:rFonts w:hint="eastAsia"/>
        </w:rPr>
        <w:t>13</w:t>
      </w:r>
      <w:r>
        <w:rPr>
          <w:rFonts w:hint="eastAsia"/>
        </w:rPr>
        <w:t>萬名師生構成的豐沛人力資源網絡，更提供產業發展所需要的研發以及企業人才。</w:t>
      </w:r>
    </w:p>
    <w:p w:rsidR="00FB003C" w:rsidRDefault="00FB003C" w:rsidP="00FB003C">
      <w:pPr>
        <w:pStyle w:val="afffff0"/>
        <w:spacing w:line="380" w:lineRule="exact"/>
        <w:ind w:left="633" w:hanging="422"/>
      </w:pPr>
      <w:r>
        <w:rPr>
          <w:rFonts w:hint="eastAsia"/>
        </w:rPr>
        <w:t>四、沙崙也匯集三個國家級研究機構─中研院、工研院以及國家實驗研究院，及鄰近國際級研究機構亞洲蔬菜中心皆具備堅實研發能量。科技部並已選定沙崙建立資安暨智慧科技研發大樓，未來將成為我國重要的資安暨智慧產業聚落。</w:t>
      </w:r>
    </w:p>
    <w:p w:rsidR="00FB003C" w:rsidRDefault="00FB003C" w:rsidP="00FB003C">
      <w:pPr>
        <w:pStyle w:val="afffff0"/>
        <w:spacing w:line="380" w:lineRule="exact"/>
        <w:ind w:left="633" w:hanging="422"/>
      </w:pPr>
      <w:r>
        <w:rPr>
          <w:rFonts w:hint="eastAsia"/>
        </w:rPr>
        <w:t>五、綜上所述，台南已具備推展數位智慧經濟及資安研發良好基本條件。爰建請行政院考量「數位發展部」或該部之「資通安全署」及「數位產業署」能設立於台南市沙崙綠能科學城</w:t>
      </w:r>
      <w:r>
        <w:rPr>
          <w:rFonts w:hint="eastAsia"/>
        </w:rPr>
        <w:lastRenderedPageBreak/>
        <w:t>園區，結合產官學資源、中央地方行政合作，以台南市為全國數位經濟發展示範城市、推動國家數位轉型、強化國家科技發展之目標。</w:t>
      </w:r>
    </w:p>
    <w:p w:rsidR="00FB003C" w:rsidRPr="008268F3" w:rsidRDefault="00FB003C" w:rsidP="00FB003C">
      <w:pPr>
        <w:pStyle w:val="afb"/>
        <w:spacing w:beforeLines="100" w:before="335" w:line="420" w:lineRule="exact"/>
        <w:ind w:leftChars="0" w:left="855" w:hanging="855"/>
      </w:pPr>
      <w:r>
        <w:rPr>
          <w:rFonts w:hint="eastAsia"/>
        </w:rPr>
        <w:t>（八）</w:t>
      </w:r>
      <w:r w:rsidRPr="008268F3">
        <w:rPr>
          <w:rFonts w:hint="eastAsia"/>
        </w:rPr>
        <w:t>本院鍾委員佳濱，鑑於目前公股行庫或行政機關主導成立之財團法人，指派於被投資公司擔任董事，若知悉公司或董事會決策有違法之虞者，並無強制要求其主動向上級主管機關通報，且通報事項若涉及其他主管機關業務時，亦無建立要求函請該主管機關調查之機制，恐不利於落實公股董事應盡之善良管理人注意義務及監督被投資事業之公司治理，特向行政院提出質詢。</w:t>
      </w:r>
    </w:p>
    <w:p w:rsidR="00FB003C" w:rsidRPr="0009566C"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一、政府投資民間，應落實公司治理</w:t>
      </w:r>
    </w:p>
    <w:p w:rsidR="00FB003C" w:rsidRDefault="00FB003C" w:rsidP="00FB003C">
      <w:pPr>
        <w:pStyle w:val="affffe"/>
        <w:spacing w:line="380" w:lineRule="exact"/>
        <w:ind w:leftChars="300" w:left="633" w:firstLine="422"/>
      </w:pPr>
      <w:r>
        <w:rPr>
          <w:rFonts w:hint="eastAsia"/>
        </w:rPr>
        <w:t>政府為提升國庫資金運用效率，或基於配合國家政策目的，經常透過公股行庫或行政機關主導成立之財團法人，投資其他民間公司並持有其股份，再固定領取股息作為實質投資收益，最後回流國庫讓全民受惠。因此，政府指派代表參與被投資公司之經營決策並監督公司治理係確保其投資權益之重要工作。</w:t>
      </w:r>
    </w:p>
    <w:p w:rsidR="00FB003C" w:rsidRDefault="00FB003C" w:rsidP="00FB003C">
      <w:pPr>
        <w:pStyle w:val="afffff0"/>
        <w:spacing w:line="380" w:lineRule="exact"/>
        <w:ind w:left="633" w:hanging="422"/>
      </w:pPr>
      <w:r>
        <w:rPr>
          <w:rFonts w:hint="eastAsia"/>
        </w:rPr>
        <w:t>二、公司董事需盡善良管理人之注意義務</w:t>
      </w:r>
    </w:p>
    <w:p w:rsidR="00FB003C" w:rsidRDefault="00FB003C" w:rsidP="00FB003C">
      <w:pPr>
        <w:pStyle w:val="affffd"/>
        <w:spacing w:line="380" w:lineRule="exact"/>
        <w:ind w:leftChars="300" w:left="1055" w:hangingChars="200" w:hanging="422"/>
      </w:pPr>
      <w:r w:rsidRPr="0009566C">
        <w:rPr>
          <w:rFonts w:ascii="華康細明體" w:hint="eastAsia"/>
        </w:rPr>
        <w:t>(</w:t>
      </w:r>
      <w:r>
        <w:rPr>
          <w:rFonts w:hint="eastAsia"/>
        </w:rPr>
        <w:t>一</w:t>
      </w:r>
      <w:r w:rsidRPr="0009566C">
        <w:rPr>
          <w:rFonts w:ascii="華康細明體" w:hint="eastAsia"/>
        </w:rPr>
        <w:t>)</w:t>
      </w:r>
      <w:r>
        <w:rPr>
          <w:rFonts w:hint="eastAsia"/>
        </w:rPr>
        <w:t>依照現行公司法第</w:t>
      </w:r>
      <w:r>
        <w:rPr>
          <w:rFonts w:hint="eastAsia"/>
        </w:rPr>
        <w:t>218-1</w:t>
      </w:r>
      <w:r>
        <w:rPr>
          <w:rFonts w:hint="eastAsia"/>
        </w:rPr>
        <w:t>條，董事發現公司有受重大損害之虞時，應立即向監察人報告，而監察人依同法第</w:t>
      </w:r>
      <w:r>
        <w:rPr>
          <w:rFonts w:hint="eastAsia"/>
        </w:rPr>
        <w:t>218</w:t>
      </w:r>
      <w:r>
        <w:rPr>
          <w:rFonts w:hint="eastAsia"/>
        </w:rPr>
        <w:t>條規定，具有監督公司業務執行之義務，並向股東報告以示負責。同理，當董事具有「政府股權代表」之身分時，董事對於該等重大事項自然也有讓股東（亦即包含政府本身）知情的義務。</w:t>
      </w:r>
    </w:p>
    <w:p w:rsidR="00FB003C" w:rsidRDefault="00FB003C" w:rsidP="00FB003C">
      <w:pPr>
        <w:pStyle w:val="affffd"/>
        <w:spacing w:line="380" w:lineRule="exact"/>
        <w:ind w:leftChars="300" w:left="1055" w:hangingChars="200" w:hanging="422"/>
      </w:pPr>
      <w:r w:rsidRPr="0009566C">
        <w:rPr>
          <w:rFonts w:ascii="華康細明體" w:hint="eastAsia"/>
        </w:rPr>
        <w:t>(</w:t>
      </w:r>
      <w:r>
        <w:rPr>
          <w:rFonts w:hint="eastAsia"/>
        </w:rPr>
        <w:t>二</w:t>
      </w:r>
      <w:r w:rsidRPr="0009566C">
        <w:rPr>
          <w:rFonts w:ascii="華康細明體" w:hint="eastAsia"/>
        </w:rPr>
        <w:t>)</w:t>
      </w:r>
      <w:r>
        <w:rPr>
          <w:rFonts w:hint="eastAsia"/>
        </w:rPr>
        <w:t>此外，公司法第</w:t>
      </w:r>
      <w:r>
        <w:rPr>
          <w:rFonts w:hint="eastAsia"/>
        </w:rPr>
        <w:t>8</w:t>
      </w:r>
      <w:r>
        <w:rPr>
          <w:rFonts w:hint="eastAsia"/>
        </w:rPr>
        <w:t>條規定有限公司、股份有限公司之董事為公司負責人，而同法第</w:t>
      </w:r>
      <w:r>
        <w:rPr>
          <w:rFonts w:hint="eastAsia"/>
        </w:rPr>
        <w:t>23</w:t>
      </w:r>
      <w:r>
        <w:rPr>
          <w:rFonts w:hint="eastAsia"/>
        </w:rPr>
        <w:t>條第一項更明文：「公司負責人應忠實執行業務並盡善良管理人之注意義務，如有違反致公司受有損害者，負損害賠償責任。」換言之，當代表政府之董事未盡其義務時，政府作為公司負責人之一，同樣需負最終賠償責任，據此，「公股董事」更有及早通報的必要。</w:t>
      </w:r>
    </w:p>
    <w:p w:rsidR="00FB003C" w:rsidRDefault="00FB003C" w:rsidP="00FB003C">
      <w:pPr>
        <w:pStyle w:val="affffd"/>
        <w:spacing w:line="380" w:lineRule="exact"/>
        <w:ind w:leftChars="300" w:left="1055" w:hangingChars="200" w:hanging="422"/>
      </w:pPr>
      <w:r w:rsidRPr="0009566C">
        <w:rPr>
          <w:rFonts w:ascii="華康細明體" w:hint="eastAsia"/>
        </w:rPr>
        <w:t>(</w:t>
      </w:r>
      <w:r>
        <w:rPr>
          <w:rFonts w:hint="eastAsia"/>
        </w:rPr>
        <w:t>三</w:t>
      </w:r>
      <w:r w:rsidRPr="0009566C">
        <w:rPr>
          <w:rFonts w:ascii="華康細明體" w:hint="eastAsia"/>
        </w:rPr>
        <w:t>)</w:t>
      </w:r>
      <w:r>
        <w:rPr>
          <w:rFonts w:hint="eastAsia"/>
        </w:rPr>
        <w:t>政府作為被投資公司的大股東，指派代表進入董事會行使職權，除了固定參與董事會發表意見以捍衛政府權益外，對於有違反任何監管法規，或有違法之虞的情事，應有義務於會中提出質疑或反對意見，並主動通知代表機構之上級主管機關或其他業務主管機關進行瞭解甚至啟動調查，才是忠實執行業務並盡善良管理人注意義務的表現。</w:t>
      </w:r>
    </w:p>
    <w:p w:rsidR="00FB003C" w:rsidRDefault="00FB003C" w:rsidP="00FB003C">
      <w:pPr>
        <w:pStyle w:val="afffff0"/>
        <w:spacing w:line="380" w:lineRule="exact"/>
        <w:ind w:left="633" w:hanging="422"/>
      </w:pPr>
      <w:r>
        <w:rPr>
          <w:rFonts w:hint="eastAsia"/>
        </w:rPr>
        <w:t>三、現行法規欠缺主動通報及調查機制</w:t>
      </w:r>
    </w:p>
    <w:p w:rsidR="00FB003C" w:rsidRDefault="00FB003C" w:rsidP="00FB003C">
      <w:pPr>
        <w:pStyle w:val="affffe"/>
        <w:spacing w:line="380" w:lineRule="exact"/>
        <w:ind w:leftChars="300" w:left="633" w:firstLine="422"/>
      </w:pPr>
      <w:r>
        <w:rPr>
          <w:rFonts w:hint="eastAsia"/>
        </w:rPr>
        <w:t>然而，現行法規並無強制要求代表政府股份行使職權之董事在面對公司決策有違法之虞時，有通報上級主管機關的義務；且對於通報事項若有涉及其他主管機關之專業判斷者，也無要求主動移送相關業務主管機關的機制（例如：若公股行庫指派於被投資公司之董</w:t>
      </w:r>
      <w:r>
        <w:rPr>
          <w:rFonts w:hint="eastAsia"/>
        </w:rPr>
        <w:lastRenderedPageBreak/>
        <w:t>事通報財政部該公司有涉及違反金融相關法規之情事者，因財政部非金融業務主管機關，應函請金管會協助介入調查），實屬制度上之缺漏，宜盡早規劃彌補。</w:t>
      </w:r>
    </w:p>
    <w:p w:rsidR="00FB003C" w:rsidRDefault="00FB003C" w:rsidP="00FB003C">
      <w:pPr>
        <w:pStyle w:val="afffff0"/>
        <w:spacing w:line="380" w:lineRule="exact"/>
        <w:ind w:left="633" w:hanging="422"/>
      </w:pPr>
      <w:r>
        <w:rPr>
          <w:rFonts w:hint="eastAsia"/>
        </w:rPr>
        <w:t>四、訴求</w:t>
      </w:r>
    </w:p>
    <w:p w:rsidR="00FB003C" w:rsidRDefault="00FB003C" w:rsidP="00FB003C">
      <w:pPr>
        <w:pStyle w:val="affffe"/>
        <w:spacing w:line="380" w:lineRule="exact"/>
        <w:ind w:leftChars="300" w:left="633" w:firstLine="422"/>
      </w:pPr>
      <w:r>
        <w:rPr>
          <w:rFonts w:hint="eastAsia"/>
        </w:rPr>
        <w:t>請行政院要求各行政機關：</w:t>
      </w:r>
    </w:p>
    <w:p w:rsidR="00FB003C" w:rsidRDefault="00FB003C" w:rsidP="00FB003C">
      <w:pPr>
        <w:pStyle w:val="affffd"/>
        <w:spacing w:line="380" w:lineRule="exact"/>
        <w:ind w:leftChars="300" w:left="1055" w:hangingChars="200" w:hanging="422"/>
      </w:pPr>
      <w:r w:rsidRPr="0009566C">
        <w:rPr>
          <w:rFonts w:ascii="華康細明體" w:hint="eastAsia"/>
        </w:rPr>
        <w:t>(</w:t>
      </w:r>
      <w:r>
        <w:rPr>
          <w:rFonts w:hint="eastAsia"/>
        </w:rPr>
        <w:t>一</w:t>
      </w:r>
      <w:r w:rsidRPr="0009566C">
        <w:rPr>
          <w:rFonts w:ascii="華康細明體" w:hint="eastAsia"/>
        </w:rPr>
        <w:t>)</w:t>
      </w:r>
      <w:r>
        <w:rPr>
          <w:rFonts w:hint="eastAsia"/>
        </w:rPr>
        <w:t>針對代表政府股權之董事、有政府股權公司之獨立董事或監察人，於獲悉公司決策有致公司受重大損害之虞，或有違法之虞等情事時，建立主動通報上級主管機關之機制。</w:t>
      </w:r>
    </w:p>
    <w:p w:rsidR="00FB003C" w:rsidRDefault="00FB003C" w:rsidP="00FB003C">
      <w:pPr>
        <w:pStyle w:val="affffd"/>
        <w:spacing w:line="380" w:lineRule="exact"/>
        <w:ind w:leftChars="300" w:left="1055" w:hangingChars="200" w:hanging="422"/>
      </w:pPr>
      <w:r w:rsidRPr="0009566C">
        <w:rPr>
          <w:rFonts w:ascii="華康細明體" w:hint="eastAsia"/>
        </w:rPr>
        <w:t>(</w:t>
      </w:r>
      <w:r>
        <w:rPr>
          <w:rFonts w:hint="eastAsia"/>
        </w:rPr>
        <w:t>二</w:t>
      </w:r>
      <w:r w:rsidRPr="0009566C">
        <w:rPr>
          <w:rFonts w:ascii="華康細明體" w:hint="eastAsia"/>
        </w:rPr>
        <w:t>)</w:t>
      </w:r>
      <w:r>
        <w:rPr>
          <w:rFonts w:hint="eastAsia"/>
        </w:rPr>
        <w:t>針對通報事項若有涉及其他主管機關之權責者，建立主動函請相關業務主管機關協助調查之機制。</w:t>
      </w:r>
    </w:p>
    <w:p w:rsidR="00FB003C" w:rsidRPr="008268F3" w:rsidRDefault="00FB003C" w:rsidP="00FB003C">
      <w:pPr>
        <w:pStyle w:val="afb"/>
        <w:spacing w:beforeLines="100" w:before="335" w:line="420" w:lineRule="exact"/>
        <w:ind w:leftChars="0" w:left="855" w:hanging="855"/>
      </w:pPr>
      <w:r>
        <w:rPr>
          <w:rFonts w:hint="eastAsia"/>
        </w:rPr>
        <w:t>（九）</w:t>
      </w:r>
      <w:r w:rsidRPr="008268F3">
        <w:rPr>
          <w:rFonts w:hint="eastAsia"/>
        </w:rPr>
        <w:t>本院鍾委員佳濱，鑑於屏東佳冬戰備道為因應漢光</w:t>
      </w:r>
      <w:r w:rsidRPr="008268F3">
        <w:rPr>
          <w:rFonts w:hint="eastAsia"/>
        </w:rPr>
        <w:t>37</w:t>
      </w:r>
      <w:r w:rsidRPr="008268F3">
        <w:rPr>
          <w:rFonts w:hint="eastAsia"/>
        </w:rPr>
        <w:t>號演習戰機起降演練，將該車道</w:t>
      </w:r>
      <w:r w:rsidRPr="008268F3">
        <w:rPr>
          <w:rFonts w:hint="eastAsia"/>
        </w:rPr>
        <w:t>5</w:t>
      </w:r>
      <w:r w:rsidRPr="008268F3">
        <w:rPr>
          <w:rFonts w:hint="eastAsia"/>
        </w:rPr>
        <w:t>支路燈拔除，迄今</w:t>
      </w:r>
      <w:r w:rsidRPr="008268F3">
        <w:rPr>
          <w:rFonts w:hint="eastAsia"/>
        </w:rPr>
        <w:t>2</w:t>
      </w:r>
      <w:r w:rsidRPr="008268F3">
        <w:rPr>
          <w:rFonts w:hint="eastAsia"/>
        </w:rPr>
        <w:t>個月仍尚未復位，危害當地用路人行車安全。爰請國防部偕同公路總局考量戰備道與鄉、縣道車流交織的特殊性，通盤檢討道安、長期養護及平時管理措施，並於演習計畫中妥善規劃省道戰備道環境，兼顧國防安全發展與用路人安全，特向行政院提出質詢。</w:t>
      </w:r>
    </w:p>
    <w:p w:rsidR="00FB003C" w:rsidRPr="00F70EFC"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一、屏東佳冬戰備道路幅大、車速快，東西向路口多，大小車禍頻傳，受限國防部戰備道中央不能設固定式路燈之規定，由公路局在文化路、農場路及東角路等</w:t>
      </w:r>
      <w:r>
        <w:rPr>
          <w:rFonts w:hint="eastAsia"/>
        </w:rPr>
        <w:t>3</w:t>
      </w:r>
      <w:r>
        <w:rPr>
          <w:rFonts w:hint="eastAsia"/>
        </w:rPr>
        <w:t>路口設</w:t>
      </w:r>
      <w:r>
        <w:rPr>
          <w:rFonts w:hint="eastAsia"/>
        </w:rPr>
        <w:t>5</w:t>
      </w:r>
      <w:r>
        <w:rPr>
          <w:rFonts w:hint="eastAsia"/>
        </w:rPr>
        <w:t>支路燈，並交由佳冬鄉公所養護。</w:t>
      </w:r>
    </w:p>
    <w:p w:rsidR="00FB003C" w:rsidRDefault="00FB003C" w:rsidP="00FB003C">
      <w:pPr>
        <w:pStyle w:val="afffff0"/>
        <w:spacing w:line="380" w:lineRule="exact"/>
        <w:ind w:left="633" w:hanging="422"/>
      </w:pPr>
      <w:r>
        <w:rPr>
          <w:rFonts w:hint="eastAsia"/>
        </w:rPr>
        <w:t>二、今年</w:t>
      </w:r>
      <w:r>
        <w:rPr>
          <w:rFonts w:hint="eastAsia"/>
        </w:rPr>
        <w:t>9</w:t>
      </w:r>
      <w:r>
        <w:rPr>
          <w:rFonts w:hint="eastAsia"/>
        </w:rPr>
        <w:t>月漢光</w:t>
      </w:r>
      <w:r>
        <w:rPr>
          <w:rFonts w:hint="eastAsia"/>
        </w:rPr>
        <w:t>37</w:t>
      </w:r>
      <w:r>
        <w:rPr>
          <w:rFonts w:hint="eastAsia"/>
        </w:rPr>
        <w:t>號演習於台</w:t>
      </w:r>
      <w:r>
        <w:rPr>
          <w:rFonts w:hint="eastAsia"/>
        </w:rPr>
        <w:t>1</w:t>
      </w:r>
      <w:r>
        <w:rPr>
          <w:rFonts w:hint="eastAsia"/>
        </w:rPr>
        <w:t>線佳冬戰備道進行戰機起降演練，為了因應戰機降落拔除該路段</w:t>
      </w:r>
      <w:r>
        <w:rPr>
          <w:rFonts w:hint="eastAsia"/>
        </w:rPr>
        <w:t>5</w:t>
      </w:r>
      <w:r>
        <w:rPr>
          <w:rFonts w:hint="eastAsia"/>
        </w:rPr>
        <w:t>支路燈，導致長達</w:t>
      </w:r>
      <w:r>
        <w:rPr>
          <w:rFonts w:hint="eastAsia"/>
        </w:rPr>
        <w:t>3</w:t>
      </w:r>
      <w:r>
        <w:rPr>
          <w:rFonts w:hint="eastAsia"/>
        </w:rPr>
        <w:t>公里的佳冬戰備道夜間完全無照明設備，然而演習迄今已</w:t>
      </w:r>
      <w:r>
        <w:rPr>
          <w:rFonts w:hint="eastAsia"/>
        </w:rPr>
        <w:t>2</w:t>
      </w:r>
      <w:r>
        <w:rPr>
          <w:rFonts w:hint="eastAsia"/>
        </w:rPr>
        <w:t>個月路燈仍尚未復位，僅剩基座，危害當地用路人的行車安全。</w:t>
      </w:r>
    </w:p>
    <w:p w:rsidR="00FB003C" w:rsidRDefault="00FB003C" w:rsidP="00FB003C">
      <w:pPr>
        <w:pStyle w:val="afffff0"/>
        <w:spacing w:line="380" w:lineRule="exact"/>
        <w:ind w:left="633" w:hanging="422"/>
      </w:pPr>
      <w:r>
        <w:rPr>
          <w:rFonts w:hint="eastAsia"/>
        </w:rPr>
        <w:t>三、爰請國防部偕同公路總局考量戰備道與鄉、縣道車流交織的特殊性，通盤檢討道安、長期的養護及平時的管理措施，並於演習計畫中妥善規劃省道戰備道環境，兼顧國防安全發展與用路人的安全。</w:t>
      </w:r>
    </w:p>
    <w:p w:rsidR="00FB003C" w:rsidRPr="008268F3" w:rsidRDefault="00FB003C" w:rsidP="00FB003C">
      <w:pPr>
        <w:pStyle w:val="afb"/>
        <w:spacing w:beforeLines="100" w:before="335" w:line="420" w:lineRule="exact"/>
        <w:ind w:leftChars="0" w:left="855" w:hanging="855"/>
      </w:pPr>
      <w:r>
        <w:rPr>
          <w:rFonts w:hint="eastAsia"/>
        </w:rPr>
        <w:t>（十）</w:t>
      </w:r>
      <w:r w:rsidRPr="008268F3">
        <w:rPr>
          <w:rFonts w:hint="eastAsia"/>
        </w:rPr>
        <w:t>本院廖委員婉汝，交通部大力推動國內觀光，並在發展台鐵觀光列車藍皮解憂號。強化國內旅遊亮點與交通動線，能提升在地知名度與觀光收益。然，台鐵枋山車站、鎮安車站雖環境優美，卻缺乏公共廁所等提供觀光客便利、舒適之設施。交通部觀光局與臺灣鐵路管理局積極規劃相關公共設施，提升在地觀光之方便性與適宜性，特向行政院提出質詢。</w:t>
      </w:r>
    </w:p>
    <w:p w:rsidR="00FB003C" w:rsidRDefault="00FB003C" w:rsidP="00FB003C">
      <w:pPr>
        <w:pStyle w:val="a4"/>
        <w:spacing w:line="380" w:lineRule="exact"/>
        <w:ind w:left="633" w:hanging="633"/>
      </w:pPr>
      <w:r>
        <w:rPr>
          <w:rFonts w:hint="eastAsia"/>
        </w:rPr>
        <w:lastRenderedPageBreak/>
        <w:t>說明：</w:t>
      </w:r>
    </w:p>
    <w:p w:rsidR="00FB003C" w:rsidRDefault="00FB003C" w:rsidP="00FB003C">
      <w:pPr>
        <w:pStyle w:val="afffff0"/>
        <w:spacing w:line="380" w:lineRule="exact"/>
        <w:ind w:left="633" w:hanging="422"/>
      </w:pPr>
      <w:r>
        <w:rPr>
          <w:rFonts w:hint="eastAsia"/>
        </w:rPr>
        <w:t>一、台鐵屏東地區之枋山車站、鎮安車站等處雖然環境與風景優美，適合大力發展觀光，吸引民眾到此旅遊，也成為遊客的觀光秘境。然而這些車站卻缺乏便民、適宜之公共設施，如公共廁所、休息區等等相關公共設施，也缺乏相關管理。</w:t>
      </w:r>
    </w:p>
    <w:p w:rsidR="00FB003C" w:rsidRDefault="00FB003C" w:rsidP="00FB003C">
      <w:pPr>
        <w:pStyle w:val="afffff0"/>
        <w:spacing w:line="380" w:lineRule="exact"/>
        <w:ind w:left="633" w:hanging="422"/>
      </w:pPr>
      <w:r>
        <w:rPr>
          <w:rFonts w:hint="eastAsia"/>
        </w:rPr>
        <w:t>二、若希望積極提升在地觀光，吸引民眾到此處旅遊，交通部觀光局與臺灣鐵路管理局應該積極規劃、管理，才能使更多人認識到在地的美麗風景，提升屏東觀光品質。</w:t>
      </w:r>
    </w:p>
    <w:p w:rsidR="00FB003C" w:rsidRPr="008268F3" w:rsidRDefault="00FB003C" w:rsidP="00FB003C">
      <w:pPr>
        <w:pStyle w:val="afb"/>
        <w:spacing w:beforeLines="100" w:before="335" w:line="420" w:lineRule="exact"/>
        <w:ind w:leftChars="0" w:left="1140" w:hangingChars="400" w:hanging="1140"/>
      </w:pPr>
      <w:r>
        <w:rPr>
          <w:rFonts w:hint="eastAsia"/>
        </w:rPr>
        <w:t>（十一）</w:t>
      </w:r>
      <w:r w:rsidRPr="008268F3">
        <w:rPr>
          <w:rFonts w:hint="eastAsia"/>
        </w:rPr>
        <w:t>本院廖委員婉汝，苗栗縣某教養院發生院生於</w:t>
      </w:r>
      <w:r w:rsidRPr="008268F3">
        <w:rPr>
          <w:rFonts w:hint="eastAsia"/>
        </w:rPr>
        <w:t>7</w:t>
      </w:r>
      <w:r w:rsidRPr="008268F3">
        <w:rPr>
          <w:rFonts w:hint="eastAsia"/>
        </w:rPr>
        <w:t>月底被院內員工毆打虐死案，引起風波。該教養院評鑑連續結果不佳卻仍能持續經營，最後甚至發生虐死院生的憾事，主要因為具有專業服務、充實服務品質的教養院能服務之數量不足，使有急迫需求之家庭無法獲得即時協助。為了避免憾事再度發生，主管機關應積極進行相關規劃，爰要求相關單位規劃更充足、專業之照服人力及機構，特向行政院提出質詢。</w:t>
      </w:r>
    </w:p>
    <w:p w:rsidR="00FB003C" w:rsidRPr="00F70EFC"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該教養院評鑑連續兩屆丙等，還能持續存在，甚至發生虐死院生的憾事，是因為具有專業服務、品質的教養院服務之數量不足，使有急迫需求之家庭無法獲得即時協助，造成無法等候教養院家庭僅能選擇評鑑較差、專業能力較低之教養院，造成相關憾事。</w:t>
      </w:r>
    </w:p>
    <w:p w:rsidR="00FB003C" w:rsidRDefault="00FB003C" w:rsidP="00FB003C">
      <w:pPr>
        <w:pStyle w:val="afffff0"/>
        <w:spacing w:line="380" w:lineRule="exact"/>
        <w:ind w:left="633" w:hanging="422"/>
      </w:pPr>
      <w:r>
        <w:rPr>
          <w:rFonts w:hint="eastAsia"/>
        </w:rPr>
        <w:t>二、主管機關應積極進行相關規劃，如優先錄取重度身障人士、評鑑不良機構之輔導與淘汰機制、規劃公辦公營與公辦民營方式提供服務，以提升照護智能障礙機構之總體服務量與專業品質。</w:t>
      </w:r>
    </w:p>
    <w:p w:rsidR="00FB003C" w:rsidRDefault="00FB003C" w:rsidP="00FB003C">
      <w:pPr>
        <w:pStyle w:val="afffff0"/>
        <w:spacing w:line="380" w:lineRule="exact"/>
        <w:ind w:left="633" w:hanging="422"/>
      </w:pPr>
      <w:r>
        <w:rPr>
          <w:rFonts w:hint="eastAsia"/>
        </w:rPr>
        <w:t>三、為增加更多照顧人員人數，可以現有具教師資格或修習教育學分之教師、學生，修習專業教育，以保障工作資格、優先錄取等方式鼓勵具有相關資格之教師投入教養院現場服務，提升更多照顧機會。</w:t>
      </w:r>
    </w:p>
    <w:p w:rsidR="00FB003C" w:rsidRDefault="00FB003C" w:rsidP="00FB003C">
      <w:pPr>
        <w:pStyle w:val="afffff0"/>
        <w:spacing w:line="380" w:lineRule="exact"/>
        <w:ind w:left="633" w:hanging="422"/>
      </w:pPr>
      <w:r>
        <w:rPr>
          <w:rFonts w:hint="eastAsia"/>
        </w:rPr>
        <w:t>四、現有少子化下，部分學校因招生不足而面臨退場，可規劃將招收員額不足或面臨退場之學校輔導轉型為公辦民營方式之教養院與培育機構，使相關師生不因此失業，也能提供更完善、充足之服務。</w:t>
      </w:r>
    </w:p>
    <w:p w:rsidR="00FB003C" w:rsidRPr="008268F3" w:rsidRDefault="00FB003C" w:rsidP="00FB003C">
      <w:pPr>
        <w:pStyle w:val="afb"/>
        <w:spacing w:beforeLines="100" w:before="335" w:line="420" w:lineRule="exact"/>
        <w:ind w:leftChars="0" w:left="1140" w:hangingChars="400" w:hanging="1140"/>
      </w:pPr>
      <w:r>
        <w:rPr>
          <w:rFonts w:hint="eastAsia"/>
        </w:rPr>
        <w:t>（十二）</w:t>
      </w:r>
      <w:r w:rsidRPr="008268F3">
        <w:rPr>
          <w:rFonts w:hint="eastAsia"/>
        </w:rPr>
        <w:t>本院廖委員婉汝，針對媒體報導，美國參議院軍事委員會委員達克沃絲表示，將推動台灣成為州國民警衛隊的合作對象，建議美台共同實施軍事訓練，並指示美國國防部尋求更多與國軍的訓練機會。然該組織規劃與任務皆與現役部隊不同。儘管</w:t>
      </w:r>
      <w:r w:rsidRPr="008268F3">
        <w:rPr>
          <w:rFonts w:hint="eastAsia"/>
        </w:rPr>
        <w:t>111</w:t>
      </w:r>
      <w:r w:rsidRPr="008268F3">
        <w:rPr>
          <w:rFonts w:hint="eastAsia"/>
        </w:rPr>
        <w:t>年全民防衛動員署將成立，然亦非「國民警衛隊」之組織。若</w:t>
      </w:r>
      <w:r w:rsidRPr="008268F3">
        <w:rPr>
          <w:rFonts w:hint="eastAsia"/>
        </w:rPr>
        <w:lastRenderedPageBreak/>
        <w:t>國防部未來與美國「國民警衛隊」共同訓練，國軍將以何種方式與國民警衛隊實施軍事訓練，特向行政院提出質詢。</w:t>
      </w:r>
    </w:p>
    <w:p w:rsidR="00FB003C" w:rsidRPr="00F70EFC"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一、美國參議院軍事委員會委員</w:t>
      </w:r>
      <w:r>
        <w:rPr>
          <w:rFonts w:hint="eastAsia"/>
        </w:rPr>
        <w:t>8</w:t>
      </w:r>
      <w:r>
        <w:rPr>
          <w:rFonts w:hint="eastAsia"/>
        </w:rPr>
        <w:t>月</w:t>
      </w:r>
      <w:r>
        <w:rPr>
          <w:rFonts w:hint="eastAsia"/>
        </w:rPr>
        <w:t>10</w:t>
      </w:r>
      <w:r>
        <w:rPr>
          <w:rFonts w:hint="eastAsia"/>
        </w:rPr>
        <w:t>日表示，建議把台灣加入類似國民警衛隊的州合作夥伴計畫，讓台灣參與聯合軍事訓練，若未來發生事故，雙邊可以更快進入合作模式；也透過國防授權法，要求美國國防部尋求更多與國軍的訓練機會。</w:t>
      </w:r>
    </w:p>
    <w:p w:rsidR="00FB003C" w:rsidRDefault="00FB003C" w:rsidP="00FB003C">
      <w:pPr>
        <w:pStyle w:val="afffff0"/>
        <w:spacing w:line="380" w:lineRule="exact"/>
        <w:ind w:left="633" w:hanging="422"/>
      </w:pPr>
      <w:r>
        <w:rPr>
          <w:rFonts w:hint="eastAsia"/>
        </w:rPr>
        <w:t>二、根據國民警衛隊官網資訊，夥伴計畫為各州國民警衛隊與不同國家建立軍事往來。雖然國民警衛隊軍事裝備不亞於現役部隊，其戰鬥能力也曾被派至國外支援反恐戰爭，然目前我國亦無類相應組織。</w:t>
      </w:r>
    </w:p>
    <w:p w:rsidR="00FB003C" w:rsidRDefault="00FB003C" w:rsidP="00FB003C">
      <w:pPr>
        <w:pStyle w:val="afffff0"/>
        <w:spacing w:line="380" w:lineRule="exact"/>
        <w:ind w:left="633" w:hanging="422"/>
      </w:pPr>
      <w:r>
        <w:rPr>
          <w:rFonts w:hint="eastAsia"/>
        </w:rPr>
        <w:t>三、國防部全民防衛動員署將於民國</w:t>
      </w:r>
      <w:r>
        <w:rPr>
          <w:rFonts w:hint="eastAsia"/>
        </w:rPr>
        <w:t>111</w:t>
      </w:r>
      <w:r>
        <w:rPr>
          <w:rFonts w:hint="eastAsia"/>
        </w:rPr>
        <w:t>年正式成立，主管國軍軍事動員政策的規劃、督導及執行，美國國民警衛隊於戰爭或緊急狀態時，國民警衛隊可徵召入現役任務，以補充常規軍隊兵力、緊急狀態時於災區維持治安及協助復甦，性質與任務和全民防衛動員署、民防團隊相似，應該規劃除軍事交流外更適任之計畫。</w:t>
      </w:r>
    </w:p>
    <w:p w:rsidR="00FB003C" w:rsidRPr="008268F3" w:rsidRDefault="00FB003C" w:rsidP="00FB003C">
      <w:pPr>
        <w:pStyle w:val="afb"/>
        <w:spacing w:beforeLines="100" w:before="335" w:line="420" w:lineRule="exact"/>
        <w:ind w:leftChars="0" w:left="1140" w:hangingChars="400" w:hanging="1140"/>
      </w:pPr>
      <w:r>
        <w:rPr>
          <w:rFonts w:hint="eastAsia"/>
        </w:rPr>
        <w:t>（十三）</w:t>
      </w:r>
      <w:r w:rsidRPr="008268F3">
        <w:rPr>
          <w:rFonts w:hint="eastAsia"/>
        </w:rPr>
        <w:t>本院鍾委員佳濱，鑑於衛福部統計國內學生視力不良率高，目前學生普遍用眼過度，除在校上課時間外，使用</w:t>
      </w:r>
      <w:r w:rsidRPr="008268F3">
        <w:rPr>
          <w:rFonts w:hint="eastAsia"/>
        </w:rPr>
        <w:t>3C</w:t>
      </w:r>
      <w:r w:rsidRPr="008268F3">
        <w:rPr>
          <w:rFonts w:hint="eastAsia"/>
        </w:rPr>
        <w:t>裝置時間大幅增加，造成視力普遍惡化。教育部日前提出「班班有網路，生生用平板」計畫，透過平板輔助教學，將增加學生的螢幕使用時間。爰請行政院邀集相關部會研商提出因應措施，於教學數位化同時確實保障學生視力，特向行政院提出質詢。</w:t>
      </w:r>
    </w:p>
    <w:p w:rsidR="00FB003C" w:rsidRPr="0026207F"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一、衛福部國民健康署為保健學生視力所發布的</w:t>
      </w:r>
      <w:r>
        <w:rPr>
          <w:rFonts w:hint="eastAsia"/>
        </w:rPr>
        <w:t>eye</w:t>
      </w:r>
      <w:r>
        <w:rPr>
          <w:rFonts w:hint="eastAsia"/>
        </w:rPr>
        <w:t>眼</w:t>
      </w:r>
      <w:r>
        <w:rPr>
          <w:rFonts w:hint="eastAsia"/>
        </w:rPr>
        <w:t>6</w:t>
      </w:r>
      <w:r>
        <w:rPr>
          <w:rFonts w:hint="eastAsia"/>
        </w:rPr>
        <w:t>原則，建議每日戶外活動</w:t>
      </w:r>
      <w:r>
        <w:rPr>
          <w:rFonts w:hint="eastAsia"/>
        </w:rPr>
        <w:t>2</w:t>
      </w:r>
      <w:r>
        <w:rPr>
          <w:rFonts w:hint="eastAsia"/>
        </w:rPr>
        <w:t>小時以上、未滿</w:t>
      </w:r>
      <w:r>
        <w:rPr>
          <w:rFonts w:hint="eastAsia"/>
        </w:rPr>
        <w:t>2</w:t>
      </w:r>
      <w:r>
        <w:rPr>
          <w:rFonts w:hint="eastAsia"/>
        </w:rPr>
        <w:t>歲兒童避免看螢幕，</w:t>
      </w:r>
      <w:r>
        <w:rPr>
          <w:rFonts w:hint="eastAsia"/>
        </w:rPr>
        <w:t>2</w:t>
      </w:r>
      <w:r>
        <w:rPr>
          <w:rFonts w:hint="eastAsia"/>
        </w:rPr>
        <w:t>歲以上每日不要超過</w:t>
      </w:r>
      <w:r>
        <w:rPr>
          <w:rFonts w:hint="eastAsia"/>
        </w:rPr>
        <w:t>1</w:t>
      </w:r>
      <w:r>
        <w:rPr>
          <w:rFonts w:hint="eastAsia"/>
        </w:rPr>
        <w:t>小時、用眼</w:t>
      </w:r>
      <w:r>
        <w:rPr>
          <w:rFonts w:hint="eastAsia"/>
        </w:rPr>
        <w:t>30</w:t>
      </w:r>
      <w:r>
        <w:rPr>
          <w:rFonts w:hint="eastAsia"/>
        </w:rPr>
        <w:t>分鐘，休息</w:t>
      </w:r>
      <w:r>
        <w:rPr>
          <w:rFonts w:hint="eastAsia"/>
        </w:rPr>
        <w:t>10</w:t>
      </w:r>
      <w:r>
        <w:rPr>
          <w:rFonts w:hint="eastAsia"/>
        </w:rPr>
        <w:t>分鐘，看書保持</w:t>
      </w:r>
      <w:r>
        <w:rPr>
          <w:rFonts w:hint="eastAsia"/>
        </w:rPr>
        <w:t>35-45</w:t>
      </w:r>
      <w:r>
        <w:rPr>
          <w:rFonts w:hint="eastAsia"/>
        </w:rPr>
        <w:t>公分距離、讀書光線要充足，坐姿要正確、每年定期</w:t>
      </w:r>
      <w:r>
        <w:rPr>
          <w:rFonts w:hint="eastAsia"/>
        </w:rPr>
        <w:t>1-2</w:t>
      </w:r>
      <w:r>
        <w:rPr>
          <w:rFonts w:hint="eastAsia"/>
        </w:rPr>
        <w:t>次檢查視力。</w:t>
      </w:r>
    </w:p>
    <w:p w:rsidR="00FB003C" w:rsidRDefault="00FB003C" w:rsidP="00FB003C">
      <w:pPr>
        <w:pStyle w:val="afffff0"/>
        <w:spacing w:line="380" w:lineRule="exact"/>
        <w:ind w:left="633" w:hanging="422"/>
      </w:pPr>
      <w:r>
        <w:rPr>
          <w:rFonts w:hint="eastAsia"/>
        </w:rPr>
        <w:t>二、教育部日前提出「班班有網路，生生用平板」計畫，預計從</w:t>
      </w:r>
      <w:r>
        <w:rPr>
          <w:rFonts w:hint="eastAsia"/>
        </w:rPr>
        <w:t>2022</w:t>
      </w:r>
      <w:r>
        <w:rPr>
          <w:rFonts w:hint="eastAsia"/>
        </w:rPr>
        <w:t>年起推動為期</w:t>
      </w:r>
      <w:r>
        <w:rPr>
          <w:rFonts w:hint="eastAsia"/>
        </w:rPr>
        <w:t>4</w:t>
      </w:r>
      <w:r>
        <w:rPr>
          <w:rFonts w:hint="eastAsia"/>
        </w:rPr>
        <w:t>年的「中小學數位學習精進方案」，明年</w:t>
      </w:r>
      <w:r>
        <w:rPr>
          <w:rFonts w:hint="eastAsia"/>
        </w:rPr>
        <w:t>9</w:t>
      </w:r>
      <w:r>
        <w:rPr>
          <w:rFonts w:hint="eastAsia"/>
        </w:rPr>
        <w:t>月新購</w:t>
      </w:r>
      <w:r>
        <w:rPr>
          <w:rFonts w:hint="eastAsia"/>
        </w:rPr>
        <w:t>61</w:t>
      </w:r>
      <w:r>
        <w:rPr>
          <w:rFonts w:hint="eastAsia"/>
        </w:rPr>
        <w:t>萬台平板，透過平板輔助教學。</w:t>
      </w:r>
    </w:p>
    <w:p w:rsidR="00FB003C" w:rsidRDefault="00FB003C" w:rsidP="00FB003C">
      <w:pPr>
        <w:pStyle w:val="afffff0"/>
        <w:spacing w:line="380" w:lineRule="exact"/>
        <w:ind w:left="633" w:hanging="422"/>
      </w:pPr>
      <w:r>
        <w:rPr>
          <w:rFonts w:hint="eastAsia"/>
        </w:rPr>
        <w:t>三、根據衛福部統計</w:t>
      </w:r>
      <w:r>
        <w:rPr>
          <w:rFonts w:hint="eastAsia"/>
        </w:rPr>
        <w:t>109</w:t>
      </w:r>
      <w:r>
        <w:rPr>
          <w:rFonts w:hint="eastAsia"/>
        </w:rPr>
        <w:t>學年視力不良率，國小一年級學生每</w:t>
      </w:r>
      <w:r>
        <w:rPr>
          <w:rFonts w:hint="eastAsia"/>
        </w:rPr>
        <w:t>4</w:t>
      </w:r>
      <w:r>
        <w:rPr>
          <w:rFonts w:hint="eastAsia"/>
        </w:rPr>
        <w:t>位就有</w:t>
      </w:r>
      <w:r>
        <w:rPr>
          <w:rFonts w:hint="eastAsia"/>
        </w:rPr>
        <w:t>1</w:t>
      </w:r>
      <w:r>
        <w:rPr>
          <w:rFonts w:hint="eastAsia"/>
        </w:rPr>
        <w:t>位視力不良，之後每個年級以</w:t>
      </w:r>
      <w:r>
        <w:rPr>
          <w:rFonts w:hint="eastAsia"/>
        </w:rPr>
        <w:t>6%</w:t>
      </w:r>
      <w:r>
        <w:rPr>
          <w:rFonts w:hint="eastAsia"/>
        </w:rPr>
        <w:t>至</w:t>
      </w:r>
      <w:r>
        <w:rPr>
          <w:rFonts w:hint="eastAsia"/>
        </w:rPr>
        <w:t>9%</w:t>
      </w:r>
      <w:r>
        <w:rPr>
          <w:rFonts w:hint="eastAsia"/>
        </w:rPr>
        <w:t>速度向上攀升，至國小六年級達</w:t>
      </w:r>
      <w:r>
        <w:rPr>
          <w:rFonts w:hint="eastAsia"/>
        </w:rPr>
        <w:t>63.2%</w:t>
      </w:r>
      <w:r>
        <w:rPr>
          <w:rFonts w:hint="eastAsia"/>
        </w:rPr>
        <w:t>，國中三年級成長至</w:t>
      </w:r>
      <w:r>
        <w:rPr>
          <w:rFonts w:hint="eastAsia"/>
        </w:rPr>
        <w:t>78%</w:t>
      </w:r>
      <w:r>
        <w:rPr>
          <w:rFonts w:hint="eastAsia"/>
        </w:rPr>
        <w:t>，高中以後成長速度雖趨緩，但高三視力不良率仍有</w:t>
      </w:r>
      <w:r>
        <w:rPr>
          <w:rFonts w:hint="eastAsia"/>
        </w:rPr>
        <w:t>82.4%</w:t>
      </w:r>
      <w:r>
        <w:rPr>
          <w:rFonts w:hint="eastAsia"/>
        </w:rPr>
        <w:t>。</w:t>
      </w:r>
    </w:p>
    <w:p w:rsidR="00FB003C" w:rsidRDefault="00FB003C" w:rsidP="00FB003C">
      <w:pPr>
        <w:pStyle w:val="afffff0"/>
        <w:spacing w:line="380" w:lineRule="exact"/>
        <w:ind w:left="633" w:hanging="422"/>
      </w:pPr>
      <w:r>
        <w:rPr>
          <w:rFonts w:hint="eastAsia"/>
        </w:rPr>
        <w:t>四、目前學生普遍用眼過度，除在校上課時間外，使用</w:t>
      </w:r>
      <w:r>
        <w:rPr>
          <w:rFonts w:hint="eastAsia"/>
        </w:rPr>
        <w:t>3C</w:t>
      </w:r>
      <w:r>
        <w:rPr>
          <w:rFonts w:hint="eastAsia"/>
        </w:rPr>
        <w:t>裝置時間大幅增加，造成視力普遍惡化。</w:t>
      </w:r>
    </w:p>
    <w:p w:rsidR="00FB003C" w:rsidRDefault="00FB003C" w:rsidP="00FB003C">
      <w:pPr>
        <w:pStyle w:val="afffff0"/>
        <w:spacing w:line="380" w:lineRule="exact"/>
        <w:ind w:left="633" w:hanging="422"/>
      </w:pPr>
      <w:r>
        <w:rPr>
          <w:rFonts w:hint="eastAsia"/>
        </w:rPr>
        <w:t>五、爰請行政院邀集相關部會研商提出因應措施，於教學數位化同時確實保障學生視力。</w:t>
      </w:r>
    </w:p>
    <w:p w:rsidR="00FB003C" w:rsidRPr="008268F3" w:rsidRDefault="00FB003C" w:rsidP="00FB003C">
      <w:pPr>
        <w:pStyle w:val="afb"/>
        <w:spacing w:beforeLines="100" w:before="335" w:line="420" w:lineRule="exact"/>
        <w:ind w:leftChars="0" w:left="1140" w:hangingChars="400" w:hanging="1140"/>
      </w:pPr>
      <w:r>
        <w:rPr>
          <w:rFonts w:hint="eastAsia"/>
        </w:rPr>
        <w:lastRenderedPageBreak/>
        <w:t>（十四）</w:t>
      </w:r>
      <w:r w:rsidRPr="008268F3">
        <w:rPr>
          <w:rFonts w:hint="eastAsia"/>
        </w:rPr>
        <w:t>本院鍾委員佳濱，鑑於台灣尿素供給全面倚賴進口，而中國自今年</w:t>
      </w:r>
      <w:r w:rsidRPr="008268F3">
        <w:rPr>
          <w:rFonts w:hint="eastAsia"/>
        </w:rPr>
        <w:t>10</w:t>
      </w:r>
      <w:r w:rsidRPr="008268F3">
        <w:rPr>
          <w:rFonts w:hint="eastAsia"/>
        </w:rPr>
        <w:t>月起加強尿素出口監管，造成國際間尿素供需失衡，國內尿素供給將連帶告緊，造成國內柴油貨車無尿素可使用，將嚴重影響國內相關產業。爰請行政院邀集相關部會研商，並提出緊急應變措施，以因應國際尿素短缺危機對國內產業的衝擊，特向行政院提出質詢。</w:t>
      </w:r>
    </w:p>
    <w:p w:rsidR="00FB003C" w:rsidRPr="0026207F"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一、環保署於今年</w:t>
      </w:r>
      <w:r>
        <w:rPr>
          <w:rFonts w:hint="eastAsia"/>
        </w:rPr>
        <w:t>9</w:t>
      </w:r>
      <w:r>
        <w:rPr>
          <w:rFonts w:hint="eastAsia"/>
        </w:rPr>
        <w:t>月全面實施重型柴油車六期排放標準，尿素為五、六期柴油車均須添加以降低汙染的重要用料，中國自今年</w:t>
      </w:r>
      <w:r>
        <w:rPr>
          <w:rFonts w:hint="eastAsia"/>
        </w:rPr>
        <w:t>10</w:t>
      </w:r>
      <w:r>
        <w:rPr>
          <w:rFonts w:hint="eastAsia"/>
        </w:rPr>
        <w:t>月起加強尿素出口監管，造成國際間尿素供需失衡，國內尿素供給將連帶告緊，其中韓國因庫存短缺，許多產業受到衝擊。</w:t>
      </w:r>
    </w:p>
    <w:p w:rsidR="00FB003C" w:rsidRDefault="00FB003C" w:rsidP="00FB003C">
      <w:pPr>
        <w:pStyle w:val="afffff0"/>
        <w:spacing w:line="380" w:lineRule="exact"/>
        <w:ind w:left="633" w:hanging="422"/>
      </w:pPr>
      <w:r>
        <w:rPr>
          <w:rFonts w:hint="eastAsia"/>
        </w:rPr>
        <w:t>二、尿素價格於今年起也一路走高，去年每噸約</w:t>
      </w:r>
      <w:r>
        <w:rPr>
          <w:rFonts w:hint="eastAsia"/>
        </w:rPr>
        <w:t>200</w:t>
      </w:r>
      <w:r>
        <w:rPr>
          <w:rFonts w:hint="eastAsia"/>
        </w:rPr>
        <w:t>多美元，今年</w:t>
      </w:r>
      <w:r>
        <w:rPr>
          <w:rFonts w:hint="eastAsia"/>
        </w:rPr>
        <w:t>10</w:t>
      </w:r>
      <w:r>
        <w:rPr>
          <w:rFonts w:hint="eastAsia"/>
        </w:rPr>
        <w:t>月</w:t>
      </w:r>
      <w:r>
        <w:rPr>
          <w:rFonts w:hint="eastAsia"/>
        </w:rPr>
        <w:t>20</w:t>
      </w:r>
      <w:r>
        <w:rPr>
          <w:rFonts w:hint="eastAsia"/>
        </w:rPr>
        <w:t>日每噸</w:t>
      </w:r>
      <w:r>
        <w:rPr>
          <w:rFonts w:hint="eastAsia"/>
        </w:rPr>
        <w:t>700</w:t>
      </w:r>
      <w:r>
        <w:rPr>
          <w:rFonts w:hint="eastAsia"/>
        </w:rPr>
        <w:t>至</w:t>
      </w:r>
      <w:r>
        <w:rPr>
          <w:rFonts w:hint="eastAsia"/>
        </w:rPr>
        <w:t>800</w:t>
      </w:r>
      <w:r>
        <w:rPr>
          <w:rFonts w:hint="eastAsia"/>
        </w:rPr>
        <w:t>美元，</w:t>
      </w:r>
      <w:r>
        <w:rPr>
          <w:rFonts w:hint="eastAsia"/>
        </w:rPr>
        <w:t>10</w:t>
      </w:r>
      <w:r>
        <w:rPr>
          <w:rFonts w:hint="eastAsia"/>
        </w:rPr>
        <w:t>月</w:t>
      </w:r>
      <w:r>
        <w:rPr>
          <w:rFonts w:hint="eastAsia"/>
        </w:rPr>
        <w:t>28</w:t>
      </w:r>
      <w:r>
        <w:rPr>
          <w:rFonts w:hint="eastAsia"/>
        </w:rPr>
        <w:t>日漲至</w:t>
      </w:r>
      <w:r>
        <w:rPr>
          <w:rFonts w:hint="eastAsia"/>
        </w:rPr>
        <w:t>730</w:t>
      </w:r>
      <w:r>
        <w:rPr>
          <w:rFonts w:hint="eastAsia"/>
        </w:rPr>
        <w:t>至</w:t>
      </w:r>
      <w:r>
        <w:rPr>
          <w:rFonts w:hint="eastAsia"/>
        </w:rPr>
        <w:t>800</w:t>
      </w:r>
      <w:r>
        <w:rPr>
          <w:rFonts w:hint="eastAsia"/>
        </w:rPr>
        <w:t>美元，</w:t>
      </w:r>
      <w:r>
        <w:rPr>
          <w:rFonts w:hint="eastAsia"/>
        </w:rPr>
        <w:t>11</w:t>
      </w:r>
      <w:r>
        <w:rPr>
          <w:rFonts w:hint="eastAsia"/>
        </w:rPr>
        <w:t>月</w:t>
      </w:r>
      <w:r>
        <w:rPr>
          <w:rFonts w:hint="eastAsia"/>
        </w:rPr>
        <w:t>4</w:t>
      </w:r>
      <w:r>
        <w:rPr>
          <w:rFonts w:hint="eastAsia"/>
        </w:rPr>
        <w:t>日已來到</w:t>
      </w:r>
      <w:r>
        <w:rPr>
          <w:rFonts w:hint="eastAsia"/>
        </w:rPr>
        <w:t>740</w:t>
      </w:r>
      <w:r>
        <w:rPr>
          <w:rFonts w:hint="eastAsia"/>
        </w:rPr>
        <w:t>至</w:t>
      </w:r>
      <w:r>
        <w:rPr>
          <w:rFonts w:hint="eastAsia"/>
        </w:rPr>
        <w:t>830</w:t>
      </w:r>
      <w:r>
        <w:rPr>
          <w:rFonts w:hint="eastAsia"/>
        </w:rPr>
        <w:t>美元。</w:t>
      </w:r>
    </w:p>
    <w:p w:rsidR="00FB003C" w:rsidRDefault="00FB003C" w:rsidP="00FB003C">
      <w:pPr>
        <w:pStyle w:val="afffff0"/>
        <w:spacing w:line="380" w:lineRule="exact"/>
        <w:ind w:left="633" w:hanging="422"/>
      </w:pPr>
      <w:r>
        <w:rPr>
          <w:rFonts w:hint="eastAsia"/>
        </w:rPr>
        <w:t>三、台灣肥料股份有限公司考量生產尿素不具經濟生產效益，於</w:t>
      </w:r>
      <w:r>
        <w:rPr>
          <w:rFonts w:hint="eastAsia"/>
        </w:rPr>
        <w:t>1999</w:t>
      </w:r>
      <w:r>
        <w:rPr>
          <w:rFonts w:hint="eastAsia"/>
        </w:rPr>
        <w:t>年已停產，全面改以進口供應。台灣每年進口約</w:t>
      </w:r>
      <w:r>
        <w:rPr>
          <w:rFonts w:hint="eastAsia"/>
        </w:rPr>
        <w:t>1</w:t>
      </w:r>
      <w:r>
        <w:rPr>
          <w:rFonts w:hint="eastAsia"/>
        </w:rPr>
        <w:t>萬</w:t>
      </w:r>
      <w:r>
        <w:rPr>
          <w:rFonts w:hint="eastAsia"/>
        </w:rPr>
        <w:t>5</w:t>
      </w:r>
      <w:r>
        <w:rPr>
          <w:rFonts w:hint="eastAsia"/>
        </w:rPr>
        <w:t>千噸的尿素，分為車用、工業用、農業用，超過</w:t>
      </w:r>
      <w:r>
        <w:rPr>
          <w:rFonts w:hint="eastAsia"/>
        </w:rPr>
        <w:t>5</w:t>
      </w:r>
      <w:r>
        <w:rPr>
          <w:rFonts w:hint="eastAsia"/>
        </w:rPr>
        <w:t>成的柴油車需要尿素，然國內最大尿素進口商諾瓦材料科技表示，尿素庫存量即將於明年</w:t>
      </w:r>
      <w:r>
        <w:rPr>
          <w:rFonts w:hint="eastAsia"/>
        </w:rPr>
        <w:t>1</w:t>
      </w:r>
      <w:r>
        <w:rPr>
          <w:rFonts w:hint="eastAsia"/>
        </w:rPr>
        <w:t>月斷貨，造成國內柴油貨車無尿素可使用，將嚴重影響國內相關產業。</w:t>
      </w:r>
    </w:p>
    <w:p w:rsidR="00FB003C" w:rsidRDefault="00FB003C" w:rsidP="00FB003C">
      <w:pPr>
        <w:pStyle w:val="afffff0"/>
        <w:spacing w:line="380" w:lineRule="exact"/>
        <w:ind w:left="633" w:hanging="422"/>
      </w:pPr>
      <w:r>
        <w:rPr>
          <w:rFonts w:hint="eastAsia"/>
        </w:rPr>
        <w:t>四、爰請行政院邀集相關部會研商，並提出緊急應變措施，以因應國際尿素短缺危機對國內產業的衝擊。</w:t>
      </w:r>
    </w:p>
    <w:p w:rsidR="00FB003C" w:rsidRPr="005232D1" w:rsidRDefault="00FB003C" w:rsidP="00FB003C">
      <w:pPr>
        <w:pStyle w:val="afb"/>
        <w:spacing w:beforeLines="100" w:before="335" w:line="420" w:lineRule="exact"/>
        <w:ind w:leftChars="0" w:left="1140" w:hangingChars="400" w:hanging="1140"/>
      </w:pPr>
      <w:r>
        <w:rPr>
          <w:rFonts w:hint="eastAsia"/>
        </w:rPr>
        <w:t>（十五）</w:t>
      </w:r>
      <w:r w:rsidRPr="005232D1">
        <w:rPr>
          <w:rFonts w:hint="eastAsia"/>
        </w:rPr>
        <w:t>本院溫委員玉霞，為虐童案件快速上升，虐童致死案也逐年增加，虐童致死的方式更是悲慘，慘絕人寰，人神共憤！政府除了要落實通報、處置及處罰外，更應著重在預防措施，以保護兒童身心健康成長，特向行政院提出質詢。</w:t>
      </w:r>
    </w:p>
    <w:p w:rsidR="00FB003C" w:rsidRPr="00321BD2"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一、據主管機關衛生福利部統計，受虐兒童通報案件，自</w:t>
      </w:r>
      <w:r>
        <w:rPr>
          <w:rFonts w:hint="eastAsia"/>
        </w:rPr>
        <w:t>2013</w:t>
      </w:r>
      <w:r>
        <w:rPr>
          <w:rFonts w:hint="eastAsia"/>
        </w:rPr>
        <w:t>年有</w:t>
      </w:r>
      <w:r>
        <w:rPr>
          <w:rFonts w:hint="eastAsia"/>
        </w:rPr>
        <w:t>3</w:t>
      </w:r>
      <w:r>
        <w:rPr>
          <w:rFonts w:hint="eastAsia"/>
        </w:rPr>
        <w:t>萬</w:t>
      </w:r>
      <w:r>
        <w:rPr>
          <w:rFonts w:hint="eastAsia"/>
        </w:rPr>
        <w:t>4,545</w:t>
      </w:r>
      <w:r>
        <w:rPr>
          <w:rFonts w:hint="eastAsia"/>
        </w:rPr>
        <w:t>件，</w:t>
      </w:r>
      <w:r>
        <w:rPr>
          <w:rFonts w:hint="eastAsia"/>
        </w:rPr>
        <w:t>2015</w:t>
      </w:r>
      <w:r>
        <w:rPr>
          <w:rFonts w:hint="eastAsia"/>
        </w:rPr>
        <w:t>年有</w:t>
      </w:r>
      <w:r>
        <w:rPr>
          <w:rFonts w:hint="eastAsia"/>
        </w:rPr>
        <w:t>5</w:t>
      </w:r>
      <w:r>
        <w:rPr>
          <w:rFonts w:hint="eastAsia"/>
        </w:rPr>
        <w:t>萬</w:t>
      </w:r>
      <w:r>
        <w:rPr>
          <w:rFonts w:hint="eastAsia"/>
        </w:rPr>
        <w:t>3,860</w:t>
      </w:r>
      <w:r>
        <w:rPr>
          <w:rFonts w:hint="eastAsia"/>
        </w:rPr>
        <w:t>件，</w:t>
      </w:r>
      <w:r>
        <w:rPr>
          <w:rFonts w:hint="eastAsia"/>
        </w:rPr>
        <w:t>2017</w:t>
      </w:r>
      <w:r>
        <w:rPr>
          <w:rFonts w:hint="eastAsia"/>
        </w:rPr>
        <w:t>年有</w:t>
      </w:r>
      <w:r>
        <w:rPr>
          <w:rFonts w:hint="eastAsia"/>
        </w:rPr>
        <w:t>5</w:t>
      </w:r>
      <w:r>
        <w:rPr>
          <w:rFonts w:hint="eastAsia"/>
        </w:rPr>
        <w:t>萬</w:t>
      </w:r>
      <w:r>
        <w:rPr>
          <w:rFonts w:hint="eastAsia"/>
        </w:rPr>
        <w:t>9,912</w:t>
      </w:r>
      <w:r>
        <w:rPr>
          <w:rFonts w:hint="eastAsia"/>
        </w:rPr>
        <w:t>件，</w:t>
      </w:r>
      <w:r>
        <w:rPr>
          <w:rFonts w:hint="eastAsia"/>
        </w:rPr>
        <w:t>2018</w:t>
      </w:r>
      <w:r>
        <w:rPr>
          <w:rFonts w:hint="eastAsia"/>
        </w:rPr>
        <w:t>年有</w:t>
      </w:r>
      <w:r>
        <w:rPr>
          <w:rFonts w:hint="eastAsia"/>
        </w:rPr>
        <w:t>5</w:t>
      </w:r>
      <w:r>
        <w:rPr>
          <w:rFonts w:hint="eastAsia"/>
        </w:rPr>
        <w:t>萬</w:t>
      </w:r>
      <w:r>
        <w:rPr>
          <w:rFonts w:hint="eastAsia"/>
        </w:rPr>
        <w:t>9,915</w:t>
      </w:r>
      <w:r>
        <w:rPr>
          <w:rFonts w:hint="eastAsia"/>
        </w:rPr>
        <w:t>件，</w:t>
      </w:r>
      <w:r>
        <w:rPr>
          <w:rFonts w:hint="eastAsia"/>
        </w:rPr>
        <w:t>2019</w:t>
      </w:r>
      <w:r>
        <w:rPr>
          <w:rFonts w:hint="eastAsia"/>
        </w:rPr>
        <w:t>年暴增為</w:t>
      </w:r>
      <w:r>
        <w:rPr>
          <w:rFonts w:hint="eastAsia"/>
        </w:rPr>
        <w:t>7</w:t>
      </w:r>
      <w:r>
        <w:rPr>
          <w:rFonts w:hint="eastAsia"/>
        </w:rPr>
        <w:t>萬</w:t>
      </w:r>
      <w:r>
        <w:rPr>
          <w:rFonts w:hint="eastAsia"/>
        </w:rPr>
        <w:t>3,973</w:t>
      </w:r>
      <w:r>
        <w:rPr>
          <w:rFonts w:hint="eastAsia"/>
        </w:rPr>
        <w:t>件，</w:t>
      </w:r>
      <w:r>
        <w:rPr>
          <w:rFonts w:hint="eastAsia"/>
        </w:rPr>
        <w:t>2020</w:t>
      </w:r>
      <w:r>
        <w:rPr>
          <w:rFonts w:hint="eastAsia"/>
        </w:rPr>
        <w:t>年又增加到</w:t>
      </w:r>
      <w:r>
        <w:rPr>
          <w:rFonts w:hint="eastAsia"/>
        </w:rPr>
        <w:t>8</w:t>
      </w:r>
      <w:r>
        <w:rPr>
          <w:rFonts w:hint="eastAsia"/>
        </w:rPr>
        <w:t>萬</w:t>
      </w:r>
      <w:r>
        <w:rPr>
          <w:rFonts w:hint="eastAsia"/>
        </w:rPr>
        <w:t>3,108</w:t>
      </w:r>
      <w:r>
        <w:rPr>
          <w:rFonts w:hint="eastAsia"/>
        </w:rPr>
        <w:t>件，平均每天有</w:t>
      </w:r>
      <w:r>
        <w:rPr>
          <w:rFonts w:hint="eastAsia"/>
        </w:rPr>
        <w:t>228</w:t>
      </w:r>
      <w:r>
        <w:rPr>
          <w:rFonts w:hint="eastAsia"/>
        </w:rPr>
        <w:t>件通報虐童案。又據推估，沒有通報的虐童案恐怕是有通報的</w:t>
      </w:r>
      <w:r>
        <w:rPr>
          <w:rFonts w:hint="eastAsia"/>
        </w:rPr>
        <w:t>3</w:t>
      </w:r>
      <w:r>
        <w:rPr>
          <w:rFonts w:hint="eastAsia"/>
        </w:rPr>
        <w:t>倍，可見我國虐童案件之多，非常恐怖！有多少兒童每天活在極度恐懼之中！！</w:t>
      </w:r>
    </w:p>
    <w:p w:rsidR="00FB003C" w:rsidRDefault="00FB003C" w:rsidP="00FB003C">
      <w:pPr>
        <w:pStyle w:val="afffff0"/>
        <w:spacing w:line="380" w:lineRule="exact"/>
        <w:ind w:left="633" w:hanging="422"/>
      </w:pPr>
      <w:r>
        <w:rPr>
          <w:rFonts w:hint="eastAsia"/>
        </w:rPr>
        <w:t>二、又據衛福部的統計，兒童受虐死亡人數，</w:t>
      </w:r>
      <w:r>
        <w:rPr>
          <w:rFonts w:hint="eastAsia"/>
        </w:rPr>
        <w:t>2016</w:t>
      </w:r>
      <w:r>
        <w:rPr>
          <w:rFonts w:hint="eastAsia"/>
        </w:rPr>
        <w:t>年有</w:t>
      </w:r>
      <w:r>
        <w:rPr>
          <w:rFonts w:hint="eastAsia"/>
        </w:rPr>
        <w:t>27</w:t>
      </w:r>
      <w:r>
        <w:rPr>
          <w:rFonts w:hint="eastAsia"/>
        </w:rPr>
        <w:t>人，</w:t>
      </w:r>
      <w:r>
        <w:rPr>
          <w:rFonts w:hint="eastAsia"/>
        </w:rPr>
        <w:t>2017</w:t>
      </w:r>
      <w:r>
        <w:rPr>
          <w:rFonts w:hint="eastAsia"/>
        </w:rPr>
        <w:t>年有</w:t>
      </w:r>
      <w:r>
        <w:rPr>
          <w:rFonts w:hint="eastAsia"/>
        </w:rPr>
        <w:t>29</w:t>
      </w:r>
      <w:r>
        <w:rPr>
          <w:rFonts w:hint="eastAsia"/>
        </w:rPr>
        <w:t>人，</w:t>
      </w:r>
      <w:r>
        <w:rPr>
          <w:rFonts w:hint="eastAsia"/>
        </w:rPr>
        <w:t>2018</w:t>
      </w:r>
      <w:r>
        <w:rPr>
          <w:rFonts w:hint="eastAsia"/>
        </w:rPr>
        <w:t>年有</w:t>
      </w:r>
      <w:r>
        <w:rPr>
          <w:rFonts w:hint="eastAsia"/>
        </w:rPr>
        <w:t>15</w:t>
      </w:r>
      <w:r>
        <w:rPr>
          <w:rFonts w:hint="eastAsia"/>
        </w:rPr>
        <w:t>人，</w:t>
      </w:r>
      <w:r>
        <w:rPr>
          <w:rFonts w:hint="eastAsia"/>
        </w:rPr>
        <w:t>2019</w:t>
      </w:r>
      <w:r>
        <w:rPr>
          <w:rFonts w:hint="eastAsia"/>
        </w:rPr>
        <w:t>年有</w:t>
      </w:r>
      <w:r>
        <w:rPr>
          <w:rFonts w:hint="eastAsia"/>
        </w:rPr>
        <w:t>23</w:t>
      </w:r>
      <w:r>
        <w:rPr>
          <w:rFonts w:hint="eastAsia"/>
        </w:rPr>
        <w:t>人，</w:t>
      </w:r>
      <w:r>
        <w:rPr>
          <w:rFonts w:hint="eastAsia"/>
        </w:rPr>
        <w:t>2020</w:t>
      </w:r>
      <w:r>
        <w:rPr>
          <w:rFonts w:hint="eastAsia"/>
        </w:rPr>
        <w:t>年有</w:t>
      </w:r>
      <w:r>
        <w:rPr>
          <w:rFonts w:hint="eastAsia"/>
        </w:rPr>
        <w:t>21</w:t>
      </w:r>
      <w:r>
        <w:rPr>
          <w:rFonts w:hint="eastAsia"/>
        </w:rPr>
        <w:t>人，平均每個月有</w:t>
      </w:r>
      <w:r>
        <w:rPr>
          <w:rFonts w:hint="eastAsia"/>
        </w:rPr>
        <w:t>2</w:t>
      </w:r>
      <w:r>
        <w:rPr>
          <w:rFonts w:hint="eastAsia"/>
        </w:rPr>
        <w:t>人兒童受虐致死，每</w:t>
      </w:r>
      <w:r>
        <w:rPr>
          <w:rFonts w:hint="eastAsia"/>
        </w:rPr>
        <w:t>15</w:t>
      </w:r>
      <w:r>
        <w:rPr>
          <w:rFonts w:hint="eastAsia"/>
        </w:rPr>
        <w:t>天死亡</w:t>
      </w:r>
      <w:r>
        <w:rPr>
          <w:rFonts w:hint="eastAsia"/>
        </w:rPr>
        <w:t>1</w:t>
      </w:r>
      <w:r>
        <w:rPr>
          <w:rFonts w:hint="eastAsia"/>
        </w:rPr>
        <w:t>人！</w:t>
      </w:r>
    </w:p>
    <w:p w:rsidR="00FB003C" w:rsidRDefault="00FB003C" w:rsidP="00FB003C">
      <w:pPr>
        <w:pStyle w:val="afffff0"/>
        <w:spacing w:line="380" w:lineRule="exact"/>
        <w:ind w:left="633" w:hanging="422"/>
      </w:pPr>
      <w:r>
        <w:rPr>
          <w:rFonts w:hint="eastAsia"/>
        </w:rPr>
        <w:lastRenderedPageBreak/>
        <w:t>三、兒童毫無抵抗力、毫無求救能力，長期在受虐的恐懼中，經長期凌虐，身心極度痛苦，有的慘死，其悲慘程度，可謂慘絕人寰，人神共憤！</w:t>
      </w:r>
    </w:p>
    <w:p w:rsidR="00FB003C" w:rsidRDefault="00FB003C" w:rsidP="00FB003C">
      <w:pPr>
        <w:pStyle w:val="afffff0"/>
        <w:spacing w:line="380" w:lineRule="exact"/>
        <w:ind w:left="633" w:hanging="422"/>
      </w:pPr>
      <w:r>
        <w:rPr>
          <w:rFonts w:hint="eastAsia"/>
        </w:rPr>
        <w:t>四、因此，防治兒童受虐乃是政府迫不及待的任務，茲建議：</w:t>
      </w:r>
      <w:r w:rsidRPr="00321BD2">
        <w:rPr>
          <w:rFonts w:ascii="華康細明體" w:hint="eastAsia"/>
        </w:rPr>
        <w:t>(</w:t>
      </w:r>
      <w:r>
        <w:rPr>
          <w:rFonts w:hint="eastAsia"/>
        </w:rPr>
        <w:t>一</w:t>
      </w:r>
      <w:r w:rsidRPr="00321BD2">
        <w:rPr>
          <w:rFonts w:ascii="華康細明體" w:hint="eastAsia"/>
        </w:rPr>
        <w:t>)</w:t>
      </w:r>
      <w:r>
        <w:rPr>
          <w:rFonts w:hint="eastAsia"/>
        </w:rPr>
        <w:t>在「治」方面：要落實執行「兒童及少年福利與權利保障法」，強化通報、處置及處罰嚇阻功能。</w:t>
      </w:r>
      <w:r w:rsidRPr="00321BD2">
        <w:rPr>
          <w:rFonts w:ascii="華康細明體" w:hint="eastAsia"/>
        </w:rPr>
        <w:t>(</w:t>
      </w:r>
      <w:r>
        <w:rPr>
          <w:rFonts w:hint="eastAsia"/>
        </w:rPr>
        <w:t>二</w:t>
      </w:r>
      <w:r w:rsidRPr="00321BD2">
        <w:rPr>
          <w:rFonts w:ascii="華康細明體" w:hint="eastAsia"/>
        </w:rPr>
        <w:t>)</w:t>
      </w:r>
      <w:r>
        <w:rPr>
          <w:rFonts w:hint="eastAsia"/>
        </w:rPr>
        <w:t>在「防」方面：常言道：「預防重於治療」。綜觀「兒童及少年福利與權利保障法」多著重在通報、處理及處罰。也就是著重在事發後之處理，未見有「預防措施」，就是如何預防兒童受虐，使之不要發生、減少發生，這要從教育宣導、建制、防範等多方面著手，預防兒童受虐必須全面下功夫，日本就制定「兒童虐待防止法」，我國應先訂定「預防兒童受虐辦法」據以施行，落實防範以保障兒童免於恐懼，免於受虐，身心健康成長。</w:t>
      </w:r>
    </w:p>
    <w:p w:rsidR="00FB003C" w:rsidRPr="005232D1" w:rsidRDefault="00FB003C" w:rsidP="00FB003C">
      <w:pPr>
        <w:pStyle w:val="afb"/>
        <w:spacing w:beforeLines="100" w:before="335" w:line="420" w:lineRule="exact"/>
        <w:ind w:leftChars="0" w:left="1140" w:hangingChars="400" w:hanging="1140"/>
      </w:pPr>
      <w:r>
        <w:rPr>
          <w:rFonts w:hint="eastAsia"/>
        </w:rPr>
        <w:t>（十六）</w:t>
      </w:r>
      <w:r w:rsidRPr="005232D1">
        <w:rPr>
          <w:rFonts w:hint="eastAsia"/>
        </w:rPr>
        <w:t>本院溫委員玉霞，為食品安全問題都是隱藏性的問題，人們不易察覺，也無法辨識，政府應加強維護食的安全，以保障國人健康，特向行政院提出質詢。</w:t>
      </w:r>
    </w:p>
    <w:p w:rsidR="00FB003C" w:rsidRPr="00321BD2"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一、民以食為天，每個人每天都要進食。但病從口入，食的安全是人民健康的最要。查國人十大死亡原因，癌症居首，且佔死亡人數的四分之一，而癌症之多與食的安全有關，食的安全太迫切了。</w:t>
      </w:r>
    </w:p>
    <w:p w:rsidR="00FB003C" w:rsidRDefault="00FB003C" w:rsidP="00FB003C">
      <w:pPr>
        <w:pStyle w:val="afffff0"/>
        <w:spacing w:line="380" w:lineRule="exact"/>
        <w:ind w:left="633" w:hanging="422"/>
      </w:pPr>
      <w:r>
        <w:rPr>
          <w:rFonts w:hint="eastAsia"/>
        </w:rPr>
        <w:t>二、食的安全要有四部分：</w:t>
      </w:r>
      <w:r w:rsidRPr="00321BD2">
        <w:rPr>
          <w:rFonts w:ascii="華康細明體" w:hint="eastAsia"/>
        </w:rPr>
        <w:t>(</w:t>
      </w:r>
      <w:r>
        <w:rPr>
          <w:rFonts w:hint="eastAsia"/>
        </w:rPr>
        <w:t>一</w:t>
      </w:r>
      <w:r w:rsidRPr="00321BD2">
        <w:rPr>
          <w:rFonts w:ascii="華康細明體" w:hint="eastAsia"/>
        </w:rPr>
        <w:t>)</w:t>
      </w:r>
      <w:r>
        <w:rPr>
          <w:rFonts w:hint="eastAsia"/>
        </w:rPr>
        <w:t>食品安全。就是食品無毒性，例如使用餿水油製品，就是嚴重食安；</w:t>
      </w:r>
      <w:r w:rsidRPr="00321BD2">
        <w:rPr>
          <w:rFonts w:ascii="華康細明體" w:hint="eastAsia"/>
        </w:rPr>
        <w:t>(</w:t>
      </w:r>
      <w:r>
        <w:rPr>
          <w:rFonts w:hint="eastAsia"/>
        </w:rPr>
        <w:t>二</w:t>
      </w:r>
      <w:r w:rsidRPr="00321BD2">
        <w:rPr>
          <w:rFonts w:ascii="華康細明體" w:hint="eastAsia"/>
        </w:rPr>
        <w:t>)</w:t>
      </w:r>
      <w:r>
        <w:rPr>
          <w:rFonts w:hint="eastAsia"/>
        </w:rPr>
        <w:t>食物安全。就是食物、食材要乾淨，不能有農藥殘留，也不得以藥品保鮮食物；</w:t>
      </w:r>
      <w:r w:rsidRPr="00321BD2">
        <w:rPr>
          <w:rFonts w:ascii="華康細明體" w:hint="eastAsia"/>
        </w:rPr>
        <w:t>(</w:t>
      </w:r>
      <w:r>
        <w:rPr>
          <w:rFonts w:hint="eastAsia"/>
        </w:rPr>
        <w:t>三</w:t>
      </w:r>
      <w:r w:rsidRPr="00321BD2">
        <w:rPr>
          <w:rFonts w:ascii="華康細明體" w:hint="eastAsia"/>
        </w:rPr>
        <w:t>)</w:t>
      </w:r>
      <w:r>
        <w:rPr>
          <w:rFonts w:hint="eastAsia"/>
        </w:rPr>
        <w:t>食器具的安全。例如碗筷是否含有螢光劑、塑化劑之類；</w:t>
      </w:r>
      <w:r w:rsidRPr="00321BD2">
        <w:rPr>
          <w:rFonts w:ascii="華康細明體" w:hint="eastAsia"/>
        </w:rPr>
        <w:t>(</w:t>
      </w:r>
      <w:r>
        <w:rPr>
          <w:rFonts w:hint="eastAsia"/>
        </w:rPr>
        <w:t>四</w:t>
      </w:r>
      <w:r w:rsidRPr="00321BD2">
        <w:rPr>
          <w:rFonts w:ascii="華康細明體" w:hint="eastAsia"/>
        </w:rPr>
        <w:t>)</w:t>
      </w:r>
      <w:r>
        <w:rPr>
          <w:rFonts w:hint="eastAsia"/>
        </w:rPr>
        <w:t>食器具是否清潔。例如碗、盤、筷等是否清潔乾淨，重複使用無衛生顧慮。</w:t>
      </w:r>
    </w:p>
    <w:p w:rsidR="00FB003C" w:rsidRDefault="00FB003C" w:rsidP="00FB003C">
      <w:pPr>
        <w:pStyle w:val="afffff0"/>
        <w:spacing w:line="380" w:lineRule="exact"/>
        <w:ind w:left="633" w:hanging="422"/>
      </w:pPr>
      <w:r>
        <w:rPr>
          <w:rFonts w:hint="eastAsia"/>
        </w:rPr>
        <w:t>三、上列各項安全問題都是隱藏性的，人們很難以察覺，也無從辨識，因此，政府除了應落實「食品安全衛生管理法」之外，特別要有具體維護食安的執行辦法，為食安徹底把關，才能保障國人的健康。</w:t>
      </w:r>
    </w:p>
    <w:p w:rsidR="00FB003C" w:rsidRPr="005232D1" w:rsidRDefault="00FB003C" w:rsidP="00FB003C">
      <w:pPr>
        <w:pStyle w:val="afb"/>
        <w:spacing w:beforeLines="100" w:before="335" w:line="420" w:lineRule="exact"/>
        <w:ind w:leftChars="0" w:left="1140" w:hangingChars="400" w:hanging="1140"/>
      </w:pPr>
      <w:r>
        <w:rPr>
          <w:rFonts w:hint="eastAsia"/>
        </w:rPr>
        <w:t>（十七）</w:t>
      </w:r>
      <w:r w:rsidRPr="005232D1">
        <w:rPr>
          <w:rFonts w:hint="eastAsia"/>
        </w:rPr>
        <w:t>本院溫委員玉霞，為我國孤獨老人越來越多，老人晚景淒涼，甚至有不少「孤獨死」的現象，建請政府將「老人安養」列為施政要項，特向行政院提出質詢。</w:t>
      </w:r>
    </w:p>
    <w:p w:rsidR="00FB003C" w:rsidRPr="00321BD2" w:rsidRDefault="00FB003C" w:rsidP="00FB003C">
      <w:pPr>
        <w:pStyle w:val="a4"/>
        <w:spacing w:line="240" w:lineRule="auto"/>
        <w:ind w:left="633" w:hanging="633"/>
      </w:pPr>
    </w:p>
    <w:p w:rsidR="00FB003C" w:rsidRDefault="00FB003C" w:rsidP="00FB003C">
      <w:pPr>
        <w:pStyle w:val="a4"/>
        <w:spacing w:line="380" w:lineRule="exact"/>
        <w:ind w:left="633" w:hanging="633"/>
      </w:pPr>
      <w:r>
        <w:rPr>
          <w:rFonts w:hint="eastAsia"/>
        </w:rPr>
        <w:t>說明：</w:t>
      </w:r>
    </w:p>
    <w:p w:rsidR="00FB003C" w:rsidRDefault="00FB003C" w:rsidP="00FB003C">
      <w:pPr>
        <w:pStyle w:val="afffff0"/>
        <w:spacing w:line="380" w:lineRule="exact"/>
        <w:ind w:left="633" w:hanging="422"/>
      </w:pPr>
      <w:r>
        <w:rPr>
          <w:rFonts w:hint="eastAsia"/>
        </w:rPr>
        <w:t>一、據內政部統計，截止去年（</w:t>
      </w:r>
      <w:r>
        <w:rPr>
          <w:rFonts w:hint="eastAsia"/>
        </w:rPr>
        <w:t>109</w:t>
      </w:r>
      <w:r>
        <w:rPr>
          <w:rFonts w:hint="eastAsia"/>
        </w:rPr>
        <w:t>）年我國</w:t>
      </w:r>
      <w:r>
        <w:rPr>
          <w:rFonts w:hint="eastAsia"/>
        </w:rPr>
        <w:t>65</w:t>
      </w:r>
      <w:r>
        <w:rPr>
          <w:rFonts w:hint="eastAsia"/>
        </w:rPr>
        <w:t>歲以上老人有</w:t>
      </w:r>
      <w:r>
        <w:rPr>
          <w:rFonts w:hint="eastAsia"/>
        </w:rPr>
        <w:t>378</w:t>
      </w:r>
      <w:r>
        <w:rPr>
          <w:rFonts w:hint="eastAsia"/>
        </w:rPr>
        <w:t>萬</w:t>
      </w:r>
      <w:r>
        <w:rPr>
          <w:rFonts w:hint="eastAsia"/>
        </w:rPr>
        <w:t>7,315</w:t>
      </w:r>
      <w:r>
        <w:rPr>
          <w:rFonts w:hint="eastAsia"/>
        </w:rPr>
        <w:t>人，佔人口總數</w:t>
      </w:r>
      <w:r>
        <w:rPr>
          <w:rFonts w:hint="eastAsia"/>
        </w:rPr>
        <w:t>16.07%</w:t>
      </w:r>
      <w:r>
        <w:rPr>
          <w:rFonts w:hint="eastAsia"/>
        </w:rPr>
        <w:t>，又全國有</w:t>
      </w:r>
      <w:r>
        <w:rPr>
          <w:rFonts w:hint="eastAsia"/>
        </w:rPr>
        <w:t>45</w:t>
      </w:r>
      <w:r>
        <w:rPr>
          <w:rFonts w:hint="eastAsia"/>
        </w:rPr>
        <w:t>萬</w:t>
      </w:r>
      <w:r>
        <w:rPr>
          <w:rFonts w:hint="eastAsia"/>
        </w:rPr>
        <w:t>9,355</w:t>
      </w:r>
      <w:r>
        <w:rPr>
          <w:rFonts w:hint="eastAsia"/>
        </w:rPr>
        <w:t>戶是獨居老人；另據衛福部表示，我國尚未將「孤獨死」的資料分類，可見老人孤獨情況相當嚴重。</w:t>
      </w:r>
    </w:p>
    <w:p w:rsidR="00FB003C" w:rsidRDefault="00FB003C" w:rsidP="00FB003C">
      <w:pPr>
        <w:pStyle w:val="afffff0"/>
        <w:spacing w:line="380" w:lineRule="exact"/>
        <w:ind w:left="633" w:hanging="422"/>
      </w:pPr>
      <w:r>
        <w:rPr>
          <w:rFonts w:hint="eastAsia"/>
        </w:rPr>
        <w:t>二、老人孤獨乃是社會的趨勢，子女無法與長輩老人同住，無子女的老人也增多，這種現象，</w:t>
      </w:r>
      <w:r>
        <w:rPr>
          <w:rFonts w:hint="eastAsia"/>
        </w:rPr>
        <w:lastRenderedPageBreak/>
        <w:t>已無可避免，也非個人可以解決，一定要政府規劃施行。</w:t>
      </w:r>
    </w:p>
    <w:p w:rsidR="00FB003C" w:rsidRDefault="00FB003C" w:rsidP="00FB003C">
      <w:pPr>
        <w:pStyle w:val="afffff0"/>
        <w:spacing w:line="380" w:lineRule="exact"/>
        <w:ind w:left="633" w:hanging="422"/>
      </w:pPr>
      <w:r>
        <w:rPr>
          <w:rFonts w:hint="eastAsia"/>
        </w:rPr>
        <w:t>三、老人是總人口的一大部分，老人是國家社會的貢獻者，老要有所養、有所善終，這是人生的基本。面對未來老人化的趨勢，面對社會變遷造成老人孤獨的趨勢，建請行政院將如何照顧老人，列為施政要項。建議：</w:t>
      </w:r>
      <w:r w:rsidRPr="00321BD2">
        <w:rPr>
          <w:rFonts w:ascii="華康細明體" w:hint="eastAsia"/>
        </w:rPr>
        <w:t>(</w:t>
      </w:r>
      <w:r>
        <w:rPr>
          <w:rFonts w:hint="eastAsia"/>
        </w:rPr>
        <w:t>一</w:t>
      </w:r>
      <w:r w:rsidRPr="00321BD2">
        <w:rPr>
          <w:rFonts w:ascii="華康細明體" w:hint="eastAsia"/>
        </w:rPr>
        <w:t>)</w:t>
      </w:r>
      <w:r>
        <w:rPr>
          <w:rFonts w:hint="eastAsia"/>
        </w:rPr>
        <w:t>研擬在每一鄉鎮、每一市區，都有公立的老人安養中心，讓老人可以選擇住進老人安養中心；</w:t>
      </w:r>
      <w:r w:rsidRPr="00321BD2">
        <w:rPr>
          <w:rFonts w:ascii="華康細明體" w:hint="eastAsia"/>
        </w:rPr>
        <w:t>(</w:t>
      </w:r>
      <w:r>
        <w:rPr>
          <w:rFonts w:hint="eastAsia"/>
        </w:rPr>
        <w:t>二</w:t>
      </w:r>
      <w:r w:rsidRPr="00321BD2">
        <w:rPr>
          <w:rFonts w:ascii="華康細明體" w:hint="eastAsia"/>
        </w:rPr>
        <w:t>)</w:t>
      </w:r>
      <w:r>
        <w:rPr>
          <w:rFonts w:hint="eastAsia"/>
        </w:rPr>
        <w:t>每一鄉鎮區都設立〈老人生活活動中心〉，有專用公車接送，讓有自理能力的老人有生活活動之所。如此可能解決孤獨問題。</w:t>
      </w:r>
    </w:p>
    <w:p w:rsidR="00FB003C" w:rsidRDefault="00FB003C" w:rsidP="00FB003C">
      <w:pPr>
        <w:pStyle w:val="afffff0"/>
        <w:spacing w:line="380" w:lineRule="exact"/>
        <w:ind w:left="633" w:hanging="422"/>
      </w:pPr>
    </w:p>
    <w:p w:rsidR="00221BB8" w:rsidRDefault="00221BB8" w:rsidP="00221BB8"/>
    <w:p w:rsidR="00221BB8" w:rsidRDefault="00221BB8">
      <w:pPr>
        <w:widowControl/>
        <w:kinsoku/>
        <w:overflowPunct/>
        <w:jc w:val="left"/>
        <w:textAlignment w:val="auto"/>
      </w:pPr>
      <w:r>
        <w:br w:type="page"/>
      </w:r>
    </w:p>
    <w:p w:rsidR="00221BB8" w:rsidRPr="00221BB8" w:rsidRDefault="00221BB8" w:rsidP="00221BB8">
      <w:bookmarkStart w:id="0" w:name="_GoBack"/>
      <w:bookmarkEnd w:id="0"/>
    </w:p>
    <w:sectPr w:rsidR="00221BB8" w:rsidRPr="00221BB8" w:rsidSect="003951C5">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538"/>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EE5" w:rsidRDefault="00AD2EE5">
      <w:r>
        <w:separator/>
      </w:r>
    </w:p>
  </w:endnote>
  <w:endnote w:type="continuationSeparator" w:id="0">
    <w:p w:rsidR="00AD2EE5" w:rsidRDefault="00AD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1C5" w:rsidRDefault="003951C5">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951C5" w:rsidRPr="003951C5" w:rsidRDefault="003951C5" w:rsidP="003951C5">
                          <w:pPr>
                            <w:spacing w:line="210" w:lineRule="exact"/>
                            <w:jc w:val="center"/>
                          </w:pPr>
                          <w:r>
                            <w:fldChar w:fldCharType="begin"/>
                          </w:r>
                          <w:r>
                            <w:instrText xml:space="preserve"> PAGE  \* MERGEFORMAT </w:instrText>
                          </w:r>
                          <w:r>
                            <w:fldChar w:fldCharType="separate"/>
                          </w:r>
                          <w:r w:rsidR="0009266A">
                            <w:t>550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TvjuQMDAABdBgAADgAAAAAAAAAAAAAAAAAuAgAAZHJzL2Uyb0RvYy54bWxQ&#10;SwECLQAUAAYACAAAACEAG7Ayo98AAAAHAQAADwAAAAAAAAAAAAAAAABdBQAAZHJzL2Rvd25yZXYu&#10;eG1sUEsFBgAAAAAEAAQA8wAAAGkGAAAAAA==&#10;" filled="f" stroked="f" strokeweight=".5pt">
              <v:textbox>
                <w:txbxContent>
                  <w:p w:rsidR="003951C5" w:rsidRPr="003951C5" w:rsidRDefault="003951C5" w:rsidP="003951C5">
                    <w:pPr>
                      <w:spacing w:line="210" w:lineRule="exact"/>
                      <w:jc w:val="center"/>
                    </w:pPr>
                    <w:r>
                      <w:fldChar w:fldCharType="begin"/>
                    </w:r>
                    <w:r>
                      <w:instrText xml:space="preserve"> PAGE  \* MERGEFORMAT </w:instrText>
                    </w:r>
                    <w:r>
                      <w:fldChar w:fldCharType="separate"/>
                    </w:r>
                    <w:r w:rsidR="0009266A">
                      <w:t>550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1C5" w:rsidRDefault="003951C5">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951C5" w:rsidRPr="003951C5" w:rsidRDefault="003951C5" w:rsidP="003951C5">
                          <w:pPr>
                            <w:spacing w:line="210" w:lineRule="exact"/>
                            <w:jc w:val="center"/>
                          </w:pPr>
                          <w:r>
                            <w:fldChar w:fldCharType="begin"/>
                          </w:r>
                          <w:r>
                            <w:instrText xml:space="preserve"> PAGE  \* MERGEFORMAT </w:instrText>
                          </w:r>
                          <w:r>
                            <w:fldChar w:fldCharType="separate"/>
                          </w:r>
                          <w:r w:rsidR="0009266A">
                            <w:t>549</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2X1f0QMDAABdBgAADgAAAAAAAAAAAAAAAAAuAgAAZHJzL2Uyb0RvYy54bWxQ&#10;SwECLQAUAAYACAAAACEAG7Ayo98AAAAHAQAADwAAAAAAAAAAAAAAAABdBQAAZHJzL2Rvd25yZXYu&#10;eG1sUEsFBgAAAAAEAAQA8wAAAGkGAAAAAA==&#10;" filled="f" stroked="f" strokeweight=".5pt">
              <v:textbox>
                <w:txbxContent>
                  <w:p w:rsidR="003951C5" w:rsidRPr="003951C5" w:rsidRDefault="003951C5" w:rsidP="003951C5">
                    <w:pPr>
                      <w:spacing w:line="210" w:lineRule="exact"/>
                      <w:jc w:val="center"/>
                    </w:pPr>
                    <w:r>
                      <w:fldChar w:fldCharType="begin"/>
                    </w:r>
                    <w:r>
                      <w:instrText xml:space="preserve"> PAGE  \* MERGEFORMAT </w:instrText>
                    </w:r>
                    <w:r>
                      <w:fldChar w:fldCharType="separate"/>
                    </w:r>
                    <w:r w:rsidR="0009266A">
                      <w:t>549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EE5" w:rsidRDefault="00AD2EE5">
      <w:r>
        <w:separator/>
      </w:r>
    </w:p>
  </w:footnote>
  <w:footnote w:type="continuationSeparator" w:id="0">
    <w:p w:rsidR="00AD2EE5" w:rsidRDefault="00AD2E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1C5" w:rsidRDefault="003951C5">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951C5" w:rsidRPr="003951C5" w:rsidRDefault="003951C5" w:rsidP="003951C5">
                          <w:pPr>
                            <w:spacing w:line="294" w:lineRule="exact"/>
                            <w:jc w:val="left"/>
                          </w:pPr>
                          <w:r>
                            <w:rPr>
                              <w:rFonts w:hint="eastAsia"/>
                            </w:rPr>
                            <w:t>立法院公報　第</w:t>
                          </w:r>
                          <w:r>
                            <w:rPr>
                              <w:rFonts w:hint="eastAsia"/>
                            </w:rPr>
                            <w:t>111</w:t>
                          </w:r>
                          <w:r>
                            <w:rPr>
                              <w:rFonts w:hint="eastAsia"/>
                            </w:rPr>
                            <w:t>卷　第</w:t>
                          </w:r>
                          <w:r>
                            <w:rPr>
                              <w:rFonts w:hint="eastAsia"/>
                            </w:rPr>
                            <w:t>15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7QAg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BN/rtACAwAAVgYAAA4AAAAAAAAAAAAAAAAALgIAAGRycy9lMm9Eb2MueG1sUEsB&#10;Ai0AFAAGAAgAAAAhAKjJm8neAAAABwEAAA8AAAAAAAAAAAAAAAAAXAUAAGRycy9kb3ducmV2Lnht&#10;bFBLBQYAAAAABAAEAPMAAABnBgAAAAA=&#10;" filled="f" stroked="f" strokeweight=".5pt">
              <v:fill o:detectmouseclick="t"/>
              <v:textbox>
                <w:txbxContent>
                  <w:p w:rsidR="003951C5" w:rsidRPr="003951C5" w:rsidRDefault="003951C5" w:rsidP="003951C5">
                    <w:pPr>
                      <w:spacing w:line="294" w:lineRule="exact"/>
                      <w:jc w:val="left"/>
                    </w:pPr>
                    <w:r>
                      <w:rPr>
                        <w:rFonts w:hint="eastAsia"/>
                      </w:rPr>
                      <w:t>立法院公報　第</w:t>
                    </w:r>
                    <w:r>
                      <w:rPr>
                        <w:rFonts w:hint="eastAsia"/>
                      </w:rPr>
                      <w:t>111</w:t>
                    </w:r>
                    <w:r>
                      <w:rPr>
                        <w:rFonts w:hint="eastAsia"/>
                      </w:rPr>
                      <w:t>卷　第</w:t>
                    </w:r>
                    <w:r>
                      <w:rPr>
                        <w:rFonts w:hint="eastAsia"/>
                      </w:rPr>
                      <w:t>15</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1C5" w:rsidRDefault="003951C5">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951C5" w:rsidRPr="003951C5" w:rsidRDefault="003951C5" w:rsidP="003951C5">
                          <w:pPr>
                            <w:spacing w:line="294" w:lineRule="exact"/>
                            <w:jc w:val="right"/>
                          </w:pPr>
                          <w:r>
                            <w:rPr>
                              <w:rFonts w:hint="eastAsia"/>
                            </w:rPr>
                            <w:t>立法院公報　第</w:t>
                          </w:r>
                          <w:r>
                            <w:rPr>
                              <w:rFonts w:hint="eastAsia"/>
                            </w:rPr>
                            <w:t>111</w:t>
                          </w:r>
                          <w:r>
                            <w:rPr>
                              <w:rFonts w:hint="eastAsia"/>
                            </w:rPr>
                            <w:t>卷　第</w:t>
                          </w:r>
                          <w:r>
                            <w:rPr>
                              <w:rFonts w:hint="eastAsia"/>
                            </w:rPr>
                            <w:t>15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M+fU7gQDAABdBgAADgAAAAAAAAAAAAAAAAAuAgAAZHJzL2Uyb0RvYy54bWxQ&#10;SwECLQAUAAYACAAAACEAqMmbyd4AAAAHAQAADwAAAAAAAAAAAAAAAABeBQAAZHJzL2Rvd25yZXYu&#10;eG1sUEsFBgAAAAAEAAQA8wAAAGkGAAAAAA==&#10;" filled="f" stroked="f" strokeweight=".5pt">
              <v:fill o:detectmouseclick="t"/>
              <v:textbox>
                <w:txbxContent>
                  <w:p w:rsidR="003951C5" w:rsidRPr="003951C5" w:rsidRDefault="003951C5" w:rsidP="003951C5">
                    <w:pPr>
                      <w:spacing w:line="294" w:lineRule="exact"/>
                      <w:jc w:val="right"/>
                    </w:pPr>
                    <w:r>
                      <w:rPr>
                        <w:rFonts w:hint="eastAsia"/>
                      </w:rPr>
                      <w:t>立法院公報　第</w:t>
                    </w:r>
                    <w:r>
                      <w:rPr>
                        <w:rFonts w:hint="eastAsia"/>
                      </w:rPr>
                      <w:t>111</w:t>
                    </w:r>
                    <w:r>
                      <w:rPr>
                        <w:rFonts w:hint="eastAsia"/>
                      </w:rPr>
                      <w:t>卷　第</w:t>
                    </w:r>
                    <w:r>
                      <w:rPr>
                        <w:rFonts w:hint="eastAsia"/>
                      </w:rPr>
                      <w:t>15</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D10"/>
    <w:rsid w:val="00021974"/>
    <w:rsid w:val="000322E4"/>
    <w:rsid w:val="00034179"/>
    <w:rsid w:val="0006260D"/>
    <w:rsid w:val="0007483B"/>
    <w:rsid w:val="0009266A"/>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E1A19"/>
    <w:rsid w:val="001E385A"/>
    <w:rsid w:val="00221BB8"/>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951C5"/>
    <w:rsid w:val="003A00D7"/>
    <w:rsid w:val="003B341B"/>
    <w:rsid w:val="004034F0"/>
    <w:rsid w:val="004047CB"/>
    <w:rsid w:val="004126B4"/>
    <w:rsid w:val="00437A47"/>
    <w:rsid w:val="0044045C"/>
    <w:rsid w:val="00441B24"/>
    <w:rsid w:val="00453F8A"/>
    <w:rsid w:val="00473B4E"/>
    <w:rsid w:val="00485C17"/>
    <w:rsid w:val="004D78BA"/>
    <w:rsid w:val="004E74DF"/>
    <w:rsid w:val="00542984"/>
    <w:rsid w:val="00552448"/>
    <w:rsid w:val="00632430"/>
    <w:rsid w:val="00655703"/>
    <w:rsid w:val="006873C4"/>
    <w:rsid w:val="006B2CB0"/>
    <w:rsid w:val="006C7F9F"/>
    <w:rsid w:val="006D7D23"/>
    <w:rsid w:val="006E2402"/>
    <w:rsid w:val="006E3C20"/>
    <w:rsid w:val="006F10CF"/>
    <w:rsid w:val="006F5861"/>
    <w:rsid w:val="00707455"/>
    <w:rsid w:val="00722A05"/>
    <w:rsid w:val="00732BD2"/>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B4209"/>
    <w:rsid w:val="008E5D88"/>
    <w:rsid w:val="0090241A"/>
    <w:rsid w:val="00926F56"/>
    <w:rsid w:val="00963798"/>
    <w:rsid w:val="00992003"/>
    <w:rsid w:val="009C16B2"/>
    <w:rsid w:val="009C3904"/>
    <w:rsid w:val="009E10F6"/>
    <w:rsid w:val="00A00D10"/>
    <w:rsid w:val="00A05B7F"/>
    <w:rsid w:val="00A0600A"/>
    <w:rsid w:val="00A13259"/>
    <w:rsid w:val="00A326F8"/>
    <w:rsid w:val="00A32A9C"/>
    <w:rsid w:val="00A678DC"/>
    <w:rsid w:val="00A80A44"/>
    <w:rsid w:val="00A86BD4"/>
    <w:rsid w:val="00A876DC"/>
    <w:rsid w:val="00AA2ADF"/>
    <w:rsid w:val="00AC692A"/>
    <w:rsid w:val="00AC6A09"/>
    <w:rsid w:val="00AD2EE5"/>
    <w:rsid w:val="00AF66D1"/>
    <w:rsid w:val="00B15BB5"/>
    <w:rsid w:val="00B278AB"/>
    <w:rsid w:val="00B40364"/>
    <w:rsid w:val="00BA71D7"/>
    <w:rsid w:val="00BB5684"/>
    <w:rsid w:val="00BE0A55"/>
    <w:rsid w:val="00C201E0"/>
    <w:rsid w:val="00C216C6"/>
    <w:rsid w:val="00C50091"/>
    <w:rsid w:val="00C9653B"/>
    <w:rsid w:val="00CD541C"/>
    <w:rsid w:val="00CF12AE"/>
    <w:rsid w:val="00CF6866"/>
    <w:rsid w:val="00D03570"/>
    <w:rsid w:val="00D05F85"/>
    <w:rsid w:val="00D22A25"/>
    <w:rsid w:val="00D32121"/>
    <w:rsid w:val="00D542A5"/>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A02A7"/>
    <w:rsid w:val="00EC145C"/>
    <w:rsid w:val="00ED580D"/>
    <w:rsid w:val="00ED5C0E"/>
    <w:rsid w:val="00ED5E9D"/>
    <w:rsid w:val="00F1464A"/>
    <w:rsid w:val="00F30B58"/>
    <w:rsid w:val="00F61EC1"/>
    <w:rsid w:val="00F71E07"/>
    <w:rsid w:val="00F82284"/>
    <w:rsid w:val="00F85C4D"/>
    <w:rsid w:val="00FA2348"/>
    <w:rsid w:val="00FB003C"/>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CC305-61EC-42AA-A617-BDE1A339C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13</Pages>
  <Words>1620</Words>
  <Characters>9239</Characters>
  <Application>Microsoft Office Word</Application>
  <DocSecurity>0</DocSecurity>
  <Lines>76</Lines>
  <Paragraphs>21</Paragraphs>
  <ScaleCrop>false</ScaleCrop>
  <Company/>
  <LinksUpToDate>false</LinksUpToDate>
  <CharactersWithSpaces>10838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538;550;13;;</dc:description>
  <cp:lastModifiedBy>user</cp:lastModifiedBy>
  <cp:revision>2</cp:revision>
  <cp:lastPrinted>2004-10-07T02:24:00Z</cp:lastPrinted>
  <dcterms:created xsi:type="dcterms:W3CDTF">2022-01-21T06:24:00Z</dcterms:created>
  <dcterms:modified xsi:type="dcterms:W3CDTF">2022-01-21T06:24:00Z</dcterms:modified>
</cp:coreProperties>
</file>