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FC8" w:rsidRDefault="00167FC8" w:rsidP="00167FC8">
      <w:pPr>
        <w:spacing w:line="280" w:lineRule="exact"/>
        <w:ind w:rightChars="215" w:right="451" w:firstLineChars="14" w:firstLine="277"/>
      </w:pPr>
      <w:r w:rsidRPr="00BC01C7">
        <w:rPr>
          <w:rFonts w:ascii="華康楷書體W5" w:eastAsia="華康楷書體W5" w:hint="eastAsia"/>
          <w:spacing w:val="851"/>
          <w:sz w:val="28"/>
          <w:fitText w:val="12180" w:id="-1263812608"/>
        </w:rPr>
        <w:t>審查會通過條</w:t>
      </w:r>
      <w:r w:rsidRPr="00BC01C7">
        <w:rPr>
          <w:rFonts w:ascii="華康楷書體W5" w:eastAsia="華康楷書體W5" w:hint="eastAsia"/>
          <w:spacing w:val="4"/>
          <w:sz w:val="28"/>
          <w:fitText w:val="12180" w:id="-1263812608"/>
        </w:rPr>
        <w:t>文</w:t>
      </w:r>
    </w:p>
    <w:tbl>
      <w:tblPr>
        <w:tblW w:w="14089" w:type="dxa"/>
        <w:jc w:val="center"/>
        <w:tblLayout w:type="fixed"/>
        <w:tblLook w:val="04A0" w:firstRow="1" w:lastRow="0" w:firstColumn="1" w:lastColumn="0" w:noHBand="0" w:noVBand="1"/>
      </w:tblPr>
      <w:tblGrid>
        <w:gridCol w:w="4450"/>
        <w:gridCol w:w="7938"/>
        <w:gridCol w:w="1701"/>
      </w:tblGrid>
      <w:tr w:rsidR="00E92F04" w:rsidTr="00E92F04">
        <w:trPr>
          <w:trHeight w:val="376"/>
          <w:jc w:val="center"/>
        </w:trPr>
        <w:tc>
          <w:tcPr>
            <w:tcW w:w="4450" w:type="dxa"/>
            <w:vAlign w:val="center"/>
            <w:hideMark/>
          </w:tcPr>
          <w:p w:rsidR="00E92F04" w:rsidRDefault="00E92F04" w:rsidP="00115D44">
            <w:pPr>
              <w:spacing w:beforeLines="50" w:before="167" w:line="280" w:lineRule="exact"/>
              <w:jc w:val="distribute"/>
              <w:rPr>
                <w:rFonts w:ascii="華康楷書體W5" w:eastAsia="華康楷書體W5"/>
                <w:sz w:val="28"/>
              </w:rPr>
            </w:pPr>
            <w:r>
              <w:rPr>
                <w:rFonts w:ascii="華康楷書體W5" w:eastAsia="華康楷書體W5" w:hint="eastAsia"/>
                <w:sz w:val="28"/>
              </w:rPr>
              <w:t>委員</w:t>
            </w:r>
            <w:r w:rsidRPr="00E92F04">
              <w:rPr>
                <w:rFonts w:ascii="華康楷書體W5" w:eastAsia="華康楷書體W5" w:hint="eastAsia"/>
                <w:sz w:val="28"/>
              </w:rPr>
              <w:t>蘇巧慧等25人</w:t>
            </w:r>
            <w:r>
              <w:rPr>
                <w:rFonts w:ascii="華康楷書體W5" w:eastAsia="華康楷書體W5" w:hint="eastAsia"/>
                <w:sz w:val="28"/>
              </w:rPr>
              <w:t>擬具</w:t>
            </w:r>
          </w:p>
        </w:tc>
        <w:tc>
          <w:tcPr>
            <w:tcW w:w="7938" w:type="dxa"/>
            <w:vAlign w:val="center"/>
            <w:hideMark/>
          </w:tcPr>
          <w:p w:rsidR="00E92F04" w:rsidRDefault="00E92F04" w:rsidP="00115D44">
            <w:pPr>
              <w:snapToGrid w:val="0"/>
              <w:spacing w:beforeLines="50" w:before="167" w:line="280" w:lineRule="exact"/>
              <w:jc w:val="distribute"/>
              <w:rPr>
                <w:rFonts w:ascii="華康楷書體W5" w:eastAsia="華康楷書體W5"/>
                <w:sz w:val="28"/>
              </w:rPr>
            </w:pPr>
            <w:r>
              <w:rPr>
                <w:rFonts w:ascii="華康楷書體W5" w:eastAsia="華康楷書體W5" w:hint="eastAsia"/>
                <w:sz w:val="28"/>
              </w:rPr>
              <w:t>「</w:t>
            </w:r>
            <w:r w:rsidRPr="00E92F04">
              <w:rPr>
                <w:rFonts w:ascii="華康楷書體W5" w:eastAsia="華康楷書體W5" w:hint="eastAsia"/>
                <w:sz w:val="28"/>
              </w:rPr>
              <w:t>殯葬管理條例增訂第二十一條之二條文草案</w:t>
            </w:r>
            <w:r>
              <w:rPr>
                <w:rFonts w:ascii="華康楷書體W5" w:eastAsia="華康楷書體W5" w:hint="eastAsia"/>
                <w:sz w:val="28"/>
              </w:rPr>
              <w:t>」案</w:t>
            </w:r>
          </w:p>
        </w:tc>
        <w:tc>
          <w:tcPr>
            <w:tcW w:w="1701" w:type="dxa"/>
            <w:vMerge w:val="restart"/>
            <w:vAlign w:val="center"/>
            <w:hideMark/>
          </w:tcPr>
          <w:p w:rsidR="00E92F04" w:rsidRDefault="006B4F7A">
            <w:pPr>
              <w:spacing w:line="280" w:lineRule="exact"/>
              <w:jc w:val="center"/>
              <w:rPr>
                <w:rFonts w:ascii="華康楷書體W5" w:eastAsia="華康楷書體W5"/>
                <w:sz w:val="28"/>
              </w:rPr>
            </w:pPr>
            <w:r>
              <w:rPr>
                <w:rFonts w:ascii="華康楷書體W5" w:eastAsia="華康楷書體W5"/>
                <w:noProof/>
                <w:sz w:val="28"/>
              </w:rPr>
              <mc:AlternateContent>
                <mc:Choice Requires="wps">
                  <w:drawing>
                    <wp:anchor distT="0" distB="0" distL="114300" distR="114300" simplePos="0" relativeHeight="251661312" behindDoc="0" locked="0" layoutInCell="1" allowOverlap="1" wp14:anchorId="29120EB6" wp14:editId="34CB2360">
                      <wp:simplePos x="0" y="0"/>
                      <wp:positionH relativeFrom="column">
                        <wp:posOffset>-46990</wp:posOffset>
                      </wp:positionH>
                      <wp:positionV relativeFrom="paragraph">
                        <wp:posOffset>-220980</wp:posOffset>
                      </wp:positionV>
                      <wp:extent cx="1211580" cy="320040"/>
                      <wp:effectExtent l="0" t="0" r="7620" b="3810"/>
                      <wp:wrapNone/>
                      <wp:docPr id="9" name="文字方塊 9"/>
                      <wp:cNvGraphicFramePr/>
                      <a:graphic xmlns:a="http://schemas.openxmlformats.org/drawingml/2006/main">
                        <a:graphicData uri="http://schemas.microsoft.com/office/word/2010/wordprocessingShape">
                          <wps:wsp>
                            <wps:cNvSpPr txBox="1"/>
                            <wps:spPr>
                              <a:xfrm>
                                <a:off x="0" y="0"/>
                                <a:ext cx="1211580" cy="3200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15D44" w:rsidRDefault="00115D44">
                                  <w:r>
                                    <w:rPr>
                                      <w:rFonts w:ascii="華康楷書體W5" w:eastAsia="華康楷書體W5" w:hint="eastAsia"/>
                                      <w:sz w:val="28"/>
                                    </w:rPr>
                                    <w:t>條文對照表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9" o:spid="_x0000_s1026" type="#_x0000_t202" style="position:absolute;left:0;text-align:left;margin-left:-3.7pt;margin-top:-17.4pt;width:95.4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" fillcolor="white [3201]" stroked="f" strokeweight=".5pt">
                      <v:textbox>
                        <w:txbxContent>
                          <w:p w:rsidR="00115D44" w:rsidRDefault="00115D44">
                            <w:r>
                              <w:rPr>
                                <w:rFonts w:ascii="華康楷書體W5" w:eastAsia="華康楷書體W5" w:hint="eastAsia"/>
                                <w:sz w:val="28"/>
                              </w:rPr>
                              <w:t>條文對照表</w:t>
                            </w:r>
                          </w:p>
                        </w:txbxContent>
                      </v:textbox>
                    </v:shape>
                  </w:pict>
                </mc:Fallback>
              </mc:AlternateContent>
            </w:r>
          </w:p>
        </w:tc>
      </w:tr>
      <w:tr w:rsidR="00E92F04" w:rsidTr="00E92F04">
        <w:trPr>
          <w:trHeight w:val="376"/>
          <w:jc w:val="center"/>
        </w:trPr>
        <w:tc>
          <w:tcPr>
            <w:tcW w:w="4450" w:type="dxa"/>
            <w:vAlign w:val="center"/>
            <w:hideMark/>
          </w:tcPr>
          <w:p w:rsidR="00E92F04" w:rsidRDefault="00E92F04" w:rsidP="000C3FFE">
            <w:pPr>
              <w:snapToGrid w:val="0"/>
              <w:spacing w:beforeLines="50" w:before="167" w:line="280" w:lineRule="exact"/>
              <w:jc w:val="distribute"/>
              <w:rPr>
                <w:rFonts w:ascii="華康楷書體W5" w:eastAsia="華康楷書體W5"/>
                <w:sz w:val="28"/>
              </w:rPr>
            </w:pPr>
            <w:r>
              <w:rPr>
                <w:rFonts w:ascii="華康楷書體W5" w:eastAsia="華康楷書體W5" w:hint="eastAsia"/>
                <w:sz w:val="28"/>
              </w:rPr>
              <w:t>委員</w:t>
            </w:r>
            <w:r w:rsidRPr="00E92F04">
              <w:rPr>
                <w:rFonts w:ascii="華康楷書體W5" w:eastAsia="華康楷書體W5" w:hint="eastAsia"/>
                <w:sz w:val="28"/>
              </w:rPr>
              <w:t>楊瓊瓔等19人</w:t>
            </w:r>
            <w:r>
              <w:rPr>
                <w:rFonts w:ascii="華康楷書體W5" w:eastAsia="華康楷書體W5" w:hint="eastAsia"/>
                <w:sz w:val="28"/>
              </w:rPr>
              <w:t>擬具</w:t>
            </w:r>
          </w:p>
        </w:tc>
        <w:tc>
          <w:tcPr>
            <w:tcW w:w="7938" w:type="dxa"/>
            <w:vMerge w:val="restart"/>
            <w:vAlign w:val="center"/>
            <w:hideMark/>
          </w:tcPr>
          <w:p w:rsidR="00E92F04" w:rsidRDefault="00E92F04" w:rsidP="00E92F04">
            <w:pPr>
              <w:snapToGrid w:val="0"/>
              <w:spacing w:line="280" w:lineRule="exact"/>
              <w:jc w:val="distribute"/>
              <w:rPr>
                <w:rFonts w:ascii="華康楷書體W5" w:eastAsia="華康楷書體W5"/>
                <w:sz w:val="28"/>
              </w:rPr>
            </w:pPr>
            <w:r>
              <w:rPr>
                <w:rFonts w:ascii="華康楷書體W5" w:eastAsia="華康楷書體W5" w:hint="eastAsia"/>
                <w:sz w:val="28"/>
              </w:rPr>
              <w:t>「</w:t>
            </w:r>
            <w:r w:rsidRPr="00E92F04">
              <w:rPr>
                <w:rFonts w:ascii="華康楷書體W5" w:eastAsia="華康楷書體W5" w:hint="eastAsia"/>
                <w:sz w:val="28"/>
              </w:rPr>
              <w:t>殯葬管理條例部分條文修正草案</w:t>
            </w:r>
            <w:r>
              <w:rPr>
                <w:rFonts w:ascii="華康楷書體W5" w:eastAsia="華康楷書體W5" w:hint="eastAsia"/>
                <w:sz w:val="28"/>
              </w:rPr>
              <w:t>」案</w:t>
            </w:r>
          </w:p>
        </w:tc>
        <w:tc>
          <w:tcPr>
            <w:tcW w:w="1701" w:type="dxa"/>
            <w:vMerge/>
            <w:vAlign w:val="center"/>
            <w:hideMark/>
          </w:tcPr>
          <w:p w:rsidR="00E92F04" w:rsidRDefault="00E92F04">
            <w:pPr>
              <w:widowControl/>
              <w:kinsoku/>
              <w:overflowPunct/>
              <w:autoSpaceDE/>
              <w:spacing w:line="240" w:lineRule="auto"/>
              <w:jc w:val="left"/>
              <w:rPr>
                <w:rFonts w:ascii="華康楷書體W5" w:eastAsia="華康楷書體W5"/>
                <w:sz w:val="28"/>
              </w:rPr>
            </w:pPr>
          </w:p>
        </w:tc>
      </w:tr>
      <w:tr w:rsidR="00E92F04" w:rsidTr="00E92F04">
        <w:trPr>
          <w:trHeight w:val="376"/>
          <w:jc w:val="center"/>
        </w:trPr>
        <w:tc>
          <w:tcPr>
            <w:tcW w:w="4450" w:type="dxa"/>
            <w:vAlign w:val="center"/>
          </w:tcPr>
          <w:p w:rsidR="00E92F04" w:rsidRDefault="00E92F04" w:rsidP="00895942">
            <w:pPr>
              <w:snapToGrid w:val="0"/>
              <w:spacing w:afterLines="30" w:after="100" w:line="280" w:lineRule="exact"/>
              <w:jc w:val="distribute"/>
              <w:rPr>
                <w:rFonts w:ascii="華康楷書體W5" w:eastAsia="華康楷書體W5"/>
                <w:sz w:val="28"/>
              </w:rPr>
            </w:pPr>
            <w:r>
              <w:rPr>
                <w:rFonts w:ascii="華康楷書體W5" w:eastAsia="華康楷書體W5" w:hint="eastAsia"/>
                <w:sz w:val="28"/>
              </w:rPr>
              <w:t>委員</w:t>
            </w:r>
            <w:r w:rsidRPr="00E92F04">
              <w:rPr>
                <w:rFonts w:ascii="華康楷書體W5" w:eastAsia="華康楷書體W5" w:hint="eastAsia"/>
                <w:sz w:val="28"/>
              </w:rPr>
              <w:t>邱議瑩等17人</w:t>
            </w:r>
            <w:r>
              <w:rPr>
                <w:rFonts w:ascii="華康楷書體W5" w:eastAsia="華康楷書體W5" w:hint="eastAsia"/>
                <w:sz w:val="28"/>
              </w:rPr>
              <w:t>擬具</w:t>
            </w:r>
          </w:p>
        </w:tc>
        <w:tc>
          <w:tcPr>
            <w:tcW w:w="7938" w:type="dxa"/>
            <w:vMerge/>
            <w:vAlign w:val="center"/>
          </w:tcPr>
          <w:p w:rsidR="00E92F04" w:rsidRDefault="00E92F04" w:rsidP="00E92F04">
            <w:pPr>
              <w:snapToGrid w:val="0"/>
              <w:spacing w:line="280" w:lineRule="exact"/>
              <w:jc w:val="distribute"/>
              <w:rPr>
                <w:rFonts w:ascii="華康楷書體W5" w:eastAsia="華康楷書體W5"/>
                <w:sz w:val="28"/>
              </w:rPr>
            </w:pPr>
          </w:p>
        </w:tc>
        <w:tc>
          <w:tcPr>
            <w:tcW w:w="1701" w:type="dxa"/>
            <w:vMerge/>
            <w:vAlign w:val="center"/>
          </w:tcPr>
          <w:p w:rsidR="00E92F04" w:rsidRDefault="00E92F04" w:rsidP="00E92F04">
            <w:pPr>
              <w:widowControl/>
              <w:kinsoku/>
              <w:overflowPunct/>
              <w:autoSpaceDE/>
              <w:spacing w:line="240" w:lineRule="auto"/>
              <w:jc w:val="left"/>
              <w:rPr>
                <w:rFonts w:ascii="華康楷書體W5" w:eastAsia="華康楷書體W5"/>
                <w:sz w:val="28"/>
              </w:rPr>
            </w:pPr>
          </w:p>
        </w:tc>
      </w:tr>
      <w:tr w:rsidR="00E92F04" w:rsidTr="00E92F04">
        <w:trPr>
          <w:trHeight w:val="376"/>
          <w:jc w:val="center"/>
        </w:trPr>
        <w:tc>
          <w:tcPr>
            <w:tcW w:w="12388" w:type="dxa"/>
            <w:gridSpan w:val="2"/>
            <w:vAlign w:val="center"/>
            <w:hideMark/>
          </w:tcPr>
          <w:p w:rsidR="00E92F04" w:rsidRDefault="00E92F04" w:rsidP="00E92F04">
            <w:pPr>
              <w:spacing w:line="280" w:lineRule="exact"/>
              <w:rPr>
                <w:rFonts w:ascii="華康楷書體W5" w:eastAsia="華康楷書體W5"/>
                <w:sz w:val="28"/>
              </w:rPr>
            </w:pPr>
            <w:r w:rsidRPr="005B4359">
              <w:rPr>
                <w:rFonts w:ascii="華康楷書體W5" w:eastAsia="華康楷書體W5" w:hint="eastAsia"/>
                <w:spacing w:val="1830"/>
                <w:sz w:val="28"/>
                <w:fitText w:val="12180" w:id="-1263812608"/>
              </w:rPr>
              <w:t>現行條</w:t>
            </w:r>
            <w:r w:rsidRPr="005B4359">
              <w:rPr>
                <w:rFonts w:ascii="華康楷書體W5" w:eastAsia="華康楷書體W5" w:hint="eastAsia"/>
                <w:sz w:val="28"/>
                <w:fitText w:val="12180" w:id="-1263812608"/>
              </w:rPr>
              <w:t>文</w:t>
            </w:r>
          </w:p>
        </w:tc>
        <w:tc>
          <w:tcPr>
            <w:tcW w:w="1701" w:type="dxa"/>
            <w:vMerge/>
            <w:vAlign w:val="center"/>
            <w:hideMark/>
          </w:tcPr>
          <w:p w:rsidR="00E92F04" w:rsidRDefault="00E92F04" w:rsidP="00E92F04">
            <w:pPr>
              <w:widowControl/>
              <w:kinsoku/>
              <w:overflowPunct/>
              <w:autoSpaceDE/>
              <w:spacing w:line="240" w:lineRule="auto"/>
              <w:jc w:val="left"/>
              <w:rPr>
                <w:rFonts w:ascii="華康楷書體W5" w:eastAsia="華康楷書體W5"/>
                <w:sz w:val="28"/>
              </w:rPr>
            </w:pPr>
          </w:p>
        </w:tc>
      </w:tr>
    </w:tbl>
    <w:tbl>
      <w:tblPr>
        <w:tblStyle w:val="ac"/>
        <w:tblW w:w="14627" w:type="dxa"/>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2245"/>
        <w:gridCol w:w="2245"/>
        <w:gridCol w:w="2245"/>
        <w:gridCol w:w="2245"/>
        <w:gridCol w:w="2245"/>
        <w:gridCol w:w="3402"/>
      </w:tblGrid>
      <w:tr w:rsidR="00577732" w:rsidRPr="00577732" w:rsidTr="00573CCF">
        <w:tc>
          <w:tcPr>
            <w:tcW w:w="2245" w:type="dxa"/>
          </w:tcPr>
          <w:p w:rsidR="00167FC8" w:rsidRPr="00577732" w:rsidRDefault="006B4F7A" w:rsidP="00573CCF">
            <w:pPr>
              <w:pStyle w:val="a5"/>
              <w:spacing w:line="340" w:lineRule="exact"/>
              <w:rPr>
                <w:sz w:val="24"/>
              </w:rPr>
            </w:pPr>
            <w:r w:rsidRPr="00577732">
              <w:rPr>
                <w:rFonts w:hint="eastAsia"/>
                <w:noProof/>
                <w:sz w:val="24"/>
              </w:rPr>
              <mc:AlternateContent>
                <mc:Choice Requires="wps">
                  <w:drawing>
                    <wp:anchor distT="0" distB="0" distL="114300" distR="114300" simplePos="0" relativeHeight="251659264" behindDoc="0" locked="0" layoutInCell="1" allowOverlap="1" wp14:anchorId="7018E9BF" wp14:editId="06CC365B">
                      <wp:simplePos x="0" y="0"/>
                      <wp:positionH relativeFrom="column">
                        <wp:posOffset>-22225</wp:posOffset>
                      </wp:positionH>
                      <wp:positionV relativeFrom="paragraph">
                        <wp:posOffset>-17145</wp:posOffset>
                      </wp:positionV>
                      <wp:extent cx="9288780" cy="7620"/>
                      <wp:effectExtent l="0" t="0" r="26670" b="30480"/>
                      <wp:wrapNone/>
                      <wp:docPr id="7" name="直線接點 7"/>
                      <wp:cNvGraphicFramePr/>
                      <a:graphic xmlns:a="http://schemas.openxmlformats.org/drawingml/2006/main">
                        <a:graphicData uri="http://schemas.microsoft.com/office/word/2010/wordprocessingShape">
                          <wps:wsp>
                            <wps:cNvCnPr/>
                            <wps:spPr>
                              <a:xfrm flipV="1">
                                <a:off x="0" y="0"/>
                                <a:ext cx="9288780" cy="762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7"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75pt,-1.35pt" to="729.6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" strokecolor="black [3213]" strokeweight="1.25pt">
                      <v:stroke joinstyle="miter"/>
                    </v:line>
                  </w:pict>
                </mc:Fallback>
              </mc:AlternateContent>
            </w:r>
            <w:r w:rsidR="00167FC8" w:rsidRPr="00577732">
              <w:rPr>
                <w:rFonts w:hint="eastAsia"/>
                <w:sz w:val="24"/>
              </w:rPr>
              <w:t>審查會通過條文</w:t>
            </w:r>
          </w:p>
        </w:tc>
        <w:tc>
          <w:tcPr>
            <w:tcW w:w="2245" w:type="dxa"/>
            <w:shd w:val="clear" w:color="auto" w:fill="auto"/>
          </w:tcPr>
          <w:p w:rsidR="00167FC8" w:rsidRPr="00577732" w:rsidRDefault="00167FC8" w:rsidP="00573CCF">
            <w:pPr>
              <w:pStyle w:val="a5"/>
              <w:spacing w:line="340" w:lineRule="exact"/>
              <w:rPr>
                <w:sz w:val="24"/>
              </w:rPr>
            </w:pPr>
            <w:r w:rsidRPr="00577732">
              <w:rPr>
                <w:rFonts w:hint="eastAsia"/>
                <w:sz w:val="24"/>
              </w:rPr>
              <w:t>委員蘇巧慧等25人提案</w:t>
            </w:r>
          </w:p>
        </w:tc>
        <w:tc>
          <w:tcPr>
            <w:tcW w:w="2245" w:type="dxa"/>
            <w:shd w:val="clear" w:color="auto" w:fill="auto"/>
          </w:tcPr>
          <w:p w:rsidR="00167FC8" w:rsidRPr="00577732" w:rsidRDefault="00167FC8" w:rsidP="00573CCF">
            <w:pPr>
              <w:pStyle w:val="a5"/>
              <w:spacing w:line="340" w:lineRule="exact"/>
              <w:rPr>
                <w:sz w:val="24"/>
              </w:rPr>
            </w:pPr>
            <w:r w:rsidRPr="00577732">
              <w:rPr>
                <w:rFonts w:hint="eastAsia"/>
                <w:sz w:val="24"/>
              </w:rPr>
              <w:t>委員楊瓊瓔等19人提案</w:t>
            </w:r>
          </w:p>
        </w:tc>
        <w:tc>
          <w:tcPr>
            <w:tcW w:w="2245" w:type="dxa"/>
            <w:shd w:val="clear" w:color="auto" w:fill="auto"/>
          </w:tcPr>
          <w:p w:rsidR="00167FC8" w:rsidRPr="00577732" w:rsidRDefault="00167FC8" w:rsidP="00573CCF">
            <w:pPr>
              <w:pStyle w:val="a5"/>
              <w:spacing w:line="340" w:lineRule="exact"/>
              <w:rPr>
                <w:sz w:val="24"/>
              </w:rPr>
            </w:pPr>
            <w:r w:rsidRPr="00577732">
              <w:rPr>
                <w:rFonts w:hint="eastAsia"/>
                <w:sz w:val="24"/>
              </w:rPr>
              <w:t>委員邱議瑩等17人提案</w:t>
            </w:r>
          </w:p>
        </w:tc>
        <w:tc>
          <w:tcPr>
            <w:tcW w:w="2245" w:type="dxa"/>
            <w:shd w:val="clear" w:color="auto" w:fill="auto"/>
          </w:tcPr>
          <w:p w:rsidR="00167FC8" w:rsidRPr="00577732" w:rsidRDefault="00167FC8" w:rsidP="00573CCF">
            <w:pPr>
              <w:pStyle w:val="a5"/>
              <w:spacing w:line="340" w:lineRule="exact"/>
              <w:rPr>
                <w:sz w:val="24"/>
              </w:rPr>
            </w:pPr>
            <w:r w:rsidRPr="00577732">
              <w:rPr>
                <w:rFonts w:hint="eastAsia"/>
                <w:sz w:val="24"/>
              </w:rPr>
              <w:t>現行條文</w:t>
            </w:r>
          </w:p>
        </w:tc>
        <w:tc>
          <w:tcPr>
            <w:tcW w:w="3402" w:type="dxa"/>
            <w:shd w:val="clear" w:color="auto" w:fill="auto"/>
          </w:tcPr>
          <w:p w:rsidR="00167FC8" w:rsidRPr="00577732" w:rsidRDefault="00167FC8" w:rsidP="00573CCF">
            <w:pPr>
              <w:pStyle w:val="a5"/>
              <w:spacing w:line="340" w:lineRule="exact"/>
              <w:rPr>
                <w:sz w:val="24"/>
              </w:rPr>
            </w:pPr>
            <w:r w:rsidRPr="00577732">
              <w:rPr>
                <w:rFonts w:hint="eastAsia"/>
                <w:sz w:val="24"/>
              </w:rPr>
              <w:t>說明</w:t>
            </w:r>
          </w:p>
        </w:tc>
      </w:tr>
      <w:tr w:rsidR="00577732" w:rsidRPr="00577732" w:rsidTr="00573CCF">
        <w:tc>
          <w:tcPr>
            <w:tcW w:w="2245" w:type="dxa"/>
          </w:tcPr>
          <w:p w:rsidR="00167FC8" w:rsidRPr="00577732" w:rsidRDefault="006B4F7A" w:rsidP="00573CCF">
            <w:pPr>
              <w:tabs>
                <w:tab w:val="left" w:pos="2520"/>
              </w:tabs>
              <w:spacing w:line="340" w:lineRule="exact"/>
              <w:ind w:leftChars="50" w:left="345" w:rightChars="50" w:right="105" w:hangingChars="100" w:hanging="240"/>
              <w:rPr>
                <w:b/>
                <w:sz w:val="24"/>
              </w:rPr>
            </w:pPr>
            <w:r w:rsidRPr="00577732">
              <w:rPr>
                <w:rFonts w:hint="eastAsia"/>
                <w:b/>
                <w:sz w:val="24"/>
              </w:rPr>
              <w:t>（保留）</w:t>
            </w:r>
          </w:p>
        </w:tc>
        <w:tc>
          <w:tcPr>
            <w:tcW w:w="2245" w:type="dxa"/>
            <w:shd w:val="clear" w:color="auto" w:fill="auto"/>
          </w:tcPr>
          <w:p w:rsidR="00AD4EBB" w:rsidRPr="00577732" w:rsidRDefault="00AD4EBB" w:rsidP="00573CCF">
            <w:pPr>
              <w:tabs>
                <w:tab w:val="left" w:pos="2520"/>
              </w:tabs>
              <w:spacing w:line="340" w:lineRule="exact"/>
              <w:ind w:leftChars="50" w:left="105" w:rightChars="50" w:right="105"/>
              <w:rPr>
                <w:b/>
                <w:sz w:val="24"/>
              </w:rPr>
            </w:pPr>
            <w:r w:rsidRPr="00577732">
              <w:rPr>
                <w:rFonts w:hint="eastAsia"/>
                <w:b/>
                <w:sz w:val="24"/>
              </w:rPr>
              <w:t>委員蘇巧慧等25人提案：</w:t>
            </w:r>
          </w:p>
          <w:p w:rsidR="00167FC8" w:rsidRPr="00577732" w:rsidRDefault="00167FC8" w:rsidP="00573CCF">
            <w:pPr>
              <w:tabs>
                <w:tab w:val="left" w:pos="2520"/>
              </w:tabs>
              <w:spacing w:line="340" w:lineRule="exact"/>
              <w:ind w:leftChars="50" w:left="345" w:rightChars="50" w:right="105" w:hangingChars="100" w:hanging="240"/>
              <w:rPr>
                <w:sz w:val="24"/>
              </w:rPr>
            </w:pPr>
            <w:r w:rsidRPr="00577732">
              <w:rPr>
                <w:rFonts w:hint="eastAsia"/>
                <w:sz w:val="24"/>
              </w:rPr>
              <w:t>第二十一條之二　殉職警察、義勇警察、民防人員、消防人員、義勇消防人員或其他依法令從事於公務之人員，使用公立殯葬設施，免收費用。</w:t>
            </w:r>
          </w:p>
          <w:p w:rsidR="00167FC8" w:rsidRPr="00577732" w:rsidRDefault="00167FC8" w:rsidP="00573CCF">
            <w:pPr>
              <w:tabs>
                <w:tab w:val="left" w:pos="2520"/>
              </w:tabs>
              <w:spacing w:line="340" w:lineRule="exact"/>
              <w:ind w:leftChars="150" w:left="315" w:rightChars="50" w:right="105" w:firstLineChars="200" w:firstLine="480"/>
              <w:rPr>
                <w:sz w:val="24"/>
              </w:rPr>
            </w:pPr>
            <w:r w:rsidRPr="00577732">
              <w:rPr>
                <w:rFonts w:hint="eastAsia"/>
                <w:sz w:val="24"/>
              </w:rPr>
              <w:t>前項免收費用之項目之標準，由中央主管機關定之。</w:t>
            </w:r>
          </w:p>
        </w:tc>
        <w:tc>
          <w:tcPr>
            <w:tcW w:w="2245" w:type="dxa"/>
            <w:shd w:val="clear" w:color="auto" w:fill="auto"/>
          </w:tcPr>
          <w:p w:rsidR="00167FC8" w:rsidRPr="00577732" w:rsidRDefault="00167FC8" w:rsidP="00573CCF">
            <w:pPr>
              <w:tabs>
                <w:tab w:val="left" w:pos="2520"/>
              </w:tabs>
              <w:spacing w:line="340" w:lineRule="exact"/>
              <w:rPr>
                <w:sz w:val="24"/>
              </w:rPr>
            </w:pPr>
          </w:p>
        </w:tc>
        <w:tc>
          <w:tcPr>
            <w:tcW w:w="2245" w:type="dxa"/>
            <w:shd w:val="clear" w:color="auto" w:fill="auto"/>
          </w:tcPr>
          <w:p w:rsidR="00167FC8" w:rsidRPr="00577732" w:rsidRDefault="00167FC8" w:rsidP="00573CCF">
            <w:pPr>
              <w:tabs>
                <w:tab w:val="left" w:pos="2520"/>
              </w:tabs>
              <w:spacing w:line="340" w:lineRule="exact"/>
              <w:rPr>
                <w:sz w:val="24"/>
              </w:rPr>
            </w:pPr>
          </w:p>
        </w:tc>
        <w:tc>
          <w:tcPr>
            <w:tcW w:w="2245" w:type="dxa"/>
            <w:shd w:val="clear" w:color="auto" w:fill="auto"/>
          </w:tcPr>
          <w:p w:rsidR="00167FC8" w:rsidRPr="00577732" w:rsidRDefault="00167FC8" w:rsidP="00573CCF">
            <w:pPr>
              <w:tabs>
                <w:tab w:val="left" w:pos="2520"/>
              </w:tabs>
              <w:spacing w:line="340" w:lineRule="exact"/>
              <w:rPr>
                <w:sz w:val="24"/>
              </w:rPr>
            </w:pPr>
          </w:p>
        </w:tc>
        <w:tc>
          <w:tcPr>
            <w:tcW w:w="3402" w:type="dxa"/>
            <w:shd w:val="clear" w:color="auto" w:fill="auto"/>
          </w:tcPr>
          <w:p w:rsidR="00167FC8" w:rsidRPr="00577732" w:rsidRDefault="00167FC8" w:rsidP="00573CCF">
            <w:pPr>
              <w:tabs>
                <w:tab w:val="left" w:pos="2520"/>
              </w:tabs>
              <w:spacing w:line="340" w:lineRule="exact"/>
              <w:ind w:leftChars="50" w:left="105" w:rightChars="50" w:right="105"/>
              <w:rPr>
                <w:sz w:val="24"/>
              </w:rPr>
            </w:pPr>
            <w:r w:rsidRPr="00577732">
              <w:rPr>
                <w:rFonts w:hint="eastAsia"/>
                <w:b/>
                <w:sz w:val="24"/>
              </w:rPr>
              <w:t>委員蘇巧慧等25人提案：</w:t>
            </w:r>
          </w:p>
          <w:p w:rsidR="00167FC8" w:rsidRPr="00577732" w:rsidRDefault="00167FC8" w:rsidP="00BC01C7">
            <w:pPr>
              <w:tabs>
                <w:tab w:val="left" w:pos="2520"/>
              </w:tabs>
              <w:spacing w:line="320" w:lineRule="exact"/>
              <w:ind w:leftChars="50" w:left="345" w:rightChars="50" w:right="105" w:hangingChars="100" w:hanging="240"/>
              <w:rPr>
                <w:sz w:val="24"/>
              </w:rPr>
            </w:pPr>
            <w:r w:rsidRPr="00577732">
              <w:rPr>
                <w:rFonts w:hint="eastAsia"/>
                <w:sz w:val="24"/>
              </w:rPr>
              <w:t>一、根據忠烈祠祀辦法第二條之一，殉職警察、義勇警察、民防人員、消防人員、義勇消防人員或其他依法令從事於公務之人員，有冒險犯難執行職務或其他忠烈事蹟，足資矜式者，得入祀忠烈祠，並得建立紀念碑或紀念坊，目前全國有19個忠烈祠。但忠烈祠是入祀或建立紀念坊、碑，並非安葬之所。</w:t>
            </w:r>
          </w:p>
          <w:p w:rsidR="00167FC8" w:rsidRPr="00577732" w:rsidRDefault="00167FC8" w:rsidP="00BC01C7">
            <w:pPr>
              <w:tabs>
                <w:tab w:val="left" w:pos="2520"/>
              </w:tabs>
              <w:spacing w:line="320" w:lineRule="exact"/>
              <w:ind w:leftChars="50" w:left="345" w:rightChars="50" w:right="105" w:hangingChars="100" w:hanging="240"/>
              <w:rPr>
                <w:sz w:val="24"/>
              </w:rPr>
            </w:pPr>
            <w:r w:rsidRPr="00577732">
              <w:rPr>
                <w:rFonts w:hint="eastAsia"/>
                <w:sz w:val="24"/>
              </w:rPr>
              <w:t>二、各地方政府對殉職警察、義勇警察、民防人員、消防人員、義勇消防人員或其他依法令從事於公務之人員，其使用殯葬設施有無優惠，規定不一。為表國家對殉職人員之崇敬，實應立法明定</w:t>
            </w:r>
            <w:r w:rsidRPr="00577732">
              <w:rPr>
                <w:rFonts w:hint="eastAsia"/>
                <w:sz w:val="24"/>
              </w:rPr>
              <w:lastRenderedPageBreak/>
              <w:t>，其使用公立殯葬設施，免收費用。</w:t>
            </w:r>
          </w:p>
          <w:p w:rsidR="00167FC8" w:rsidRPr="00577732" w:rsidRDefault="00167FC8" w:rsidP="00573CCF">
            <w:pPr>
              <w:tabs>
                <w:tab w:val="left" w:pos="2520"/>
              </w:tabs>
              <w:spacing w:line="340" w:lineRule="exact"/>
              <w:ind w:leftChars="50" w:left="345" w:rightChars="50" w:right="105" w:hangingChars="100" w:hanging="240"/>
              <w:rPr>
                <w:sz w:val="24"/>
              </w:rPr>
            </w:pPr>
            <w:r w:rsidRPr="00577732">
              <w:rPr>
                <w:rFonts w:hint="eastAsia"/>
                <w:sz w:val="24"/>
              </w:rPr>
              <w:t>三、免收費用之項目及標準，授權中央主管機關定之。</w:t>
            </w:r>
          </w:p>
          <w:p w:rsidR="006B4F7A" w:rsidRPr="00577732" w:rsidRDefault="0018542C" w:rsidP="00573CCF">
            <w:pPr>
              <w:tabs>
                <w:tab w:val="left" w:pos="2520"/>
              </w:tabs>
              <w:spacing w:line="340" w:lineRule="exact"/>
              <w:ind w:leftChars="50" w:left="345" w:rightChars="50" w:right="105" w:hangingChars="100" w:hanging="240"/>
              <w:rPr>
                <w:b/>
                <w:sz w:val="24"/>
              </w:rPr>
            </w:pPr>
            <w:r w:rsidRPr="00577732">
              <w:rPr>
                <w:rFonts w:hint="eastAsia"/>
                <w:b/>
                <w:sz w:val="24"/>
              </w:rPr>
              <w:t>審查會：</w:t>
            </w:r>
          </w:p>
          <w:p w:rsidR="0018542C" w:rsidRPr="00577732" w:rsidRDefault="0018542C" w:rsidP="00573CCF">
            <w:pPr>
              <w:tabs>
                <w:tab w:val="left" w:pos="2520"/>
              </w:tabs>
              <w:spacing w:line="340" w:lineRule="exact"/>
              <w:ind w:leftChars="50" w:left="345" w:rightChars="50" w:right="105" w:hangingChars="100" w:hanging="240"/>
              <w:rPr>
                <w:sz w:val="24"/>
              </w:rPr>
            </w:pPr>
            <w:r w:rsidRPr="00577732">
              <w:rPr>
                <w:rFonts w:hint="eastAsia"/>
                <w:sz w:val="24"/>
              </w:rPr>
              <w:t>保留。</w:t>
            </w:r>
          </w:p>
        </w:tc>
      </w:tr>
      <w:tr w:rsidR="00577732" w:rsidRPr="00577732" w:rsidTr="00573CCF">
        <w:tc>
          <w:tcPr>
            <w:tcW w:w="2245" w:type="dxa"/>
          </w:tcPr>
          <w:p w:rsidR="009A7DBF" w:rsidRPr="00577732" w:rsidRDefault="009A7DBF" w:rsidP="00573CCF">
            <w:pPr>
              <w:tabs>
                <w:tab w:val="left" w:pos="2520"/>
              </w:tabs>
              <w:spacing w:line="340" w:lineRule="exact"/>
              <w:ind w:leftChars="50" w:left="345" w:rightChars="50" w:right="105" w:hangingChars="100" w:hanging="240"/>
              <w:rPr>
                <w:b/>
                <w:sz w:val="24"/>
              </w:rPr>
            </w:pPr>
            <w:r w:rsidRPr="00577732">
              <w:rPr>
                <w:rFonts w:hint="eastAsia"/>
                <w:b/>
                <w:sz w:val="24"/>
              </w:rPr>
              <w:lastRenderedPageBreak/>
              <w:t>（照委員邱議瑩等17人提案通過）</w:t>
            </w:r>
          </w:p>
          <w:p w:rsidR="009A7DBF" w:rsidRPr="00577732" w:rsidRDefault="009A7DBF" w:rsidP="00BC01C7">
            <w:pPr>
              <w:tabs>
                <w:tab w:val="left" w:pos="2520"/>
              </w:tabs>
              <w:spacing w:line="340" w:lineRule="exact"/>
              <w:ind w:leftChars="50" w:left="345" w:rightChars="50" w:right="105" w:hangingChars="100" w:hanging="240"/>
              <w:rPr>
                <w:sz w:val="24"/>
              </w:rPr>
            </w:pPr>
            <w:r w:rsidRPr="00577732">
              <w:rPr>
                <w:rFonts w:hint="eastAsia"/>
                <w:sz w:val="24"/>
              </w:rPr>
              <w:t>第三十五條　私立公墓、骨灰（骸）存放設施經營者向墓主及存放者收取之費用，應明定管理費。本條例施行前已設置之私立公墓、骨灰（骸）存放設施，亦同。</w:t>
            </w:r>
          </w:p>
          <w:p w:rsidR="009A7DBF" w:rsidRPr="00577732" w:rsidRDefault="009A7DBF" w:rsidP="00BC01C7">
            <w:pPr>
              <w:tabs>
                <w:tab w:val="left" w:pos="2520"/>
              </w:tabs>
              <w:spacing w:line="360" w:lineRule="exact"/>
              <w:ind w:leftChars="150" w:left="315" w:rightChars="50" w:right="105" w:firstLineChars="200" w:firstLine="480"/>
              <w:rPr>
                <w:sz w:val="24"/>
              </w:rPr>
            </w:pPr>
            <w:r w:rsidRPr="00577732">
              <w:rPr>
                <w:rFonts w:hint="eastAsia"/>
                <w:sz w:val="24"/>
                <w:u w:val="single"/>
              </w:rPr>
              <w:t>前項管理費不得低於消費者依契約支付一切費用之百分之十二，其中百分之六十五為日常支出，百分之三十五為急難支出，</w:t>
            </w:r>
            <w:r w:rsidRPr="00577732">
              <w:rPr>
                <w:rFonts w:hint="eastAsia"/>
                <w:sz w:val="24"/>
                <w:u w:val="single"/>
              </w:rPr>
              <w:lastRenderedPageBreak/>
              <w:t>應於金融機構分別開設日常支出專戶及急難支出專戶，並將管理費存入專戶。</w:t>
            </w:r>
          </w:p>
          <w:p w:rsidR="009A7DBF" w:rsidRPr="00577732" w:rsidRDefault="009A7DBF" w:rsidP="00573CCF">
            <w:pPr>
              <w:tabs>
                <w:tab w:val="left" w:pos="2520"/>
              </w:tabs>
              <w:spacing w:line="340" w:lineRule="exact"/>
              <w:ind w:leftChars="150" w:left="315" w:rightChars="50" w:right="105" w:firstLineChars="200" w:firstLine="480"/>
              <w:rPr>
                <w:sz w:val="24"/>
              </w:rPr>
            </w:pPr>
            <w:r w:rsidRPr="00577732">
              <w:rPr>
                <w:rFonts w:hint="eastAsia"/>
                <w:sz w:val="24"/>
                <w:u w:val="single"/>
              </w:rPr>
              <w:t>第一</w:t>
            </w:r>
            <w:r w:rsidRPr="00577732">
              <w:rPr>
                <w:rFonts w:hint="eastAsia"/>
                <w:sz w:val="24"/>
              </w:rPr>
              <w:t>項管理費之金額、收取方式及其用途，私立公墓、骨灰（骸）存放設施經營者應於書面契約中載明。</w:t>
            </w:r>
          </w:p>
          <w:p w:rsidR="009A7DBF" w:rsidRPr="00577732" w:rsidRDefault="009A7DBF" w:rsidP="00573CCF">
            <w:pPr>
              <w:tabs>
                <w:tab w:val="left" w:pos="2520"/>
              </w:tabs>
              <w:spacing w:line="340" w:lineRule="exact"/>
              <w:ind w:leftChars="150" w:left="315" w:rightChars="50" w:right="105" w:firstLineChars="200" w:firstLine="480"/>
              <w:rPr>
                <w:sz w:val="24"/>
              </w:rPr>
            </w:pPr>
            <w:r w:rsidRPr="00577732">
              <w:rPr>
                <w:rFonts w:hint="eastAsia"/>
                <w:sz w:val="24"/>
              </w:rPr>
              <w:t>第</w:t>
            </w:r>
            <w:r w:rsidRPr="00577732">
              <w:rPr>
                <w:rFonts w:hint="eastAsia"/>
                <w:sz w:val="24"/>
                <w:u w:val="single"/>
              </w:rPr>
              <w:t>二</w:t>
            </w:r>
            <w:r w:rsidRPr="00577732">
              <w:rPr>
                <w:rFonts w:hint="eastAsia"/>
                <w:sz w:val="24"/>
              </w:rPr>
              <w:t>項專戶之設立、</w:t>
            </w:r>
            <w:r w:rsidRPr="00577732">
              <w:rPr>
                <w:rFonts w:hint="eastAsia"/>
                <w:sz w:val="24"/>
                <w:u w:val="single"/>
              </w:rPr>
              <w:t>存入、支用</w:t>
            </w:r>
            <w:r w:rsidRPr="00577732">
              <w:rPr>
                <w:rFonts w:hint="eastAsia"/>
                <w:sz w:val="24"/>
              </w:rPr>
              <w:t>、管理、查核</w:t>
            </w:r>
            <w:r w:rsidRPr="00577732">
              <w:rPr>
                <w:rFonts w:hint="eastAsia"/>
                <w:sz w:val="24"/>
                <w:u w:val="single"/>
              </w:rPr>
              <w:t>、急難支出之使用條件與動支</w:t>
            </w:r>
            <w:r w:rsidRPr="00577732">
              <w:rPr>
                <w:rFonts w:hint="eastAsia"/>
                <w:sz w:val="24"/>
              </w:rPr>
              <w:t>及其他應遵行事項之辦法，由中央主管機關定之。</w:t>
            </w:r>
          </w:p>
        </w:tc>
        <w:tc>
          <w:tcPr>
            <w:tcW w:w="2245" w:type="dxa"/>
            <w:shd w:val="clear" w:color="auto" w:fill="auto"/>
          </w:tcPr>
          <w:p w:rsidR="009A7DBF" w:rsidRPr="00577732" w:rsidRDefault="009A7DBF" w:rsidP="00573CCF">
            <w:pPr>
              <w:tabs>
                <w:tab w:val="left" w:pos="2520"/>
              </w:tabs>
              <w:spacing w:line="340" w:lineRule="exact"/>
              <w:rPr>
                <w:sz w:val="24"/>
              </w:rPr>
            </w:pPr>
          </w:p>
        </w:tc>
        <w:tc>
          <w:tcPr>
            <w:tcW w:w="2245" w:type="dxa"/>
            <w:shd w:val="clear" w:color="auto" w:fill="auto"/>
          </w:tcPr>
          <w:p w:rsidR="009A7DBF" w:rsidRPr="00577732" w:rsidRDefault="009A7DBF" w:rsidP="00573CCF">
            <w:pPr>
              <w:tabs>
                <w:tab w:val="left" w:pos="2520"/>
              </w:tabs>
              <w:spacing w:line="340" w:lineRule="exact"/>
              <w:ind w:leftChars="50" w:left="105" w:rightChars="50" w:right="105"/>
              <w:rPr>
                <w:b/>
                <w:sz w:val="24"/>
              </w:rPr>
            </w:pPr>
            <w:r w:rsidRPr="00577732">
              <w:rPr>
                <w:rFonts w:hint="eastAsia"/>
                <w:b/>
                <w:sz w:val="24"/>
              </w:rPr>
              <w:t>委員楊瓊瓔等19人提案：</w:t>
            </w:r>
          </w:p>
          <w:p w:rsidR="009A7DBF" w:rsidRPr="00577732" w:rsidRDefault="009A7DBF" w:rsidP="00BC01C7">
            <w:pPr>
              <w:tabs>
                <w:tab w:val="left" w:pos="2520"/>
              </w:tabs>
              <w:spacing w:line="350" w:lineRule="exact"/>
              <w:ind w:leftChars="50" w:left="345" w:rightChars="50" w:right="105" w:hangingChars="100" w:hanging="240"/>
              <w:rPr>
                <w:sz w:val="24"/>
              </w:rPr>
            </w:pPr>
            <w:r w:rsidRPr="00577732">
              <w:rPr>
                <w:rFonts w:hint="eastAsia"/>
                <w:sz w:val="24"/>
              </w:rPr>
              <w:t>第三十五條　私立公墓、骨灰（骸）存放設施經營者向墓主及存放者收取之費用，應明定管理費。本條例施行前已設置之私立公墓、骨灰（骸）存放設施，亦同。</w:t>
            </w:r>
          </w:p>
          <w:p w:rsidR="009A7DBF" w:rsidRPr="00577732" w:rsidRDefault="009A7DBF" w:rsidP="00BC01C7">
            <w:pPr>
              <w:tabs>
                <w:tab w:val="left" w:pos="2520"/>
              </w:tabs>
              <w:spacing w:line="340" w:lineRule="exact"/>
              <w:ind w:leftChars="150" w:left="315" w:rightChars="50" w:right="105" w:firstLineChars="200" w:firstLine="480"/>
              <w:rPr>
                <w:sz w:val="24"/>
              </w:rPr>
            </w:pPr>
            <w:r w:rsidRPr="00577732">
              <w:rPr>
                <w:rFonts w:hint="eastAsia"/>
                <w:sz w:val="24"/>
                <w:u w:val="single"/>
              </w:rPr>
              <w:t>前項管理費不得低於消費者依契約支付一切費用之百分之十二，其中百分之六十五為日常支出，百分之三十五為急難支出，</w:t>
            </w:r>
            <w:r w:rsidRPr="00577732">
              <w:rPr>
                <w:rFonts w:hint="eastAsia"/>
                <w:sz w:val="24"/>
                <w:u w:val="single"/>
              </w:rPr>
              <w:lastRenderedPageBreak/>
              <w:t>應於金融機構分別開設日常支出專戶及急難支出專戶。</w:t>
            </w:r>
          </w:p>
          <w:p w:rsidR="009A7DBF" w:rsidRPr="00577732" w:rsidRDefault="009A7DBF" w:rsidP="00573CCF">
            <w:pPr>
              <w:tabs>
                <w:tab w:val="left" w:pos="2520"/>
              </w:tabs>
              <w:spacing w:line="340" w:lineRule="exact"/>
              <w:ind w:leftChars="150" w:left="315" w:rightChars="50" w:right="105" w:firstLineChars="200" w:firstLine="480"/>
              <w:rPr>
                <w:sz w:val="24"/>
              </w:rPr>
            </w:pPr>
            <w:r w:rsidRPr="00577732">
              <w:rPr>
                <w:rFonts w:hint="eastAsia"/>
                <w:sz w:val="24"/>
                <w:u w:val="single"/>
              </w:rPr>
              <w:t>第一</w:t>
            </w:r>
            <w:r w:rsidRPr="00577732">
              <w:rPr>
                <w:rFonts w:hint="eastAsia"/>
                <w:sz w:val="24"/>
              </w:rPr>
              <w:t>項管理費之金額、收取方式及其用途，殯葬設施經營者應於書面契約中載明。</w:t>
            </w:r>
          </w:p>
          <w:p w:rsidR="009A7DBF" w:rsidRPr="00577732" w:rsidRDefault="009A7DBF" w:rsidP="00573CCF">
            <w:pPr>
              <w:tabs>
                <w:tab w:val="left" w:pos="2520"/>
              </w:tabs>
              <w:spacing w:line="340" w:lineRule="exact"/>
              <w:ind w:leftChars="150" w:left="315" w:rightChars="50" w:right="105" w:firstLineChars="200" w:firstLine="480"/>
              <w:rPr>
                <w:sz w:val="24"/>
              </w:rPr>
            </w:pPr>
            <w:r w:rsidRPr="00577732">
              <w:rPr>
                <w:rFonts w:hint="eastAsia"/>
                <w:sz w:val="24"/>
              </w:rPr>
              <w:t>第二項專戶之設立、</w:t>
            </w:r>
            <w:r w:rsidRPr="00577732">
              <w:rPr>
                <w:rFonts w:hint="eastAsia"/>
                <w:sz w:val="24"/>
                <w:u w:val="single"/>
              </w:rPr>
              <w:t>存入、支用</w:t>
            </w:r>
            <w:r w:rsidRPr="00577732">
              <w:rPr>
                <w:rFonts w:hint="eastAsia"/>
                <w:sz w:val="24"/>
              </w:rPr>
              <w:t>、管理、查核</w:t>
            </w:r>
            <w:r w:rsidRPr="00577732">
              <w:rPr>
                <w:rFonts w:hint="eastAsia"/>
                <w:sz w:val="24"/>
                <w:u w:val="single"/>
              </w:rPr>
              <w:t>、急難支出之使用條件與動支</w:t>
            </w:r>
            <w:r w:rsidRPr="00577732">
              <w:rPr>
                <w:rFonts w:hint="eastAsia"/>
                <w:sz w:val="24"/>
              </w:rPr>
              <w:t>及其他應遵行事項之辦法，由中央主管機關定之。</w:t>
            </w:r>
          </w:p>
        </w:tc>
        <w:tc>
          <w:tcPr>
            <w:tcW w:w="2245" w:type="dxa"/>
            <w:shd w:val="clear" w:color="auto" w:fill="auto"/>
          </w:tcPr>
          <w:p w:rsidR="009A7DBF" w:rsidRPr="00577732" w:rsidRDefault="009A7DBF" w:rsidP="00573CCF">
            <w:pPr>
              <w:tabs>
                <w:tab w:val="left" w:pos="2520"/>
              </w:tabs>
              <w:spacing w:line="340" w:lineRule="exact"/>
              <w:ind w:leftChars="50" w:left="105" w:rightChars="50" w:right="105"/>
              <w:rPr>
                <w:b/>
                <w:sz w:val="24"/>
              </w:rPr>
            </w:pPr>
            <w:r w:rsidRPr="00577732">
              <w:rPr>
                <w:rFonts w:hint="eastAsia"/>
                <w:b/>
                <w:sz w:val="24"/>
              </w:rPr>
              <w:lastRenderedPageBreak/>
              <w:t>委員邱議瑩等17人提案：</w:t>
            </w:r>
          </w:p>
          <w:p w:rsidR="009A7DBF" w:rsidRPr="00577732" w:rsidRDefault="009A7DBF" w:rsidP="00BC01C7">
            <w:pPr>
              <w:tabs>
                <w:tab w:val="left" w:pos="2520"/>
              </w:tabs>
              <w:spacing w:line="360" w:lineRule="exact"/>
              <w:ind w:leftChars="50" w:left="345" w:rightChars="50" w:right="105" w:hangingChars="100" w:hanging="240"/>
              <w:rPr>
                <w:sz w:val="24"/>
              </w:rPr>
            </w:pPr>
            <w:r w:rsidRPr="00577732">
              <w:rPr>
                <w:rFonts w:hint="eastAsia"/>
                <w:sz w:val="24"/>
              </w:rPr>
              <w:t>第三十五條　私立公墓、骨灰（骸）存放設施經營者向墓主及存放者收取之費用，應明定管理費。本條例施行前已設置之私立公墓、骨灰（骸）存放設施，亦同。</w:t>
            </w:r>
          </w:p>
          <w:p w:rsidR="009A7DBF" w:rsidRPr="00577732" w:rsidRDefault="009A7DBF" w:rsidP="00BC01C7">
            <w:pPr>
              <w:tabs>
                <w:tab w:val="left" w:pos="2520"/>
              </w:tabs>
              <w:spacing w:line="340" w:lineRule="exact"/>
              <w:ind w:leftChars="150" w:left="315" w:rightChars="50" w:right="105" w:firstLineChars="200" w:firstLine="480"/>
              <w:rPr>
                <w:sz w:val="24"/>
              </w:rPr>
            </w:pPr>
            <w:r w:rsidRPr="00577732">
              <w:rPr>
                <w:rFonts w:hint="eastAsia"/>
                <w:sz w:val="24"/>
                <w:u w:val="single"/>
              </w:rPr>
              <w:t>前項管理費不得低於消費者依契約支付一切費用之百分之十二，其中百分之六十五為日常支出，百分之三十五為急難支出，</w:t>
            </w:r>
            <w:r w:rsidRPr="00577732">
              <w:rPr>
                <w:rFonts w:hint="eastAsia"/>
                <w:sz w:val="24"/>
                <w:u w:val="single"/>
              </w:rPr>
              <w:lastRenderedPageBreak/>
              <w:t>應於金融機構分別開設日常支出專戶及急難支出專戶，並將管理費存入專戶。</w:t>
            </w:r>
          </w:p>
          <w:p w:rsidR="009A7DBF" w:rsidRPr="00577732" w:rsidRDefault="009A7DBF" w:rsidP="00573CCF">
            <w:pPr>
              <w:tabs>
                <w:tab w:val="left" w:pos="2520"/>
              </w:tabs>
              <w:spacing w:line="340" w:lineRule="exact"/>
              <w:ind w:leftChars="150" w:left="315" w:rightChars="50" w:right="105" w:firstLineChars="200" w:firstLine="480"/>
              <w:rPr>
                <w:sz w:val="24"/>
              </w:rPr>
            </w:pPr>
            <w:r w:rsidRPr="00577732">
              <w:rPr>
                <w:rFonts w:hint="eastAsia"/>
                <w:sz w:val="24"/>
                <w:u w:val="single"/>
              </w:rPr>
              <w:t>第一</w:t>
            </w:r>
            <w:r w:rsidRPr="00577732">
              <w:rPr>
                <w:rFonts w:hint="eastAsia"/>
                <w:sz w:val="24"/>
              </w:rPr>
              <w:t>項管理費之金額、收取方式及其用途，私立公墓、骨灰（骸）存放設施經營者應於書面契約中載明。</w:t>
            </w:r>
          </w:p>
          <w:p w:rsidR="009A7DBF" w:rsidRPr="00577732" w:rsidRDefault="009A7DBF" w:rsidP="00573CCF">
            <w:pPr>
              <w:tabs>
                <w:tab w:val="left" w:pos="2520"/>
              </w:tabs>
              <w:spacing w:line="340" w:lineRule="exact"/>
              <w:ind w:leftChars="150" w:left="315" w:rightChars="50" w:right="105" w:firstLineChars="200" w:firstLine="480"/>
              <w:rPr>
                <w:sz w:val="24"/>
              </w:rPr>
            </w:pPr>
            <w:r w:rsidRPr="00577732">
              <w:rPr>
                <w:rFonts w:hint="eastAsia"/>
                <w:sz w:val="24"/>
              </w:rPr>
              <w:t>第</w:t>
            </w:r>
            <w:r w:rsidRPr="00577732">
              <w:rPr>
                <w:rFonts w:hint="eastAsia"/>
                <w:sz w:val="24"/>
                <w:u w:val="single"/>
              </w:rPr>
              <w:t>二</w:t>
            </w:r>
            <w:r w:rsidRPr="00577732">
              <w:rPr>
                <w:rFonts w:hint="eastAsia"/>
                <w:sz w:val="24"/>
              </w:rPr>
              <w:t>項專戶之設立、</w:t>
            </w:r>
            <w:r w:rsidRPr="00577732">
              <w:rPr>
                <w:rFonts w:hint="eastAsia"/>
                <w:sz w:val="24"/>
                <w:u w:val="single"/>
              </w:rPr>
              <w:t>存入、支用</w:t>
            </w:r>
            <w:r w:rsidRPr="00577732">
              <w:rPr>
                <w:rFonts w:hint="eastAsia"/>
                <w:sz w:val="24"/>
              </w:rPr>
              <w:t>、管理、查核</w:t>
            </w:r>
            <w:r w:rsidRPr="00577732">
              <w:rPr>
                <w:rFonts w:hint="eastAsia"/>
                <w:sz w:val="24"/>
                <w:u w:val="single"/>
              </w:rPr>
              <w:t>、急難支出之使用條件與動支</w:t>
            </w:r>
            <w:r w:rsidRPr="00577732">
              <w:rPr>
                <w:rFonts w:hint="eastAsia"/>
                <w:sz w:val="24"/>
              </w:rPr>
              <w:t>及其他應遵行事項之辦法，由中央主管機關定之。</w:t>
            </w:r>
          </w:p>
        </w:tc>
        <w:tc>
          <w:tcPr>
            <w:tcW w:w="2245" w:type="dxa"/>
            <w:shd w:val="clear" w:color="auto" w:fill="auto"/>
          </w:tcPr>
          <w:p w:rsidR="009A7DBF" w:rsidRPr="00577732" w:rsidRDefault="009A7DBF" w:rsidP="00573CCF">
            <w:pPr>
              <w:tabs>
                <w:tab w:val="left" w:pos="2520"/>
              </w:tabs>
              <w:spacing w:line="340" w:lineRule="exact"/>
              <w:ind w:leftChars="50" w:left="345" w:rightChars="50" w:right="105" w:hangingChars="100" w:hanging="240"/>
              <w:rPr>
                <w:sz w:val="24"/>
              </w:rPr>
            </w:pPr>
            <w:r w:rsidRPr="00577732">
              <w:rPr>
                <w:rFonts w:hint="eastAsia"/>
                <w:sz w:val="24"/>
              </w:rPr>
              <w:lastRenderedPageBreak/>
              <w:t>第三十五條　私立公墓、骨灰（骸）存放設施經營者向墓主及存放者收取之費用，應明定管理費，並以管理費設立專戶，專款專用。本條例施行前已設置之私立公墓、骨灰（骸）存放設施，亦同。</w:t>
            </w:r>
          </w:p>
          <w:p w:rsidR="009A7DBF" w:rsidRPr="00577732" w:rsidRDefault="009A7DBF" w:rsidP="00BC01C7">
            <w:pPr>
              <w:tabs>
                <w:tab w:val="left" w:pos="2520"/>
              </w:tabs>
              <w:spacing w:line="360" w:lineRule="exact"/>
              <w:ind w:leftChars="150" w:left="315" w:rightChars="50" w:right="105" w:firstLineChars="200" w:firstLine="480"/>
              <w:rPr>
                <w:sz w:val="24"/>
              </w:rPr>
            </w:pPr>
            <w:r w:rsidRPr="00577732">
              <w:rPr>
                <w:rFonts w:hint="eastAsia"/>
                <w:sz w:val="24"/>
              </w:rPr>
              <w:t>前項管理費之金額、收取方式及其用途，殯葬設施經營者應於書面契約中載明。</w:t>
            </w:r>
          </w:p>
          <w:p w:rsidR="009A7DBF" w:rsidRPr="00577732" w:rsidRDefault="009A7DBF" w:rsidP="00BC01C7">
            <w:pPr>
              <w:tabs>
                <w:tab w:val="left" w:pos="2520"/>
              </w:tabs>
              <w:spacing w:line="340" w:lineRule="exact"/>
              <w:ind w:leftChars="150" w:left="315" w:rightChars="50" w:right="105" w:firstLineChars="200" w:firstLine="480"/>
              <w:rPr>
                <w:sz w:val="24"/>
              </w:rPr>
            </w:pPr>
            <w:r w:rsidRPr="00577732">
              <w:rPr>
                <w:rFonts w:hint="eastAsia"/>
                <w:sz w:val="24"/>
              </w:rPr>
              <w:t>第一項專戶</w:t>
            </w:r>
            <w:r w:rsidRPr="00577732">
              <w:rPr>
                <w:rFonts w:hint="eastAsia"/>
                <w:sz w:val="24"/>
              </w:rPr>
              <w:lastRenderedPageBreak/>
              <w:t>之支出用途，以下列各款為限：</w:t>
            </w:r>
          </w:p>
          <w:p w:rsidR="009A7DBF" w:rsidRPr="00577732" w:rsidRDefault="009A7DBF" w:rsidP="00573CCF">
            <w:pPr>
              <w:tabs>
                <w:tab w:val="left" w:pos="2520"/>
              </w:tabs>
              <w:spacing w:line="340" w:lineRule="exact"/>
              <w:ind w:leftChars="150" w:left="555" w:rightChars="50" w:right="105" w:hangingChars="100" w:hanging="240"/>
              <w:rPr>
                <w:sz w:val="24"/>
              </w:rPr>
            </w:pPr>
            <w:r w:rsidRPr="00577732">
              <w:rPr>
                <w:rFonts w:hint="eastAsia"/>
                <w:sz w:val="24"/>
              </w:rPr>
              <w:t>一、維護設施安全、整潔。</w:t>
            </w:r>
          </w:p>
          <w:p w:rsidR="009A7DBF" w:rsidRPr="00577732" w:rsidRDefault="009A7DBF" w:rsidP="00573CCF">
            <w:pPr>
              <w:tabs>
                <w:tab w:val="left" w:pos="2520"/>
              </w:tabs>
              <w:spacing w:line="340" w:lineRule="exact"/>
              <w:ind w:leftChars="150" w:left="555" w:rightChars="50" w:right="105" w:hangingChars="100" w:hanging="240"/>
              <w:rPr>
                <w:sz w:val="24"/>
              </w:rPr>
            </w:pPr>
            <w:r w:rsidRPr="00577732">
              <w:rPr>
                <w:rFonts w:hint="eastAsia"/>
                <w:sz w:val="24"/>
              </w:rPr>
              <w:t>二、舉辦祭祀活動。</w:t>
            </w:r>
          </w:p>
          <w:p w:rsidR="009A7DBF" w:rsidRPr="00577732" w:rsidRDefault="009A7DBF" w:rsidP="00573CCF">
            <w:pPr>
              <w:tabs>
                <w:tab w:val="left" w:pos="2520"/>
              </w:tabs>
              <w:spacing w:line="340" w:lineRule="exact"/>
              <w:ind w:leftChars="150" w:left="555" w:rightChars="50" w:right="105" w:hangingChars="100" w:hanging="240"/>
              <w:rPr>
                <w:sz w:val="24"/>
              </w:rPr>
            </w:pPr>
            <w:r w:rsidRPr="00577732">
              <w:rPr>
                <w:rFonts w:hint="eastAsia"/>
                <w:sz w:val="24"/>
              </w:rPr>
              <w:t>三、內部行政管理。</w:t>
            </w:r>
          </w:p>
          <w:p w:rsidR="009A7DBF" w:rsidRPr="00577732" w:rsidRDefault="009A7DBF" w:rsidP="00573CCF">
            <w:pPr>
              <w:tabs>
                <w:tab w:val="left" w:pos="2520"/>
              </w:tabs>
              <w:spacing w:line="340" w:lineRule="exact"/>
              <w:ind w:leftChars="150" w:left="555" w:rightChars="50" w:right="105" w:hangingChars="100" w:hanging="240"/>
              <w:rPr>
                <w:sz w:val="24"/>
              </w:rPr>
            </w:pPr>
            <w:r w:rsidRPr="00577732">
              <w:rPr>
                <w:rFonts w:hint="eastAsia"/>
                <w:sz w:val="24"/>
              </w:rPr>
              <w:t>四、定型化契約所載明由管理費支應之費用。</w:t>
            </w:r>
          </w:p>
          <w:p w:rsidR="009A7DBF" w:rsidRPr="00577732" w:rsidRDefault="009A7DBF" w:rsidP="00573CCF">
            <w:pPr>
              <w:tabs>
                <w:tab w:val="left" w:pos="2520"/>
              </w:tabs>
              <w:spacing w:line="340" w:lineRule="exact"/>
              <w:ind w:leftChars="150" w:left="315" w:rightChars="50" w:right="105" w:firstLineChars="200" w:firstLine="480"/>
              <w:rPr>
                <w:sz w:val="24"/>
              </w:rPr>
            </w:pPr>
            <w:r w:rsidRPr="00577732">
              <w:rPr>
                <w:rFonts w:hint="eastAsia"/>
                <w:sz w:val="24"/>
              </w:rPr>
              <w:t>第一項管理費專戶之設立、收支、管理、運用、查核及其他應遵行事項之辦法，由中央主管機關定之。</w:t>
            </w:r>
          </w:p>
        </w:tc>
        <w:tc>
          <w:tcPr>
            <w:tcW w:w="3402" w:type="dxa"/>
            <w:shd w:val="clear" w:color="auto" w:fill="auto"/>
          </w:tcPr>
          <w:p w:rsidR="009A7DBF" w:rsidRPr="00577732" w:rsidRDefault="009A7DBF" w:rsidP="00BC01C7">
            <w:pPr>
              <w:tabs>
                <w:tab w:val="left" w:pos="2520"/>
              </w:tabs>
              <w:spacing w:line="350" w:lineRule="exact"/>
              <w:ind w:leftChars="50" w:left="105" w:rightChars="50" w:right="105"/>
              <w:rPr>
                <w:sz w:val="24"/>
              </w:rPr>
            </w:pPr>
            <w:r w:rsidRPr="00577732">
              <w:rPr>
                <w:rFonts w:hint="eastAsia"/>
                <w:b/>
                <w:sz w:val="24"/>
              </w:rPr>
              <w:lastRenderedPageBreak/>
              <w:t>委員楊瓊瓔等19人提案：</w:t>
            </w:r>
          </w:p>
          <w:p w:rsidR="009A7DBF" w:rsidRPr="00577732" w:rsidRDefault="009A7DBF" w:rsidP="00BC01C7">
            <w:pPr>
              <w:tabs>
                <w:tab w:val="left" w:pos="2520"/>
              </w:tabs>
              <w:spacing w:line="350" w:lineRule="exact"/>
              <w:ind w:leftChars="50" w:left="345" w:rightChars="50" w:right="105" w:hangingChars="100" w:hanging="240"/>
              <w:rPr>
                <w:sz w:val="24"/>
              </w:rPr>
            </w:pPr>
            <w:r w:rsidRPr="00577732">
              <w:rPr>
                <w:rFonts w:hint="eastAsia"/>
                <w:sz w:val="24"/>
              </w:rPr>
              <w:t>一、依據現行殯葬管理條例之管理費專戶及第三十六條之殯葬設施經營管理基金，均以促進殯葬設施永續經營為目標，為期制度周延，並利地方政府落實執行，爰將殯葬管理條例第三十六條併入第三十五條，以管理費專戶專款專用該設施之「日常支出」及「急難支出」費用。</w:t>
            </w:r>
          </w:p>
          <w:p w:rsidR="009A7DBF" w:rsidRPr="00577732" w:rsidRDefault="009A7DBF" w:rsidP="00BC01C7">
            <w:pPr>
              <w:tabs>
                <w:tab w:val="left" w:pos="2520"/>
              </w:tabs>
              <w:spacing w:line="350" w:lineRule="exact"/>
              <w:ind w:leftChars="50" w:left="345" w:rightChars="50" w:right="105" w:hangingChars="100" w:hanging="240"/>
              <w:rPr>
                <w:sz w:val="24"/>
              </w:rPr>
            </w:pPr>
            <w:r w:rsidRPr="00577732">
              <w:rPr>
                <w:rFonts w:hint="eastAsia"/>
                <w:sz w:val="24"/>
              </w:rPr>
              <w:t>二、參酌美國與加拿大制度，與現行規定之管理費及殯葬設施經營管理基金合計所占比例，於第二項增訂管理費占所收總價金之比例不得低於百分之十二，並明定其中支用於「日常支出」及「急難支出」應各為百分之六十五及百分之三十五。</w:t>
            </w:r>
          </w:p>
          <w:p w:rsidR="009A7DBF" w:rsidRPr="00577732" w:rsidRDefault="009A7DBF" w:rsidP="00BC01C7">
            <w:pPr>
              <w:tabs>
                <w:tab w:val="left" w:pos="2520"/>
              </w:tabs>
              <w:spacing w:line="320" w:lineRule="exact"/>
              <w:ind w:leftChars="50" w:left="345" w:rightChars="50" w:right="105" w:hangingChars="100" w:hanging="240"/>
              <w:rPr>
                <w:sz w:val="24"/>
              </w:rPr>
            </w:pPr>
            <w:r w:rsidRPr="00577732">
              <w:rPr>
                <w:rFonts w:hint="eastAsia"/>
                <w:sz w:val="24"/>
              </w:rPr>
              <w:lastRenderedPageBreak/>
              <w:t>三、鑑於管理費收支運用公開揭露之機制確有必要，爰參酌現行專戶管理辦法第九條之規定，增訂要求私立設施經營者應設置專簿並上傳至網站，以供墓主、存放者、主管機關或其他利害關係人查閱之規定。</w:t>
            </w:r>
          </w:p>
          <w:p w:rsidR="009A7DBF" w:rsidRPr="00577732" w:rsidRDefault="009A7DBF" w:rsidP="00573CCF">
            <w:pPr>
              <w:tabs>
                <w:tab w:val="left" w:pos="2520"/>
              </w:tabs>
              <w:spacing w:line="340" w:lineRule="exact"/>
              <w:ind w:leftChars="50" w:left="105" w:rightChars="50" w:right="105"/>
              <w:rPr>
                <w:sz w:val="24"/>
              </w:rPr>
            </w:pPr>
            <w:r w:rsidRPr="00577732">
              <w:rPr>
                <w:rFonts w:hint="eastAsia"/>
                <w:b/>
                <w:sz w:val="24"/>
              </w:rPr>
              <w:t>委員邱議瑩等17人提案：</w:t>
            </w:r>
          </w:p>
          <w:p w:rsidR="009A7DBF" w:rsidRPr="00577732" w:rsidRDefault="009A7DBF" w:rsidP="00BC01C7">
            <w:pPr>
              <w:tabs>
                <w:tab w:val="left" w:pos="2520"/>
              </w:tabs>
              <w:spacing w:line="320" w:lineRule="exact"/>
              <w:ind w:leftChars="50" w:left="345" w:rightChars="50" w:right="105" w:hangingChars="100" w:hanging="240"/>
              <w:rPr>
                <w:sz w:val="24"/>
              </w:rPr>
            </w:pPr>
            <w:r w:rsidRPr="00577732">
              <w:rPr>
                <w:rFonts w:hint="eastAsia"/>
                <w:sz w:val="24"/>
              </w:rPr>
              <w:t>一、現行第三十六條之殯葬設施經營管理基金，係由私立及以公共造產設置之公墓、骨灰（骸）存放設施經營者將管理費以外之其他費用提撥百分之二交由直轄市、縣（市）政府成立，於上開設施發生急難狀況時支應相關維護管理費用之共同基金，具風險分擔性質，但對大規模業者較為不公，前經第九屆立法委員提案修法刪除，未能於任期屆滿前三讀通過，考量其修法方向既經立法院五度朝野黨團協商獲致高度共識，且第三十六條之基金及本條之管理費專戶均專款專用於殯葬設施維護管理</w:t>
            </w:r>
            <w:r w:rsidRPr="00577732">
              <w:rPr>
                <w:rFonts w:hint="eastAsia"/>
                <w:sz w:val="24"/>
              </w:rPr>
              <w:lastRenderedPageBreak/>
              <w:t>所需費用，以促進設施永續經營為目的，為期制度簡便有利地方政府落實執行，爰修正刪除第三十六條規定，並以個別設施收之管理費專款專用該設施之「日常支出」及「急難支出」費用。</w:t>
            </w:r>
          </w:p>
          <w:p w:rsidR="009A7DBF" w:rsidRPr="00577732" w:rsidRDefault="009A7DBF" w:rsidP="00573CCF">
            <w:pPr>
              <w:tabs>
                <w:tab w:val="left" w:pos="2520"/>
              </w:tabs>
              <w:spacing w:line="340" w:lineRule="exact"/>
              <w:ind w:leftChars="50" w:left="345" w:rightChars="50" w:right="105" w:hangingChars="100" w:hanging="240"/>
              <w:rPr>
                <w:sz w:val="24"/>
              </w:rPr>
            </w:pPr>
            <w:r w:rsidRPr="00577732">
              <w:rPr>
                <w:rFonts w:hint="eastAsia"/>
                <w:sz w:val="24"/>
              </w:rPr>
              <w:t>二、查美國、加拿大等國殯葬管理基金提撥比率佔殯葬設施總銷售額多為百分之十至十五；而現行第三十六條規定所收管理費以外百分之二費用及骨灰（骸）存放單位使用權買賣定型化契約應記載事項第二十一點規定未明定管理費者，管理費應不得低於百分之十，是以現行管理費及殯葬設施經營管理基金提撥率合計約百分之十一點八，為避免制度修正對市場價格衝擊過大，爰於增訂第二項規定管理費不得低於消費者依契約支付一切費用之百分之十二。</w:t>
            </w:r>
          </w:p>
          <w:p w:rsidR="009A7DBF" w:rsidRPr="00577732" w:rsidRDefault="009A7DBF" w:rsidP="00573CCF">
            <w:pPr>
              <w:tabs>
                <w:tab w:val="left" w:pos="2520"/>
              </w:tabs>
              <w:spacing w:line="340" w:lineRule="exact"/>
              <w:ind w:leftChars="50" w:left="345" w:rightChars="50" w:right="105" w:hangingChars="100" w:hanging="240"/>
              <w:rPr>
                <w:sz w:val="24"/>
              </w:rPr>
            </w:pPr>
            <w:r w:rsidRPr="00577732">
              <w:rPr>
                <w:rFonts w:hint="eastAsia"/>
                <w:sz w:val="24"/>
              </w:rPr>
              <w:t>三、另針對直轄市、縣（市）私立公墓及骨灰（骸）存放設施抽樣調查，其近年所收</w:t>
            </w:r>
            <w:r w:rsidRPr="00577732">
              <w:rPr>
                <w:rFonts w:hint="eastAsia"/>
                <w:sz w:val="24"/>
              </w:rPr>
              <w:lastRenderedPageBreak/>
              <w:t>管理費（約占向消費者收取費用之百分之十）中，支用於日常維護之費用平均占管理費之百分之七十八，倘管理費提撥率為百分之十二，其中日常支出費用應至少占百分之六十五，始符實務需求，其餘百分之三十五則為急難支出，爰於第二項定明之。</w:t>
            </w:r>
          </w:p>
          <w:p w:rsidR="009A7DBF" w:rsidRPr="00577732" w:rsidRDefault="009A7DBF" w:rsidP="00573CCF">
            <w:pPr>
              <w:tabs>
                <w:tab w:val="left" w:pos="2520"/>
              </w:tabs>
              <w:spacing w:line="340" w:lineRule="exact"/>
              <w:ind w:leftChars="50" w:left="345" w:rightChars="50" w:right="105" w:hangingChars="100" w:hanging="240"/>
              <w:rPr>
                <w:sz w:val="24"/>
              </w:rPr>
            </w:pPr>
            <w:r w:rsidRPr="00577732">
              <w:rPr>
                <w:rFonts w:hint="eastAsia"/>
                <w:sz w:val="24"/>
              </w:rPr>
              <w:t>四、因應管理費規定之修正，刪除現行第三項規定；另配合本條管理費規定之修正，現行第二項及第四項規定酌作文字修正，並將第二項規定移列至第三項。</w:t>
            </w:r>
          </w:p>
          <w:p w:rsidR="0018542C" w:rsidRPr="00577732" w:rsidRDefault="0018542C" w:rsidP="00573CCF">
            <w:pPr>
              <w:tabs>
                <w:tab w:val="left" w:pos="2520"/>
              </w:tabs>
              <w:spacing w:line="340" w:lineRule="exact"/>
              <w:ind w:leftChars="50" w:left="345" w:rightChars="50" w:right="105" w:hangingChars="100" w:hanging="240"/>
              <w:rPr>
                <w:b/>
                <w:sz w:val="24"/>
              </w:rPr>
            </w:pPr>
            <w:r w:rsidRPr="00577732">
              <w:rPr>
                <w:rFonts w:hint="eastAsia"/>
                <w:b/>
                <w:sz w:val="24"/>
              </w:rPr>
              <w:t>審查會：</w:t>
            </w:r>
          </w:p>
          <w:p w:rsidR="009A7DBF" w:rsidRPr="00577732" w:rsidRDefault="0018542C" w:rsidP="00573CCF">
            <w:pPr>
              <w:tabs>
                <w:tab w:val="left" w:pos="2520"/>
              </w:tabs>
              <w:spacing w:line="340" w:lineRule="exact"/>
              <w:ind w:leftChars="50" w:left="115" w:rightChars="50" w:right="105" w:hangingChars="4" w:hanging="10"/>
              <w:rPr>
                <w:sz w:val="24"/>
              </w:rPr>
            </w:pPr>
            <w:r w:rsidRPr="00577732">
              <w:rPr>
                <w:rFonts w:hint="eastAsia"/>
                <w:sz w:val="24"/>
              </w:rPr>
              <w:t>照委員邱議瑩等17人提案通過。</w:t>
            </w:r>
          </w:p>
        </w:tc>
      </w:tr>
      <w:tr w:rsidR="00577732" w:rsidRPr="00577732" w:rsidTr="00573CCF">
        <w:tc>
          <w:tcPr>
            <w:tcW w:w="2245" w:type="dxa"/>
          </w:tcPr>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b/>
                <w:sz w:val="24"/>
              </w:rPr>
              <w:lastRenderedPageBreak/>
              <w:t>（照委員邱議瑩等17人提案修正通過）</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第三十五條之一　日常支出專戶之用途，以維護管理該設施所生必</w:t>
            </w:r>
            <w:r w:rsidRPr="00577732">
              <w:rPr>
                <w:rFonts w:hint="eastAsia"/>
                <w:sz w:val="24"/>
              </w:rPr>
              <w:lastRenderedPageBreak/>
              <w:t>要直接之費用，且以下列各款為限：</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一、維護設施安全、整潔。</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二、舉辦祭祀活動。</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三、內部行政管理。</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四、依第三十五條之二規定投保火災保險及地震保險所需之費用。</w:t>
            </w:r>
          </w:p>
          <w:p w:rsidR="006E1E2B" w:rsidRPr="00577732" w:rsidRDefault="006E1E2B" w:rsidP="00573CCF">
            <w:pPr>
              <w:tabs>
                <w:tab w:val="left" w:pos="2520"/>
              </w:tabs>
              <w:spacing w:line="340" w:lineRule="exact"/>
              <w:ind w:leftChars="150" w:left="315" w:rightChars="50" w:right="105" w:firstLineChars="200" w:firstLine="480"/>
              <w:rPr>
                <w:sz w:val="24"/>
              </w:rPr>
            </w:pPr>
            <w:r w:rsidRPr="00577732">
              <w:rPr>
                <w:rFonts w:hint="eastAsia"/>
                <w:sz w:val="24"/>
              </w:rPr>
              <w:t>急難支出專戶之用途，以下列情形發生時，該設施修護及善後費用為限：</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一、私立公墓、骨灰（骸）存放設施因災害防救法所定之災害發生受損致無法繼續使用。</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二、私立公墓、</w:t>
            </w:r>
            <w:r w:rsidRPr="00577732">
              <w:rPr>
                <w:rFonts w:hint="eastAsia"/>
                <w:sz w:val="24"/>
              </w:rPr>
              <w:lastRenderedPageBreak/>
              <w:t>骨灰（骸）存放設施經營者經法院為破產宣告後設施無其他業者承接，或經營者廢弛管理，致無法正常營運。</w:t>
            </w:r>
          </w:p>
          <w:p w:rsidR="006E1E2B" w:rsidRPr="00577732" w:rsidRDefault="006E1E2B" w:rsidP="00BC01C7">
            <w:pPr>
              <w:tabs>
                <w:tab w:val="left" w:pos="2520"/>
              </w:tabs>
              <w:spacing w:line="320" w:lineRule="exact"/>
              <w:ind w:leftChars="150" w:left="315" w:rightChars="50" w:right="105" w:firstLineChars="200" w:firstLine="480"/>
              <w:rPr>
                <w:sz w:val="24"/>
              </w:rPr>
            </w:pPr>
            <w:r w:rsidRPr="00577732">
              <w:rPr>
                <w:rFonts w:hint="eastAsia"/>
                <w:sz w:val="24"/>
              </w:rPr>
              <w:t>管理費屬私立公墓、骨灰（骸）存放設施經營者代為消費者保管專用於設施管理維護之費用。</w:t>
            </w:r>
          </w:p>
          <w:p w:rsidR="006E1E2B" w:rsidRPr="00577732" w:rsidRDefault="006E1E2B" w:rsidP="00BC01C7">
            <w:pPr>
              <w:tabs>
                <w:tab w:val="left" w:pos="2520"/>
              </w:tabs>
              <w:spacing w:line="320" w:lineRule="exact"/>
              <w:ind w:leftChars="150" w:left="315" w:rightChars="50" w:right="105" w:firstLineChars="200" w:firstLine="480"/>
              <w:rPr>
                <w:sz w:val="24"/>
              </w:rPr>
            </w:pPr>
            <w:r w:rsidRPr="00577732">
              <w:rPr>
                <w:rFonts w:hint="eastAsia"/>
                <w:sz w:val="24"/>
              </w:rPr>
              <w:t>管理費不得</w:t>
            </w:r>
            <w:r w:rsidRPr="00577732">
              <w:rPr>
                <w:rFonts w:hint="eastAsia"/>
                <w:sz w:val="24"/>
                <w:u w:val="single"/>
              </w:rPr>
              <w:t>作</w:t>
            </w:r>
            <w:r w:rsidRPr="00577732">
              <w:rPr>
                <w:rFonts w:hint="eastAsia"/>
                <w:sz w:val="24"/>
              </w:rPr>
              <w:t>為</w:t>
            </w:r>
            <w:r w:rsidRPr="00577732">
              <w:rPr>
                <w:rFonts w:hint="eastAsia"/>
                <w:sz w:val="24"/>
                <w:u w:val="single"/>
              </w:rPr>
              <w:t>抵銷、扣押、供擔保或</w:t>
            </w:r>
            <w:r w:rsidRPr="00577732">
              <w:rPr>
                <w:rFonts w:hint="eastAsia"/>
                <w:sz w:val="24"/>
              </w:rPr>
              <w:t>強制執行之標的。</w:t>
            </w:r>
          </w:p>
          <w:p w:rsidR="006E1E2B" w:rsidRPr="00577732" w:rsidRDefault="006E1E2B" w:rsidP="00BC01C7">
            <w:pPr>
              <w:tabs>
                <w:tab w:val="left" w:pos="2520"/>
              </w:tabs>
              <w:spacing w:line="320" w:lineRule="exact"/>
              <w:ind w:leftChars="150" w:left="315" w:rightChars="50" w:right="105" w:firstLineChars="200" w:firstLine="480"/>
              <w:rPr>
                <w:sz w:val="24"/>
              </w:rPr>
            </w:pPr>
            <w:r w:rsidRPr="00577732">
              <w:rPr>
                <w:rFonts w:hint="eastAsia"/>
                <w:sz w:val="24"/>
              </w:rPr>
              <w:t>私立公墓、骨灰（骸）存放設施經營者破產時，管理費不屬於破產財團。</w:t>
            </w:r>
          </w:p>
          <w:p w:rsidR="006E1E2B" w:rsidRPr="00577732" w:rsidRDefault="006E1E2B" w:rsidP="00573CCF">
            <w:pPr>
              <w:tabs>
                <w:tab w:val="left" w:pos="2520"/>
              </w:tabs>
              <w:spacing w:line="340" w:lineRule="exact"/>
              <w:ind w:leftChars="150" w:left="315" w:rightChars="50" w:right="105" w:firstLineChars="200" w:firstLine="480"/>
              <w:rPr>
                <w:sz w:val="24"/>
              </w:rPr>
            </w:pPr>
            <w:r w:rsidRPr="00577732">
              <w:rPr>
                <w:rFonts w:hint="eastAsia"/>
                <w:sz w:val="24"/>
              </w:rPr>
              <w:t>屬私立公墓、骨灰（骸）存放設施經營者經</w:t>
            </w:r>
            <w:r w:rsidRPr="00577732">
              <w:rPr>
                <w:rFonts w:hint="eastAsia"/>
                <w:sz w:val="24"/>
              </w:rPr>
              <w:lastRenderedPageBreak/>
              <w:t>營之支出、因消費者個別需求或已另收取服務費用，均不得由管理費支出。</w:t>
            </w:r>
          </w:p>
        </w:tc>
        <w:tc>
          <w:tcPr>
            <w:tcW w:w="2245" w:type="dxa"/>
            <w:shd w:val="clear" w:color="auto" w:fill="auto"/>
          </w:tcPr>
          <w:p w:rsidR="006E1E2B" w:rsidRPr="00577732" w:rsidRDefault="006E1E2B" w:rsidP="00573CCF">
            <w:pPr>
              <w:tabs>
                <w:tab w:val="left" w:pos="2520"/>
              </w:tabs>
              <w:spacing w:line="340" w:lineRule="exact"/>
              <w:rPr>
                <w:sz w:val="24"/>
              </w:rPr>
            </w:pPr>
          </w:p>
        </w:tc>
        <w:tc>
          <w:tcPr>
            <w:tcW w:w="2245" w:type="dxa"/>
            <w:shd w:val="clear" w:color="auto" w:fill="auto"/>
          </w:tcPr>
          <w:p w:rsidR="006E1E2B" w:rsidRPr="00577732" w:rsidRDefault="006E1E2B"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第三十五條之一　日常支出專戶之用途，以維護管理該設施所生之必要直接之費用</w:t>
            </w:r>
            <w:r w:rsidRPr="00577732">
              <w:rPr>
                <w:rFonts w:hint="eastAsia"/>
                <w:sz w:val="24"/>
              </w:rPr>
              <w:lastRenderedPageBreak/>
              <w:t>，且以下列各款為限：</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一、維護設施安全、整潔。</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二、舉辦祭祀活動。</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三、內部行政管理。</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四、依第三十五條之二規定投保火災保險及地震保險所需之費用。</w:t>
            </w:r>
          </w:p>
          <w:p w:rsidR="006E1E2B" w:rsidRPr="00577732" w:rsidRDefault="006E1E2B" w:rsidP="00573CCF">
            <w:pPr>
              <w:tabs>
                <w:tab w:val="left" w:pos="2520"/>
              </w:tabs>
              <w:spacing w:line="340" w:lineRule="exact"/>
              <w:ind w:leftChars="150" w:left="315" w:rightChars="50" w:right="105" w:firstLineChars="200" w:firstLine="480"/>
              <w:rPr>
                <w:sz w:val="24"/>
              </w:rPr>
            </w:pPr>
            <w:r w:rsidRPr="00577732">
              <w:rPr>
                <w:rFonts w:hint="eastAsia"/>
                <w:sz w:val="24"/>
              </w:rPr>
              <w:t>急難支出專戶之用途，以下列情形發生時，該設施修護及善後費用為限：</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一、私立公墓、骨灰（骸）存放設施因災害防救法所定之災害發生受損致無法繼續使用。</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二、私立公墓、骨灰（骸）存</w:t>
            </w:r>
            <w:r w:rsidRPr="00577732">
              <w:rPr>
                <w:rFonts w:hint="eastAsia"/>
                <w:sz w:val="24"/>
              </w:rPr>
              <w:lastRenderedPageBreak/>
              <w:t>放設施經營者經法院為破產宣告後設施無其他業者承接，或經營者廢弛管理，致無法正常營運。</w:t>
            </w:r>
          </w:p>
          <w:p w:rsidR="006E1E2B" w:rsidRPr="00577732" w:rsidRDefault="006E1E2B" w:rsidP="00573CCF">
            <w:pPr>
              <w:tabs>
                <w:tab w:val="left" w:pos="2520"/>
              </w:tabs>
              <w:spacing w:line="340" w:lineRule="exact"/>
              <w:ind w:leftChars="150" w:left="315" w:rightChars="50" w:right="105" w:firstLineChars="200" w:firstLine="480"/>
              <w:rPr>
                <w:sz w:val="24"/>
              </w:rPr>
            </w:pPr>
            <w:r w:rsidRPr="00577732">
              <w:rPr>
                <w:rFonts w:hint="eastAsia"/>
                <w:sz w:val="24"/>
              </w:rPr>
              <w:t>管理費不得為強制執行之標的。</w:t>
            </w:r>
          </w:p>
          <w:p w:rsidR="006E1E2B" w:rsidRPr="00577732" w:rsidRDefault="006E1E2B" w:rsidP="00573CCF">
            <w:pPr>
              <w:tabs>
                <w:tab w:val="left" w:pos="2520"/>
              </w:tabs>
              <w:spacing w:line="340" w:lineRule="exact"/>
              <w:ind w:leftChars="150" w:left="315" w:rightChars="50" w:right="105" w:firstLineChars="200" w:firstLine="480"/>
              <w:rPr>
                <w:sz w:val="24"/>
              </w:rPr>
            </w:pPr>
            <w:r w:rsidRPr="00577732">
              <w:rPr>
                <w:rFonts w:hint="eastAsia"/>
                <w:sz w:val="24"/>
              </w:rPr>
              <w:t>私立公墓、骨灰（骸）存放設施經營者破產時，管理費不屬於破產財團。</w:t>
            </w:r>
          </w:p>
          <w:p w:rsidR="006E1E2B" w:rsidRPr="00577732" w:rsidRDefault="006E1E2B" w:rsidP="00573CCF">
            <w:pPr>
              <w:tabs>
                <w:tab w:val="left" w:pos="2520"/>
              </w:tabs>
              <w:spacing w:line="340" w:lineRule="exact"/>
              <w:ind w:leftChars="150" w:left="315" w:rightChars="50" w:right="105" w:firstLineChars="200" w:firstLine="480"/>
              <w:rPr>
                <w:sz w:val="24"/>
              </w:rPr>
            </w:pPr>
            <w:r w:rsidRPr="00577732">
              <w:rPr>
                <w:rFonts w:hint="eastAsia"/>
                <w:sz w:val="24"/>
              </w:rPr>
              <w:t>屬私立公墓、骨灰（骸）存放設施經營者經營之支出、因消費者個別需求或已另收取服務費用，均不得由管理費支出。</w:t>
            </w:r>
          </w:p>
        </w:tc>
        <w:tc>
          <w:tcPr>
            <w:tcW w:w="2245" w:type="dxa"/>
            <w:shd w:val="clear" w:color="auto" w:fill="auto"/>
          </w:tcPr>
          <w:p w:rsidR="006E1E2B" w:rsidRPr="00577732" w:rsidRDefault="006E1E2B" w:rsidP="00573CCF">
            <w:pPr>
              <w:tabs>
                <w:tab w:val="left" w:pos="2520"/>
              </w:tabs>
              <w:spacing w:line="340" w:lineRule="exact"/>
              <w:ind w:leftChars="50" w:left="105" w:rightChars="50" w:right="105"/>
              <w:rPr>
                <w:sz w:val="24"/>
              </w:rPr>
            </w:pPr>
            <w:r w:rsidRPr="00577732">
              <w:rPr>
                <w:rFonts w:hint="eastAsia"/>
                <w:b/>
                <w:sz w:val="24"/>
              </w:rPr>
              <w:lastRenderedPageBreak/>
              <w:t>委員邱議瑩等17人提案：</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第三十五條之一　日常支出專戶之用途，以維護管理該設施所生必要直接之費用，</w:t>
            </w:r>
            <w:r w:rsidRPr="00577732">
              <w:rPr>
                <w:rFonts w:hint="eastAsia"/>
                <w:sz w:val="24"/>
              </w:rPr>
              <w:lastRenderedPageBreak/>
              <w:t>且以下列各款為限：</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一、維護設施安全、整潔。</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二、舉辦祭祀活動。</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三、內部行政管理。</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四、依第三十五條之二規定投保火災保險及地震保險所需之費用。</w:t>
            </w:r>
          </w:p>
          <w:p w:rsidR="006E1E2B" w:rsidRPr="00577732" w:rsidRDefault="006E1E2B" w:rsidP="00573CCF">
            <w:pPr>
              <w:tabs>
                <w:tab w:val="left" w:pos="2520"/>
              </w:tabs>
              <w:spacing w:line="340" w:lineRule="exact"/>
              <w:ind w:leftChars="150" w:left="315" w:rightChars="50" w:right="105" w:firstLineChars="200" w:firstLine="480"/>
              <w:rPr>
                <w:sz w:val="24"/>
              </w:rPr>
            </w:pPr>
            <w:r w:rsidRPr="00577732">
              <w:rPr>
                <w:rFonts w:hint="eastAsia"/>
                <w:sz w:val="24"/>
              </w:rPr>
              <w:t>急難支出專戶之用途，以下列情形發生時，該設施修護及善後費用為限：</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一、私立公墓、骨灰（骸）存放設施因災害防救法所定之災害發生受損致無法繼續使用。</w:t>
            </w:r>
          </w:p>
          <w:p w:rsidR="006E1E2B" w:rsidRPr="00577732" w:rsidRDefault="006E1E2B" w:rsidP="00573CCF">
            <w:pPr>
              <w:tabs>
                <w:tab w:val="left" w:pos="2520"/>
              </w:tabs>
              <w:spacing w:line="340" w:lineRule="exact"/>
              <w:ind w:leftChars="150" w:left="555" w:rightChars="50" w:right="105" w:hangingChars="100" w:hanging="240"/>
              <w:rPr>
                <w:sz w:val="24"/>
              </w:rPr>
            </w:pPr>
            <w:r w:rsidRPr="00577732">
              <w:rPr>
                <w:rFonts w:hint="eastAsia"/>
                <w:sz w:val="24"/>
              </w:rPr>
              <w:t>二、私立公墓、骨灰（骸）存</w:t>
            </w:r>
            <w:r w:rsidRPr="00577732">
              <w:rPr>
                <w:rFonts w:hint="eastAsia"/>
                <w:sz w:val="24"/>
              </w:rPr>
              <w:lastRenderedPageBreak/>
              <w:t>放設施經營者經法院為破產宣告後設施無其他業者承接，或經營者廢弛管理，致無法正常營運。</w:t>
            </w:r>
          </w:p>
          <w:p w:rsidR="006E1E2B" w:rsidRPr="00577732" w:rsidRDefault="006E1E2B" w:rsidP="00BC01C7">
            <w:pPr>
              <w:tabs>
                <w:tab w:val="left" w:pos="2520"/>
              </w:tabs>
              <w:spacing w:line="320" w:lineRule="exact"/>
              <w:ind w:leftChars="150" w:left="315" w:rightChars="50" w:right="105" w:firstLineChars="200" w:firstLine="480"/>
              <w:rPr>
                <w:sz w:val="24"/>
              </w:rPr>
            </w:pPr>
            <w:r w:rsidRPr="00577732">
              <w:rPr>
                <w:rFonts w:hint="eastAsia"/>
                <w:sz w:val="24"/>
              </w:rPr>
              <w:t>管理費屬私立公墓、骨灰（骸）存放設施經營者代為消費者保管專用於設施管理維護之費用，</w:t>
            </w:r>
            <w:r w:rsidRPr="00577732">
              <w:rPr>
                <w:rFonts w:hint="eastAsia"/>
                <w:sz w:val="24"/>
                <w:u w:val="single"/>
              </w:rPr>
              <w:t>並免徵營業稅及營利事業所得稅</w:t>
            </w:r>
            <w:r w:rsidRPr="00577732">
              <w:rPr>
                <w:rFonts w:hint="eastAsia"/>
                <w:sz w:val="24"/>
              </w:rPr>
              <w:t>。</w:t>
            </w:r>
          </w:p>
          <w:p w:rsidR="006E1E2B" w:rsidRPr="00577732" w:rsidRDefault="006E1E2B" w:rsidP="00BC01C7">
            <w:pPr>
              <w:tabs>
                <w:tab w:val="left" w:pos="2520"/>
              </w:tabs>
              <w:spacing w:line="320" w:lineRule="exact"/>
              <w:ind w:leftChars="150" w:left="315" w:rightChars="50" w:right="105" w:firstLineChars="200" w:firstLine="480"/>
              <w:rPr>
                <w:sz w:val="24"/>
              </w:rPr>
            </w:pPr>
            <w:r w:rsidRPr="00577732">
              <w:rPr>
                <w:rFonts w:hint="eastAsia"/>
                <w:sz w:val="24"/>
              </w:rPr>
              <w:t>管理費不得為強制執行之標的。</w:t>
            </w:r>
          </w:p>
          <w:p w:rsidR="006E1E2B" w:rsidRPr="00577732" w:rsidRDefault="006E1E2B" w:rsidP="00BC01C7">
            <w:pPr>
              <w:tabs>
                <w:tab w:val="left" w:pos="2520"/>
              </w:tabs>
              <w:spacing w:line="320" w:lineRule="exact"/>
              <w:ind w:leftChars="150" w:left="315" w:rightChars="50" w:right="105" w:firstLineChars="200" w:firstLine="480"/>
              <w:rPr>
                <w:sz w:val="24"/>
              </w:rPr>
            </w:pPr>
            <w:r w:rsidRPr="00577732">
              <w:rPr>
                <w:rFonts w:hint="eastAsia"/>
                <w:sz w:val="24"/>
              </w:rPr>
              <w:t>私立公墓、骨灰（骸）存放設施經營者破產時，管理費不屬於破產財團。</w:t>
            </w:r>
          </w:p>
          <w:p w:rsidR="006E1E2B" w:rsidRPr="00577732" w:rsidRDefault="006E1E2B" w:rsidP="00573CCF">
            <w:pPr>
              <w:tabs>
                <w:tab w:val="left" w:pos="2520"/>
              </w:tabs>
              <w:spacing w:line="340" w:lineRule="exact"/>
              <w:ind w:leftChars="150" w:left="315" w:rightChars="50" w:right="105" w:firstLineChars="200" w:firstLine="480"/>
              <w:rPr>
                <w:sz w:val="24"/>
              </w:rPr>
            </w:pPr>
            <w:r w:rsidRPr="00577732">
              <w:rPr>
                <w:rFonts w:hint="eastAsia"/>
                <w:sz w:val="24"/>
              </w:rPr>
              <w:t>屬私立公墓、骨灰（骸）存放設施經營者經</w:t>
            </w:r>
            <w:r w:rsidRPr="00577732">
              <w:rPr>
                <w:rFonts w:hint="eastAsia"/>
                <w:sz w:val="24"/>
              </w:rPr>
              <w:lastRenderedPageBreak/>
              <w:t>營之支出、因消費者個別需求或已另收取服務費用，均不得由管理費支出。</w:t>
            </w:r>
          </w:p>
        </w:tc>
        <w:tc>
          <w:tcPr>
            <w:tcW w:w="2245" w:type="dxa"/>
            <w:shd w:val="clear" w:color="auto" w:fill="auto"/>
          </w:tcPr>
          <w:p w:rsidR="006E1E2B" w:rsidRPr="00577732" w:rsidRDefault="006E1E2B" w:rsidP="00573CCF">
            <w:pPr>
              <w:tabs>
                <w:tab w:val="left" w:pos="2520"/>
              </w:tabs>
              <w:spacing w:line="340" w:lineRule="exact"/>
              <w:rPr>
                <w:sz w:val="24"/>
              </w:rPr>
            </w:pPr>
          </w:p>
        </w:tc>
        <w:tc>
          <w:tcPr>
            <w:tcW w:w="3402" w:type="dxa"/>
            <w:shd w:val="clear" w:color="auto" w:fill="auto"/>
          </w:tcPr>
          <w:p w:rsidR="006E1E2B" w:rsidRPr="00577732" w:rsidRDefault="006E1E2B"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一、本條新增。</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二、依據現行殯葬管理條例之管理費專戶及第三十六條之殯葬設施經營管理基金，均以促進殯葬設施永續經營為目標，為期制度周延，並利</w:t>
            </w:r>
            <w:r w:rsidRPr="00577732">
              <w:rPr>
                <w:rFonts w:hint="eastAsia"/>
                <w:sz w:val="24"/>
              </w:rPr>
              <w:lastRenderedPageBreak/>
              <w:t>地方政府落實執行，爰將殯葬管理條例第三十六條併入第三十五條，以管理費專戶專款專用該設施之「日常支出」及「急難支出」費用。</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三、參酌美國與加拿大制度，與現行規定之管理費及殯葬設施經營管理基金合計所占比例，於第二項增訂管理費佔所收總價金之比例不得低於百分之十二，並明定其中支用於「日常支出」及「急難支出」應各為百分之六十五及百分之三十五。</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四、鑑於管理費收支運用公開揭露之機制確有必要，爰參酌現行專戶管理辦法第九條之規定，增訂要求私立設施經營者應設置專簿並上傳至網站，以供墓主、存放者、主管機關或其他利害關係人查閱之規定。</w:t>
            </w:r>
          </w:p>
          <w:p w:rsidR="006E1E2B" w:rsidRPr="00577732" w:rsidRDefault="006E1E2B" w:rsidP="00573CCF">
            <w:pPr>
              <w:tabs>
                <w:tab w:val="left" w:pos="2520"/>
              </w:tabs>
              <w:spacing w:line="340" w:lineRule="exact"/>
              <w:ind w:leftChars="50" w:left="105" w:rightChars="50" w:right="105"/>
              <w:rPr>
                <w:sz w:val="24"/>
              </w:rPr>
            </w:pPr>
            <w:r w:rsidRPr="00577732">
              <w:rPr>
                <w:rFonts w:hint="eastAsia"/>
                <w:b/>
                <w:sz w:val="24"/>
              </w:rPr>
              <w:t>委員邱議瑩等17人提案：</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一、本條新增。</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二、為定明日常支出專戶之用途範圍，爰參酌現行第三十五條第三項及私立公墓骨灰</w:t>
            </w:r>
            <w:r w:rsidRPr="00577732">
              <w:rPr>
                <w:rFonts w:hint="eastAsia"/>
                <w:sz w:val="24"/>
              </w:rPr>
              <w:lastRenderedPageBreak/>
              <w:t>骸存放設施管理費專戶管理辦法（以下稱專戶管理辦法）第五條等規定之文字，並配合第三十五條之二之強制保險規定，增訂第一項規定；至於現行第三十五條第三項第四款「定型化契約所載明由管理費支應之費用」之用途，考量實務上買賣契約所載管理費支出範圍多有浮濫不符原立法本旨之情形，管理費支出用途法既已定明，爰未參採納入。</w:t>
            </w:r>
          </w:p>
          <w:p w:rsidR="006E1E2B" w:rsidRPr="00577732" w:rsidRDefault="006E1E2B" w:rsidP="00BC01C7">
            <w:pPr>
              <w:tabs>
                <w:tab w:val="left" w:pos="2520"/>
              </w:tabs>
              <w:spacing w:line="320" w:lineRule="exact"/>
              <w:ind w:leftChars="50" w:left="345" w:rightChars="50" w:right="105" w:hangingChars="100" w:hanging="240"/>
              <w:rPr>
                <w:sz w:val="24"/>
              </w:rPr>
            </w:pPr>
            <w:r w:rsidRPr="00577732">
              <w:rPr>
                <w:rFonts w:hint="eastAsia"/>
                <w:sz w:val="24"/>
              </w:rPr>
              <w:t>三、為定明前條第二項所稱急難支出之支用範圍，爰增訂第二項；其中廢弛管理一詞之定義，於前條第三項授權中央主管機關訂定之辦法另訂之。</w:t>
            </w:r>
          </w:p>
          <w:p w:rsidR="006E1E2B" w:rsidRPr="00577732" w:rsidRDefault="006E1E2B" w:rsidP="00BC01C7">
            <w:pPr>
              <w:tabs>
                <w:tab w:val="left" w:pos="2520"/>
              </w:tabs>
              <w:spacing w:line="320" w:lineRule="exact"/>
              <w:ind w:leftChars="50" w:left="345" w:rightChars="50" w:right="105" w:hangingChars="100" w:hanging="240"/>
              <w:rPr>
                <w:sz w:val="24"/>
              </w:rPr>
            </w:pPr>
            <w:r w:rsidRPr="00577732">
              <w:rPr>
                <w:rFonts w:hint="eastAsia"/>
                <w:sz w:val="24"/>
              </w:rPr>
              <w:t>四、考量經營業者收取之管理費，業經本條例明定專款專用於設施之維護、管理與善後等支出，不得任意動支，性質上已不屬於業者之銷售收入，較似消費者預先提繳管理維護費用，交予經營業者代為保管並代為執行支付</w:t>
            </w:r>
            <w:r w:rsidRPr="00577732">
              <w:rPr>
                <w:rFonts w:hint="eastAsia"/>
                <w:sz w:val="24"/>
              </w:rPr>
              <w:lastRenderedPageBreak/>
              <w:t>，倘就收取之管理費再課徵營業稅及營利事業所得稅，對經營業者恐未公允，爰依前立法院協商共識，於第三項明定收取之管理費不屬於私立公墓、骨灰（骸）存放設施經營者之銷售收入，並免徵上開稅捐。</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五、考量經營業者向消費者收取之管理費，本條例定明專款專用於設施之維護、管理與善後等支出，經營者非依本條例規定，不得任意動支，為避免該設施經營者因故遭強制執行，或其破產時遭其他債權人清算時，管理費成為上開程序之標的，使消費者權益受損，爰於第三項定明免於強制執行，並於第四項定明破產隔離等機制。</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六、為使管理費支用範圍更為明確，爰參酌專戶管理辦法第五條第三項規定之文字，於第五項定明之。</w:t>
            </w:r>
          </w:p>
          <w:p w:rsidR="0018542C" w:rsidRPr="00577732" w:rsidRDefault="0018542C" w:rsidP="00573CCF">
            <w:pPr>
              <w:tabs>
                <w:tab w:val="left" w:pos="2520"/>
              </w:tabs>
              <w:spacing w:line="340" w:lineRule="exact"/>
              <w:ind w:leftChars="50" w:left="345" w:rightChars="50" w:right="105" w:hangingChars="100" w:hanging="240"/>
              <w:rPr>
                <w:b/>
                <w:sz w:val="24"/>
              </w:rPr>
            </w:pPr>
            <w:r w:rsidRPr="00577732">
              <w:rPr>
                <w:rFonts w:hint="eastAsia"/>
                <w:b/>
                <w:sz w:val="24"/>
              </w:rPr>
              <w:t>審查會：</w:t>
            </w:r>
          </w:p>
          <w:p w:rsidR="006E1E2B" w:rsidRPr="00577732" w:rsidRDefault="0018542C" w:rsidP="00573CCF">
            <w:pPr>
              <w:tabs>
                <w:tab w:val="left" w:pos="2520"/>
              </w:tabs>
              <w:spacing w:line="340" w:lineRule="exact"/>
              <w:ind w:leftChars="50" w:left="345" w:rightChars="50" w:right="105" w:hangingChars="100" w:hanging="240"/>
              <w:rPr>
                <w:sz w:val="24"/>
              </w:rPr>
            </w:pPr>
            <w:r w:rsidRPr="00577732">
              <w:rPr>
                <w:rFonts w:hint="eastAsia"/>
                <w:sz w:val="24"/>
              </w:rPr>
              <w:t>一、照委員邱議瑩等17人提案修正通過。</w:t>
            </w:r>
          </w:p>
          <w:p w:rsidR="0018542C" w:rsidRPr="00577732" w:rsidRDefault="0018542C" w:rsidP="00573CCF">
            <w:pPr>
              <w:tabs>
                <w:tab w:val="left" w:pos="2520"/>
              </w:tabs>
              <w:spacing w:line="340" w:lineRule="exact"/>
              <w:ind w:leftChars="50" w:left="345" w:rightChars="50" w:right="105" w:hangingChars="100" w:hanging="240"/>
              <w:rPr>
                <w:sz w:val="24"/>
              </w:rPr>
            </w:pPr>
            <w:r w:rsidRPr="00577732">
              <w:rPr>
                <w:sz w:val="24"/>
              </w:rPr>
              <w:lastRenderedPageBreak/>
              <w:t>二</w:t>
            </w:r>
            <w:r w:rsidRPr="00577732">
              <w:rPr>
                <w:rFonts w:hint="eastAsia"/>
                <w:sz w:val="24"/>
              </w:rPr>
              <w:t>、刪除第三項句末「並免徵營業稅及營利事業所得稅」等文字</w:t>
            </w:r>
            <w:r w:rsidR="008C227C" w:rsidRPr="00577732">
              <w:rPr>
                <w:rFonts w:hint="eastAsia"/>
                <w:sz w:val="24"/>
              </w:rPr>
              <w:t>，及第四項修正為「管理費不得作為抵銷、扣押、供擔保或強制執行之標的。」</w:t>
            </w:r>
          </w:p>
          <w:p w:rsidR="00C100C8" w:rsidRPr="00577732" w:rsidRDefault="00C100C8" w:rsidP="00573CCF">
            <w:pPr>
              <w:tabs>
                <w:tab w:val="left" w:pos="2520"/>
              </w:tabs>
              <w:spacing w:line="340" w:lineRule="exact"/>
              <w:ind w:leftChars="50" w:left="345" w:rightChars="50" w:right="105" w:hangingChars="100" w:hanging="240"/>
              <w:rPr>
                <w:sz w:val="24"/>
              </w:rPr>
            </w:pPr>
            <w:r w:rsidRPr="00577732">
              <w:rPr>
                <w:rFonts w:hint="eastAsia"/>
                <w:sz w:val="24"/>
              </w:rPr>
              <w:t>三、審查結果之補充說明，依委員邱議瑩等17人提案說明補充如下：</w:t>
            </w:r>
          </w:p>
          <w:p w:rsidR="00C100C8" w:rsidRPr="00577732" w:rsidRDefault="00C100C8" w:rsidP="00573CCF">
            <w:pPr>
              <w:tabs>
                <w:tab w:val="left" w:pos="2520"/>
              </w:tabs>
              <w:spacing w:line="340" w:lineRule="exact"/>
              <w:ind w:leftChars="140" w:left="294" w:rightChars="50" w:right="105" w:firstLineChars="22" w:firstLine="53"/>
              <w:rPr>
                <w:sz w:val="24"/>
              </w:rPr>
            </w:pPr>
            <w:r w:rsidRPr="00577732">
              <w:rPr>
                <w:rFonts w:hint="eastAsia"/>
                <w:sz w:val="24"/>
              </w:rPr>
              <w:t>說明二至六為：</w:t>
            </w:r>
          </w:p>
          <w:p w:rsidR="00C100C8" w:rsidRPr="00577732" w:rsidRDefault="00C100C8" w:rsidP="00BC01C7">
            <w:pPr>
              <w:tabs>
                <w:tab w:val="left" w:pos="2520"/>
              </w:tabs>
              <w:spacing w:line="320" w:lineRule="exact"/>
              <w:ind w:leftChars="-11" w:left="397" w:rightChars="50" w:right="105" w:hangingChars="175" w:hanging="420"/>
              <w:rPr>
                <w:sz w:val="24"/>
              </w:rPr>
            </w:pPr>
            <w:r w:rsidRPr="00577732">
              <w:rPr>
                <w:rFonts w:hint="eastAsia"/>
                <w:sz w:val="24"/>
              </w:rPr>
              <w:t>「二、為定明日常支出專戶之用途範圍，爰參酌現行第三十五條第三項及私立公墓骨灰骸存放設施管理費專戶管理辦法（以下稱專戶管理辦法）第五條等規定之文字，並配合第三十五條之二之強制保險規定，增訂第一項規定；至於現行第三十五條第三項第四款「定型化契約所載明由管理費支應之費用」之用途，考量實務上買賣契約所載管理費支出範圍多有浮濫不符原立法本旨之情形，管理費支出用途法既已定明，爰未參採納入。</w:t>
            </w:r>
          </w:p>
          <w:p w:rsidR="00C100C8" w:rsidRPr="00577732" w:rsidRDefault="00C100C8" w:rsidP="00573CCF">
            <w:pPr>
              <w:tabs>
                <w:tab w:val="left" w:pos="2520"/>
              </w:tabs>
              <w:spacing w:line="340" w:lineRule="exact"/>
              <w:ind w:leftChars="89" w:left="398" w:rightChars="50" w:right="105" w:hangingChars="88" w:hanging="211"/>
              <w:rPr>
                <w:sz w:val="24"/>
              </w:rPr>
            </w:pPr>
            <w:r w:rsidRPr="00577732">
              <w:rPr>
                <w:rFonts w:hint="eastAsia"/>
                <w:sz w:val="24"/>
              </w:rPr>
              <w:lastRenderedPageBreak/>
              <w:t>三、為定明前條第二項所稱急難支出之支用範圍，爰增訂第二項；其中廢弛管理一詞之定義，</w:t>
            </w:r>
            <w:r w:rsidR="00106334" w:rsidRPr="00577732">
              <w:rPr>
                <w:rFonts w:hint="eastAsia"/>
                <w:sz w:val="24"/>
              </w:rPr>
              <w:t>爰依</w:t>
            </w:r>
            <w:r w:rsidRPr="00577732">
              <w:rPr>
                <w:rFonts w:hint="eastAsia"/>
                <w:sz w:val="24"/>
              </w:rPr>
              <w:t>前條第四項授權中央主管機關訂定之辦法另訂之。</w:t>
            </w:r>
          </w:p>
          <w:p w:rsidR="00C100C8" w:rsidRPr="00577732" w:rsidRDefault="00C100C8" w:rsidP="00573CCF">
            <w:pPr>
              <w:tabs>
                <w:tab w:val="left" w:pos="1098"/>
              </w:tabs>
              <w:spacing w:line="340" w:lineRule="exact"/>
              <w:ind w:leftChars="89" w:left="398" w:rightChars="50" w:right="105" w:hangingChars="88" w:hanging="211"/>
              <w:rPr>
                <w:sz w:val="24"/>
              </w:rPr>
            </w:pPr>
            <w:r w:rsidRPr="00577732">
              <w:rPr>
                <w:rFonts w:hint="eastAsia"/>
                <w:sz w:val="24"/>
              </w:rPr>
              <w:t>四、考量經營業者收取之管理費，業經本條例明定專款專用於設施之維護、管理與善後等支出，不得任意動支，較似消費者預先提繳管理維護費用，交予經營業者代為保管並代為執行支付，爰依前立法院協商共識，於第三項明定。另考量殯葬設施使用期間長，消費者人數眾多且時有異動，經營業者代消費者轉付管理費，其取得之憑證買受人尚難列明並逐一交付，鑑於第三十五條第三項及第四項業明定經營業者應於書面契約中載明管理費用途，且中央主管機關對管理費專戶之設立、存入、支用、管理、查核、急難支出之使用條件與動支及其他應遵循事項應訂</w:t>
            </w:r>
            <w:r w:rsidRPr="00577732">
              <w:rPr>
                <w:rFonts w:hint="eastAsia"/>
                <w:sz w:val="24"/>
              </w:rPr>
              <w:lastRenderedPageBreak/>
              <w:t>定辦法，爰專用於殯葬設施管理維護且其收取轉付間無差額之管理費，參照統一發票使用辦法第八條第三項規定，非屬經營業者銷售額，尚不發生課徵營業稅及營利事業所得稅問題。</w:t>
            </w:r>
          </w:p>
          <w:p w:rsidR="00C100C8" w:rsidRPr="00577732" w:rsidRDefault="00C100C8" w:rsidP="00573CCF">
            <w:pPr>
              <w:tabs>
                <w:tab w:val="left" w:pos="1114"/>
              </w:tabs>
              <w:spacing w:line="340" w:lineRule="exact"/>
              <w:ind w:leftChars="96" w:left="399" w:rightChars="50" w:right="105" w:hangingChars="82" w:hanging="197"/>
              <w:rPr>
                <w:sz w:val="24"/>
              </w:rPr>
            </w:pPr>
            <w:r w:rsidRPr="00577732">
              <w:rPr>
                <w:rFonts w:hint="eastAsia"/>
                <w:sz w:val="24"/>
              </w:rPr>
              <w:t>五、考量經營業者向消費者收取之管理費，本條例定明專款專用於設施之維護、管理與善後等支出，經營者非依本條例規定，不得任意動支，為避免該設施經營者將其抵銷債務、設定擔保，或因故遭扣押或強制執行，或其破產時遭其他債權人清算時，管理費成為上開程序之標的，使消費者權益受損，爰於第四項定明不得作為抵押、供擔保或強制執行之標的，並於第五項定明破產隔離等機制。</w:t>
            </w:r>
          </w:p>
          <w:p w:rsidR="00C100C8" w:rsidRPr="00577732" w:rsidRDefault="00573CCF" w:rsidP="00573CCF">
            <w:pPr>
              <w:tabs>
                <w:tab w:val="left" w:pos="1114"/>
              </w:tabs>
              <w:spacing w:line="340" w:lineRule="exact"/>
              <w:ind w:leftChars="96" w:left="399" w:rightChars="50" w:right="105" w:hangingChars="82" w:hanging="197"/>
              <w:rPr>
                <w:sz w:val="24"/>
              </w:rPr>
            </w:pPr>
            <w:r w:rsidRPr="00577732">
              <w:rPr>
                <w:rFonts w:hint="eastAsia"/>
                <w:noProof/>
                <w:sz w:val="24"/>
              </w:rPr>
              <mc:AlternateContent>
                <mc:Choice Requires="wps">
                  <w:drawing>
                    <wp:anchor distT="0" distB="0" distL="114300" distR="114300" simplePos="0" relativeHeight="251689984" behindDoc="0" locked="0" layoutInCell="1" allowOverlap="1" wp14:anchorId="634DFF2C" wp14:editId="42432B14">
                      <wp:simplePos x="0" y="0"/>
                      <wp:positionH relativeFrom="column">
                        <wp:posOffset>-7161530</wp:posOffset>
                      </wp:positionH>
                      <wp:positionV relativeFrom="paragraph">
                        <wp:posOffset>877661</wp:posOffset>
                      </wp:positionV>
                      <wp:extent cx="9288780" cy="7620"/>
                      <wp:effectExtent l="0" t="0" r="26670" b="30480"/>
                      <wp:wrapNone/>
                      <wp:docPr id="13" name="直線接點 13"/>
                      <wp:cNvGraphicFramePr/>
                      <a:graphic xmlns:a="http://schemas.openxmlformats.org/drawingml/2006/main">
                        <a:graphicData uri="http://schemas.microsoft.com/office/word/2010/wordprocessingShape">
                          <wps:wsp>
                            <wps:cNvCnPr/>
                            <wps:spPr>
                              <a:xfrm flipV="1">
                                <a:off x="0" y="0"/>
                                <a:ext cx="9288780" cy="762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id="直線接點 13"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563.9pt,69.1pt" to="167.5pt,6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" strokecolor="windowText" strokeweight=".5pt">
                      <v:stroke joinstyle="miter"/>
                    </v:line>
                  </w:pict>
                </mc:Fallback>
              </mc:AlternateContent>
            </w:r>
            <w:r w:rsidR="00C100C8" w:rsidRPr="00577732">
              <w:rPr>
                <w:rFonts w:hint="eastAsia"/>
                <w:sz w:val="24"/>
              </w:rPr>
              <w:t>六、為使管理費支用範圍更為明確，爰參酌專戶管理辦法第五條第三項規定之文字，於第六項定明之。」</w:t>
            </w:r>
          </w:p>
        </w:tc>
      </w:tr>
      <w:tr w:rsidR="00577732" w:rsidRPr="00577732" w:rsidTr="00573CCF">
        <w:tc>
          <w:tcPr>
            <w:tcW w:w="2245" w:type="dxa"/>
          </w:tcPr>
          <w:p w:rsidR="006E1E2B" w:rsidRPr="00577732" w:rsidRDefault="00573CCF" w:rsidP="00573CCF">
            <w:pPr>
              <w:tabs>
                <w:tab w:val="left" w:pos="2520"/>
              </w:tabs>
              <w:spacing w:line="340" w:lineRule="exact"/>
              <w:ind w:leftChars="50" w:left="345" w:rightChars="50" w:right="105" w:hangingChars="100" w:hanging="240"/>
              <w:rPr>
                <w:sz w:val="24"/>
              </w:rPr>
            </w:pPr>
            <w:r w:rsidRPr="00577732">
              <w:rPr>
                <w:rFonts w:hint="eastAsia"/>
                <w:noProof/>
                <w:sz w:val="24"/>
              </w:rPr>
              <w:lastRenderedPageBreak/>
              <mc:AlternateContent>
                <mc:Choice Requires="wps">
                  <w:drawing>
                    <wp:anchor distT="0" distB="0" distL="114300" distR="114300" simplePos="0" relativeHeight="251692032" behindDoc="0" locked="0" layoutInCell="1" allowOverlap="1" wp14:anchorId="25D86DEB" wp14:editId="7AFD8711">
                      <wp:simplePos x="0" y="0"/>
                      <wp:positionH relativeFrom="column">
                        <wp:posOffset>-32929</wp:posOffset>
                      </wp:positionH>
                      <wp:positionV relativeFrom="paragraph">
                        <wp:posOffset>-21590</wp:posOffset>
                      </wp:positionV>
                      <wp:extent cx="9288780" cy="7620"/>
                      <wp:effectExtent l="0" t="0" r="26670" b="30480"/>
                      <wp:wrapNone/>
                      <wp:docPr id="12" name="直線接點 12"/>
                      <wp:cNvGraphicFramePr/>
                      <a:graphic xmlns:a="http://schemas.openxmlformats.org/drawingml/2006/main">
                        <a:graphicData uri="http://schemas.microsoft.com/office/word/2010/wordprocessingShape">
                          <wps:wsp>
                            <wps:cNvCnPr/>
                            <wps:spPr>
                              <a:xfrm flipV="1">
                                <a:off x="0" y="0"/>
                                <a:ext cx="9288780" cy="762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id="直線接點 12"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2.6pt,-1.7pt" to="728.8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" strokecolor="windowText" strokeweight=".5pt">
                      <v:stroke joinstyle="miter"/>
                    </v:line>
                  </w:pict>
                </mc:Fallback>
              </mc:AlternateContent>
            </w:r>
            <w:r w:rsidR="006E1E2B" w:rsidRPr="00577732">
              <w:rPr>
                <w:rFonts w:hint="eastAsia"/>
                <w:b/>
                <w:sz w:val="24"/>
              </w:rPr>
              <w:t>（照委員楊瓊瓔等19人提案通過）</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第三十五條之二　私立公墓、骨灰（骸）存放設施經營者應以其經營之公墓、骨灰（骸）存放設施內之建築物為保險標的，投保火災保險及地震保險，並應於保險公司給付保險理賠金之日起三個工作日內將保險理賠金存入急難支出專戶。</w:t>
            </w:r>
          </w:p>
          <w:p w:rsidR="006E1E2B" w:rsidRPr="00577732" w:rsidRDefault="006E1E2B" w:rsidP="00573CCF">
            <w:pPr>
              <w:tabs>
                <w:tab w:val="left" w:pos="2520"/>
              </w:tabs>
              <w:spacing w:line="340" w:lineRule="exact"/>
              <w:ind w:leftChars="150" w:left="315" w:rightChars="50" w:right="105" w:firstLineChars="200" w:firstLine="480"/>
              <w:rPr>
                <w:sz w:val="24"/>
              </w:rPr>
            </w:pPr>
            <w:r w:rsidRPr="00577732">
              <w:rPr>
                <w:rFonts w:hint="eastAsia"/>
                <w:sz w:val="24"/>
              </w:rPr>
              <w:t>前項保險之保險金額，以不低於該建築物之實際現金價值或該建築物之重置成本之百分之三十，二者較高者定之。</w:t>
            </w:r>
          </w:p>
          <w:p w:rsidR="006E1E2B" w:rsidRPr="00577732" w:rsidRDefault="006E1E2B" w:rsidP="00573CCF">
            <w:pPr>
              <w:tabs>
                <w:tab w:val="left" w:pos="2520"/>
              </w:tabs>
              <w:spacing w:line="340" w:lineRule="exact"/>
              <w:ind w:leftChars="150" w:left="315" w:rightChars="50" w:right="105" w:firstLineChars="200" w:firstLine="480"/>
              <w:rPr>
                <w:sz w:val="24"/>
              </w:rPr>
            </w:pPr>
            <w:r w:rsidRPr="00577732">
              <w:rPr>
                <w:rFonts w:hint="eastAsia"/>
                <w:sz w:val="24"/>
              </w:rPr>
              <w:t>私立公墓、骨灰（骸）存放</w:t>
            </w:r>
            <w:r w:rsidRPr="00577732">
              <w:rPr>
                <w:rFonts w:hint="eastAsia"/>
                <w:sz w:val="24"/>
              </w:rPr>
              <w:lastRenderedPageBreak/>
              <w:t>設施內之建築物於中華民國八十八年十二月三十一日以前領得建造執照者，其經營者經向三家以上保險公司提出第一項保險之要保，無公司承保者，於出具三家要保證明報經設施所在地主管機關核准後，自核准之日起得免辦理保險，其所收之管理費運用於急難支出之比例，不得低於百分之六十五，不受第三十五條第二項規定之限制。</w:t>
            </w:r>
          </w:p>
        </w:tc>
        <w:tc>
          <w:tcPr>
            <w:tcW w:w="2245" w:type="dxa"/>
            <w:shd w:val="clear" w:color="auto" w:fill="auto"/>
          </w:tcPr>
          <w:p w:rsidR="006E1E2B" w:rsidRPr="00577732" w:rsidRDefault="006E1E2B" w:rsidP="00573CCF">
            <w:pPr>
              <w:tabs>
                <w:tab w:val="left" w:pos="2520"/>
              </w:tabs>
              <w:spacing w:line="340" w:lineRule="exact"/>
              <w:rPr>
                <w:sz w:val="24"/>
              </w:rPr>
            </w:pPr>
          </w:p>
        </w:tc>
        <w:tc>
          <w:tcPr>
            <w:tcW w:w="2245" w:type="dxa"/>
            <w:shd w:val="clear" w:color="auto" w:fill="auto"/>
          </w:tcPr>
          <w:p w:rsidR="006E1E2B" w:rsidRPr="00577732" w:rsidRDefault="006E1E2B"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第三十五條之二　私立公墓、骨灰（骸）存放設施經營者應以其經營之公墓、骨灰（骸）存放設施內之建築物為保險標的，投保火災保險及地震保險，並應於保險公司給付保險理賠金之日起三個工作日內將保險理賠金存入急難支出專戶。</w:t>
            </w:r>
          </w:p>
          <w:p w:rsidR="006E1E2B" w:rsidRPr="00577732" w:rsidRDefault="006E1E2B" w:rsidP="00573CCF">
            <w:pPr>
              <w:tabs>
                <w:tab w:val="left" w:pos="2520"/>
              </w:tabs>
              <w:spacing w:line="340" w:lineRule="exact"/>
              <w:ind w:leftChars="150" w:left="315" w:rightChars="50" w:right="105" w:firstLineChars="200" w:firstLine="480"/>
              <w:rPr>
                <w:sz w:val="24"/>
              </w:rPr>
            </w:pPr>
            <w:r w:rsidRPr="00577732">
              <w:rPr>
                <w:rFonts w:hint="eastAsia"/>
                <w:sz w:val="24"/>
              </w:rPr>
              <w:t>前項保險之保險金額，以不低於該建築物之實際現金價值或該建築物之重置成本之百分之三十，二者較高者定之。</w:t>
            </w:r>
          </w:p>
          <w:p w:rsidR="006E1E2B" w:rsidRPr="00577732" w:rsidRDefault="006E1E2B" w:rsidP="00573CCF">
            <w:pPr>
              <w:tabs>
                <w:tab w:val="left" w:pos="2520"/>
              </w:tabs>
              <w:spacing w:line="340" w:lineRule="exact"/>
              <w:ind w:leftChars="150" w:left="315" w:rightChars="50" w:right="105" w:firstLineChars="200" w:firstLine="480"/>
              <w:rPr>
                <w:sz w:val="24"/>
              </w:rPr>
            </w:pPr>
            <w:r w:rsidRPr="00577732">
              <w:rPr>
                <w:rFonts w:hint="eastAsia"/>
                <w:sz w:val="24"/>
              </w:rPr>
              <w:t>私立公墓、骨灰（骸）存放</w:t>
            </w:r>
            <w:r w:rsidRPr="00577732">
              <w:rPr>
                <w:rFonts w:hint="eastAsia"/>
                <w:sz w:val="24"/>
              </w:rPr>
              <w:lastRenderedPageBreak/>
              <w:t>設施內之建築物於中華民國八十八年十二月三十一日以前領得建造執照者，其經營者經向三家以上保險公司提出第一項保險之要保，無公司承保者，於出具三家要保證明報經設施所在地主管機關核准後，自核准之日起得免辦理保險，其所收之管理費運用於急難支出之比例，不得低於百分之六十五，不受第三十五條第二項規定之限制。</w:t>
            </w:r>
          </w:p>
        </w:tc>
        <w:tc>
          <w:tcPr>
            <w:tcW w:w="2245" w:type="dxa"/>
            <w:shd w:val="clear" w:color="auto" w:fill="auto"/>
          </w:tcPr>
          <w:p w:rsidR="006E1E2B" w:rsidRPr="00577732" w:rsidRDefault="006E1E2B" w:rsidP="00573CCF">
            <w:pPr>
              <w:tabs>
                <w:tab w:val="left" w:pos="2520"/>
              </w:tabs>
              <w:spacing w:line="340" w:lineRule="exact"/>
              <w:ind w:leftChars="50" w:left="105" w:rightChars="50" w:right="105"/>
              <w:rPr>
                <w:sz w:val="24"/>
              </w:rPr>
            </w:pPr>
            <w:r w:rsidRPr="00577732">
              <w:rPr>
                <w:rFonts w:hint="eastAsia"/>
                <w:b/>
                <w:sz w:val="24"/>
              </w:rPr>
              <w:lastRenderedPageBreak/>
              <w:t>委員邱議瑩等17人提案：</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第三十五條之二　私立公墓、骨灰（骸）存放設施經營者應以其經營之公墓、骨灰（骸）存放設施內之建築物為保險標的，投保火災保險及地震保險，並應於保險公司給付保險理賠金之日起三個工作日內將保險理賠金存入急難支出專戶。</w:t>
            </w:r>
          </w:p>
          <w:p w:rsidR="006E1E2B" w:rsidRPr="00577732" w:rsidRDefault="006E1E2B" w:rsidP="00573CCF">
            <w:pPr>
              <w:tabs>
                <w:tab w:val="left" w:pos="2520"/>
              </w:tabs>
              <w:spacing w:line="340" w:lineRule="exact"/>
              <w:ind w:leftChars="150" w:left="315" w:rightChars="50" w:right="105" w:firstLineChars="200" w:firstLine="480"/>
              <w:rPr>
                <w:sz w:val="24"/>
              </w:rPr>
            </w:pPr>
            <w:r w:rsidRPr="00577732">
              <w:rPr>
                <w:rFonts w:hint="eastAsia"/>
                <w:sz w:val="24"/>
              </w:rPr>
              <w:t>前項保險之保險金額，以不低於該建築物之實際現金價值或該建築物之重置成本之百分之三十，二者較高者定之。</w:t>
            </w:r>
          </w:p>
          <w:p w:rsidR="006E1E2B" w:rsidRPr="00577732" w:rsidRDefault="006E1E2B" w:rsidP="00573CCF">
            <w:pPr>
              <w:tabs>
                <w:tab w:val="left" w:pos="2520"/>
              </w:tabs>
              <w:spacing w:line="340" w:lineRule="exact"/>
              <w:ind w:leftChars="150" w:left="315" w:rightChars="50" w:right="105" w:firstLineChars="200" w:firstLine="480"/>
              <w:rPr>
                <w:sz w:val="24"/>
              </w:rPr>
            </w:pPr>
            <w:r w:rsidRPr="00577732">
              <w:rPr>
                <w:rFonts w:hint="eastAsia"/>
                <w:sz w:val="24"/>
              </w:rPr>
              <w:t>私立公墓、骨灰（骸）存放</w:t>
            </w:r>
            <w:r w:rsidRPr="00577732">
              <w:rPr>
                <w:rFonts w:hint="eastAsia"/>
                <w:sz w:val="24"/>
              </w:rPr>
              <w:lastRenderedPageBreak/>
              <w:t>設施內之建築物於中華民國八十八年十二月三十一日以前領得建造執照者，其經營者經向三家以上保險公司提出第一項保險之要保，無公司承保者，於出具三家要保證明報經設施所在地主管機關核准後，自核准之日起得免辦理保險，其所收之管理費運用於急難支出之比例，不得低於百分之六十五，不受第三十五條第二項規定之限制。</w:t>
            </w:r>
          </w:p>
        </w:tc>
        <w:tc>
          <w:tcPr>
            <w:tcW w:w="2245" w:type="dxa"/>
            <w:shd w:val="clear" w:color="auto" w:fill="auto"/>
          </w:tcPr>
          <w:p w:rsidR="006E1E2B" w:rsidRPr="00577732" w:rsidRDefault="006E1E2B" w:rsidP="00573CCF">
            <w:pPr>
              <w:tabs>
                <w:tab w:val="left" w:pos="2520"/>
              </w:tabs>
              <w:spacing w:line="340" w:lineRule="exact"/>
              <w:rPr>
                <w:sz w:val="24"/>
              </w:rPr>
            </w:pPr>
          </w:p>
        </w:tc>
        <w:tc>
          <w:tcPr>
            <w:tcW w:w="3402" w:type="dxa"/>
            <w:shd w:val="clear" w:color="auto" w:fill="auto"/>
          </w:tcPr>
          <w:p w:rsidR="006E1E2B" w:rsidRPr="00577732" w:rsidRDefault="006E1E2B"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一、本條新增。</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二、依據現行殯葬管理條例之管理費專戶及第三十六條之殯葬設施經營管理基金，均以促進殯葬設施永續經營為目標，為期制度周延，並利地方政府落實執行，爰將殯葬管理條例第三十六條併入第三十五條，以管理費專戶專款專用該設施之「日常支出」及「急難支出」費用。</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三、參酌美國與加拿大制度，與現行規定之管理費及殯葬設施經營管理基金合計所占比例，於第二項增訂管理費占所收總價金之比例不得低於百分之十二，並明定其中支用於「日常支出」及「急難支出」應各為百分之六十五及百分之三十五。</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四、鑑於管理費收支運用公開揭露之機制確有必要，爰參酌現行專戶管理辦法第九條之規定，增訂要求私立設施經營者應設置專簿並上傳至網站，以供墓主、存放者、</w:t>
            </w:r>
            <w:r w:rsidRPr="00577732">
              <w:rPr>
                <w:rFonts w:hint="eastAsia"/>
                <w:sz w:val="24"/>
              </w:rPr>
              <w:lastRenderedPageBreak/>
              <w:t>主管機關或其他利害關係人查閱之規定。</w:t>
            </w:r>
          </w:p>
          <w:p w:rsidR="006E1E2B" w:rsidRPr="00577732" w:rsidRDefault="006E1E2B" w:rsidP="00573CCF">
            <w:pPr>
              <w:tabs>
                <w:tab w:val="left" w:pos="2520"/>
              </w:tabs>
              <w:spacing w:line="340" w:lineRule="exact"/>
              <w:ind w:leftChars="50" w:left="105" w:rightChars="50" w:right="105"/>
              <w:rPr>
                <w:sz w:val="24"/>
              </w:rPr>
            </w:pPr>
            <w:r w:rsidRPr="00577732">
              <w:rPr>
                <w:rFonts w:hint="eastAsia"/>
                <w:b/>
                <w:sz w:val="24"/>
              </w:rPr>
              <w:t>委員邱議瑩等17人提案：</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一、本條新增。</w:t>
            </w:r>
          </w:p>
          <w:p w:rsidR="006E1E2B" w:rsidRPr="00577732" w:rsidRDefault="006E1E2B" w:rsidP="00BC01C7">
            <w:pPr>
              <w:tabs>
                <w:tab w:val="left" w:pos="2520"/>
              </w:tabs>
              <w:spacing w:line="320" w:lineRule="exact"/>
              <w:ind w:leftChars="50" w:left="345" w:rightChars="50" w:right="105" w:hangingChars="100" w:hanging="240"/>
              <w:rPr>
                <w:sz w:val="24"/>
              </w:rPr>
            </w:pPr>
            <w:r w:rsidRPr="00577732">
              <w:rPr>
                <w:rFonts w:hint="eastAsia"/>
                <w:sz w:val="24"/>
              </w:rPr>
              <w:t>二、為加強保障機制，爰於第一項規定私立公墓、骨灰（骸）存放設施應強制投保火災保險及地震保險。另保險理賠金賠付對象為被保險人，考量本項強制保險本旨，係期設施發生重大事故時，保險理賠金能挹注支援相關維護管理或善後費用，爰定明應於保險公司給付保險理賠金之日起三個工作日內，將保險理賠金存入急難支出管理費專戶。</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三、為避免業者降低第一項保險之成本刻意購買保費較低之商品，需定明計算保險金額之一致性基礎，爰增訂第二項規定。</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四、因應民國八十八年九二一震災，我國建築物耐震標準於同年十二月三十一日修正，考量災前設置之私立公墓或骨灰（骸）存放設施，其</w:t>
            </w:r>
            <w:r w:rsidRPr="00577732">
              <w:rPr>
                <w:rFonts w:hint="eastAsia"/>
                <w:sz w:val="24"/>
              </w:rPr>
              <w:lastRenderedPageBreak/>
              <w:t>適用之建築技術、消防及耐震強度等規範之安全標準未若災後嚴謹，嗣後恐遭保險公司評定風險較高而無意願承保，爰增訂第三項規定。</w:t>
            </w:r>
          </w:p>
          <w:p w:rsidR="0018542C" w:rsidRPr="00577732" w:rsidRDefault="0018542C" w:rsidP="00573CCF">
            <w:pPr>
              <w:tabs>
                <w:tab w:val="left" w:pos="2520"/>
              </w:tabs>
              <w:spacing w:line="340" w:lineRule="exact"/>
              <w:ind w:leftChars="50" w:left="345" w:rightChars="50" w:right="105" w:hangingChars="100" w:hanging="240"/>
              <w:rPr>
                <w:b/>
                <w:sz w:val="24"/>
              </w:rPr>
            </w:pPr>
            <w:r w:rsidRPr="00577732">
              <w:rPr>
                <w:rFonts w:hint="eastAsia"/>
                <w:b/>
                <w:sz w:val="24"/>
              </w:rPr>
              <w:t>審查會：</w:t>
            </w:r>
          </w:p>
          <w:p w:rsidR="006E1E2B" w:rsidRPr="00577732" w:rsidRDefault="008C227C" w:rsidP="00573CCF">
            <w:pPr>
              <w:tabs>
                <w:tab w:val="left" w:pos="2520"/>
              </w:tabs>
              <w:spacing w:line="340" w:lineRule="exact"/>
              <w:ind w:leftChars="50" w:left="115" w:rightChars="50" w:right="105" w:hangingChars="4" w:hanging="10"/>
              <w:rPr>
                <w:sz w:val="24"/>
              </w:rPr>
            </w:pPr>
            <w:r w:rsidRPr="00577732">
              <w:rPr>
                <w:rFonts w:hint="eastAsia"/>
                <w:sz w:val="24"/>
              </w:rPr>
              <w:t>照委員楊瓊瓔等19人提案通過。</w:t>
            </w:r>
          </w:p>
        </w:tc>
      </w:tr>
      <w:tr w:rsidR="00577732" w:rsidRPr="00577732" w:rsidTr="00573CCF">
        <w:tc>
          <w:tcPr>
            <w:tcW w:w="2245" w:type="dxa"/>
          </w:tcPr>
          <w:p w:rsidR="006E1E2B" w:rsidRPr="00577732" w:rsidRDefault="006E1E2B" w:rsidP="00573CCF">
            <w:pPr>
              <w:tabs>
                <w:tab w:val="left" w:pos="2520"/>
              </w:tabs>
              <w:spacing w:line="340" w:lineRule="exact"/>
              <w:ind w:leftChars="50" w:left="300" w:rightChars="50" w:right="105" w:hangingChars="81" w:hanging="195"/>
              <w:rPr>
                <w:sz w:val="24"/>
              </w:rPr>
            </w:pPr>
            <w:r w:rsidRPr="00577732">
              <w:rPr>
                <w:rFonts w:hint="eastAsia"/>
                <w:b/>
                <w:sz w:val="24"/>
              </w:rPr>
              <w:lastRenderedPageBreak/>
              <w:t>（照委員邱議瑩等17人提案通過）</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第三十五條之三　以公共造產或其他政府基金設置之公墓、骨灰（骸）存放設施向墓主及存放者收取之使用價金，應提撥百分之七於公共造產或其他政府基金專戶內分帳管理，其用途準用第三十五條第四項所定辦法，非依法不得解繳公庫或移作他用。</w:t>
            </w:r>
          </w:p>
        </w:tc>
        <w:tc>
          <w:tcPr>
            <w:tcW w:w="2245" w:type="dxa"/>
            <w:shd w:val="clear" w:color="auto" w:fill="auto"/>
          </w:tcPr>
          <w:p w:rsidR="006E1E2B" w:rsidRPr="00577732" w:rsidRDefault="006E1E2B" w:rsidP="00573CCF">
            <w:pPr>
              <w:tabs>
                <w:tab w:val="left" w:pos="2520"/>
              </w:tabs>
              <w:spacing w:line="340" w:lineRule="exact"/>
              <w:rPr>
                <w:sz w:val="24"/>
              </w:rPr>
            </w:pPr>
          </w:p>
        </w:tc>
        <w:tc>
          <w:tcPr>
            <w:tcW w:w="2245" w:type="dxa"/>
            <w:shd w:val="clear" w:color="auto" w:fill="auto"/>
          </w:tcPr>
          <w:p w:rsidR="006E1E2B" w:rsidRPr="00577732" w:rsidRDefault="006E1E2B"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第三十五條之三　以公共造產或其他政府基金設置之公墓、骨灰（骸）存放設施向墓主及存放者收取之使用價金，應提撥百分之七存入公共造產或其他政府基金專戶內分帳管理，其用途準用第三十五條第四項所定辦法，非依法不得解繳公庫或移作他用。</w:t>
            </w:r>
          </w:p>
        </w:tc>
        <w:tc>
          <w:tcPr>
            <w:tcW w:w="2245" w:type="dxa"/>
            <w:shd w:val="clear" w:color="auto" w:fill="auto"/>
          </w:tcPr>
          <w:p w:rsidR="006E1E2B" w:rsidRPr="00577732" w:rsidRDefault="006E1E2B" w:rsidP="00573CCF">
            <w:pPr>
              <w:tabs>
                <w:tab w:val="left" w:pos="2520"/>
              </w:tabs>
              <w:spacing w:line="340" w:lineRule="exact"/>
              <w:ind w:leftChars="50" w:left="105" w:rightChars="50" w:right="105"/>
              <w:rPr>
                <w:sz w:val="24"/>
              </w:rPr>
            </w:pPr>
            <w:r w:rsidRPr="00577732">
              <w:rPr>
                <w:rFonts w:hint="eastAsia"/>
                <w:b/>
                <w:sz w:val="24"/>
              </w:rPr>
              <w:t>委員邱議瑩等17人提案：</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第三十五條之三　以公共造產或其他政府基金設置之公墓、骨灰（骸）存放設施向墓主及存放者收取之使用價金，應提撥百分之七於公共造產或其他政府基金專戶內分帳管理，其用途準用第三十五條第四項所定辦法，非依法不得解繳公庫或移作他用。</w:t>
            </w:r>
          </w:p>
        </w:tc>
        <w:tc>
          <w:tcPr>
            <w:tcW w:w="2245" w:type="dxa"/>
            <w:shd w:val="clear" w:color="auto" w:fill="auto"/>
          </w:tcPr>
          <w:p w:rsidR="006E1E2B" w:rsidRPr="00577732" w:rsidRDefault="006E1E2B" w:rsidP="00573CCF">
            <w:pPr>
              <w:tabs>
                <w:tab w:val="left" w:pos="2520"/>
              </w:tabs>
              <w:spacing w:line="340" w:lineRule="exact"/>
              <w:rPr>
                <w:sz w:val="24"/>
              </w:rPr>
            </w:pPr>
          </w:p>
        </w:tc>
        <w:tc>
          <w:tcPr>
            <w:tcW w:w="3402" w:type="dxa"/>
            <w:shd w:val="clear" w:color="auto" w:fill="auto"/>
          </w:tcPr>
          <w:p w:rsidR="006E1E2B" w:rsidRPr="00577732" w:rsidRDefault="006E1E2B"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一、本條新增。</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二、依據現行殯葬管理條例之管理費專戶及第三十六條之殯葬設施經營管理基金，均以促進殯葬設施永續經營為目標，為期制度周延，並利地方政府落實執行，爰將殯葬管理條例第三十六條併入第三十五條，以管理費專戶專款專用該設施之「日常支出」及「急難支出」費用。</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三、參酌美國與加拿大制度，與現行規定之管理費及殯葬設施經營管理基金合計所占比例，於第二項增訂管理費占所收總價金之比例不得低於百分之十二，並明定其中</w:t>
            </w:r>
            <w:r w:rsidRPr="00577732">
              <w:rPr>
                <w:rFonts w:hint="eastAsia"/>
                <w:sz w:val="24"/>
              </w:rPr>
              <w:lastRenderedPageBreak/>
              <w:t>支用於「日常支出」及「急難支出」應各為百分之六十五及百分之三十五。</w:t>
            </w:r>
          </w:p>
          <w:p w:rsidR="006E1E2B" w:rsidRPr="00577732" w:rsidRDefault="006E1E2B" w:rsidP="00102A69">
            <w:pPr>
              <w:tabs>
                <w:tab w:val="left" w:pos="2520"/>
              </w:tabs>
              <w:spacing w:line="320" w:lineRule="exact"/>
              <w:ind w:leftChars="50" w:left="345" w:rightChars="50" w:right="105" w:hangingChars="100" w:hanging="240"/>
              <w:rPr>
                <w:sz w:val="24"/>
              </w:rPr>
            </w:pPr>
            <w:r w:rsidRPr="00577732">
              <w:rPr>
                <w:rFonts w:hint="eastAsia"/>
                <w:sz w:val="24"/>
              </w:rPr>
              <w:t>四、鑑於管理費收支運用公開揭露之機制確有必要，爰參酌現行專戶管理辦法第九條之規定，增訂要求私立設施經營者應設置專簿並上傳至網站，以供墓主、存放者、主管機關或其他利害關係人查閱之規定。</w:t>
            </w:r>
          </w:p>
          <w:p w:rsidR="006E1E2B" w:rsidRPr="00577732" w:rsidRDefault="006E1E2B" w:rsidP="00573CCF">
            <w:pPr>
              <w:tabs>
                <w:tab w:val="left" w:pos="2520"/>
              </w:tabs>
              <w:spacing w:line="340" w:lineRule="exact"/>
              <w:ind w:leftChars="50" w:left="105" w:rightChars="50" w:right="105"/>
              <w:rPr>
                <w:sz w:val="24"/>
              </w:rPr>
            </w:pPr>
            <w:r w:rsidRPr="00577732">
              <w:rPr>
                <w:rFonts w:hint="eastAsia"/>
                <w:b/>
                <w:sz w:val="24"/>
              </w:rPr>
              <w:t>委員邱議瑩等17人提案：</w:t>
            </w:r>
          </w:p>
          <w:p w:rsidR="006E1E2B" w:rsidRPr="00577732" w:rsidRDefault="006E1E2B" w:rsidP="00573CCF">
            <w:pPr>
              <w:tabs>
                <w:tab w:val="left" w:pos="2520"/>
              </w:tabs>
              <w:spacing w:line="340" w:lineRule="exact"/>
              <w:ind w:leftChars="50" w:left="345" w:rightChars="50" w:right="105" w:hangingChars="100" w:hanging="240"/>
              <w:rPr>
                <w:sz w:val="24"/>
              </w:rPr>
            </w:pPr>
            <w:r w:rsidRPr="00577732">
              <w:rPr>
                <w:rFonts w:hint="eastAsia"/>
                <w:sz w:val="24"/>
              </w:rPr>
              <w:t>一、本條新增。</w:t>
            </w:r>
          </w:p>
          <w:p w:rsidR="006E1E2B" w:rsidRPr="00577732" w:rsidRDefault="006E1E2B" w:rsidP="00102A69">
            <w:pPr>
              <w:tabs>
                <w:tab w:val="left" w:pos="2520"/>
              </w:tabs>
              <w:spacing w:line="320" w:lineRule="exact"/>
              <w:ind w:leftChars="50" w:left="345" w:rightChars="50" w:right="105" w:hangingChars="100" w:hanging="240"/>
              <w:rPr>
                <w:sz w:val="24"/>
              </w:rPr>
            </w:pPr>
            <w:r w:rsidRPr="00577732">
              <w:rPr>
                <w:rFonts w:hint="eastAsia"/>
                <w:sz w:val="24"/>
              </w:rPr>
              <w:t>二、考量以公共造產或其他依預算法第四條所定之政府基金設置之公墓、骨灰（骸）存放設施係財務自主需自給自足，但仍有將部分盈餘繳回各該地方政府情形，為因應重大災害發生或財務問題等急難事件致無法正常營運情形，基於保障使用民眾之權益，需提撥部分比例，作為因應上開情形之準備基金，鑑於該類設施之經營者為地方政府，與私立業者有別，爰增訂本條規定。</w:t>
            </w:r>
          </w:p>
          <w:p w:rsidR="0018542C" w:rsidRPr="00577732" w:rsidRDefault="0018542C" w:rsidP="00573CCF">
            <w:pPr>
              <w:tabs>
                <w:tab w:val="left" w:pos="2520"/>
              </w:tabs>
              <w:spacing w:line="340" w:lineRule="exact"/>
              <w:ind w:leftChars="50" w:left="345" w:rightChars="50" w:right="105" w:hangingChars="100" w:hanging="240"/>
              <w:rPr>
                <w:b/>
                <w:sz w:val="24"/>
              </w:rPr>
            </w:pPr>
            <w:r w:rsidRPr="00577732">
              <w:rPr>
                <w:rFonts w:hint="eastAsia"/>
                <w:b/>
                <w:sz w:val="24"/>
              </w:rPr>
              <w:lastRenderedPageBreak/>
              <w:t>審查會：</w:t>
            </w:r>
          </w:p>
          <w:p w:rsidR="006E1E2B" w:rsidRPr="00577732" w:rsidRDefault="008C227C" w:rsidP="00573CCF">
            <w:pPr>
              <w:tabs>
                <w:tab w:val="left" w:pos="2520"/>
              </w:tabs>
              <w:spacing w:line="340" w:lineRule="exact"/>
              <w:ind w:leftChars="50" w:left="115" w:rightChars="50" w:right="105" w:hangingChars="4" w:hanging="10"/>
              <w:rPr>
                <w:sz w:val="24"/>
              </w:rPr>
            </w:pPr>
            <w:r w:rsidRPr="00577732">
              <w:rPr>
                <w:rFonts w:hint="eastAsia"/>
                <w:sz w:val="24"/>
              </w:rPr>
              <w:t>照委員邱議瑩等17人提案通過。</w:t>
            </w:r>
          </w:p>
        </w:tc>
      </w:tr>
      <w:tr w:rsidR="00577732" w:rsidRPr="00577732" w:rsidTr="00573CCF">
        <w:tc>
          <w:tcPr>
            <w:tcW w:w="2245" w:type="dxa"/>
          </w:tcPr>
          <w:p w:rsidR="009132C4" w:rsidRPr="00577732" w:rsidRDefault="009132C4" w:rsidP="00573CCF">
            <w:pPr>
              <w:tabs>
                <w:tab w:val="left" w:pos="2520"/>
              </w:tabs>
              <w:spacing w:line="340" w:lineRule="exact"/>
              <w:ind w:leftChars="50" w:left="345" w:rightChars="50" w:right="105" w:hangingChars="100" w:hanging="240"/>
              <w:rPr>
                <w:spacing w:val="-6"/>
                <w:sz w:val="24"/>
              </w:rPr>
            </w:pPr>
            <w:r w:rsidRPr="00577732">
              <w:rPr>
                <w:rFonts w:hint="eastAsia"/>
                <w:b/>
                <w:sz w:val="24"/>
              </w:rPr>
              <w:lastRenderedPageBreak/>
              <w:t>（照委員楊瓊瓔等19人提案刪除）</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第三十六條　（刪除）</w:t>
            </w:r>
          </w:p>
        </w:tc>
        <w:tc>
          <w:tcPr>
            <w:tcW w:w="2245" w:type="dxa"/>
            <w:shd w:val="clear" w:color="auto" w:fill="auto"/>
          </w:tcPr>
          <w:p w:rsidR="009132C4" w:rsidRPr="00577732" w:rsidRDefault="009132C4" w:rsidP="00573CCF">
            <w:pPr>
              <w:tabs>
                <w:tab w:val="left" w:pos="2520"/>
              </w:tabs>
              <w:spacing w:line="340" w:lineRule="exact"/>
              <w:rPr>
                <w:sz w:val="24"/>
              </w:rPr>
            </w:pP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pacing w:val="-6"/>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第三十六條　（刪除）</w:t>
            </w: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pacing w:val="-6"/>
                <w:sz w:val="24"/>
              </w:rPr>
            </w:pPr>
            <w:r w:rsidRPr="00577732">
              <w:rPr>
                <w:rFonts w:hint="eastAsia"/>
                <w:b/>
                <w:sz w:val="24"/>
              </w:rPr>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第三十六條　（刪除）</w:t>
            </w:r>
          </w:p>
        </w:tc>
        <w:tc>
          <w:tcPr>
            <w:tcW w:w="2245" w:type="dxa"/>
            <w:shd w:val="clear" w:color="auto" w:fill="auto"/>
          </w:tcPr>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第三十六條　私立或以公共造產設置之公墓、骨灰（骸）存放設施經營者，應將管理費以外之其他費用，提撥百分之二，交由直轄市、縣（市）主管機關，成立殯葬設施經營管理基金，支應重大事故發生或經營不善致無法正常營運時之修護、管理等費用。本條例施行前已設置尚未出售之私立公墓、骨灰（骸）存放設施，自本條例施行後，亦同。</w:t>
            </w:r>
          </w:p>
        </w:tc>
        <w:tc>
          <w:tcPr>
            <w:tcW w:w="3402"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105" w:rightChars="50" w:right="105"/>
              <w:rPr>
                <w:sz w:val="24"/>
              </w:rPr>
            </w:pPr>
            <w:r w:rsidRPr="00577732">
              <w:rPr>
                <w:rFonts w:hint="eastAsia"/>
                <w:sz w:val="24"/>
              </w:rPr>
              <w:t>本條刪除。</w:t>
            </w:r>
          </w:p>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一、本條刪除。</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二、配合管理費專戶相關規定之修正，刪除殯葬設施經營管理基金之規定。</w:t>
            </w:r>
          </w:p>
          <w:p w:rsidR="0018542C" w:rsidRPr="00577732" w:rsidRDefault="0018542C" w:rsidP="00573CCF">
            <w:pPr>
              <w:tabs>
                <w:tab w:val="left" w:pos="2520"/>
              </w:tabs>
              <w:spacing w:line="340" w:lineRule="exact"/>
              <w:ind w:leftChars="50" w:left="345" w:rightChars="50" w:right="105" w:hangingChars="100" w:hanging="240"/>
              <w:rPr>
                <w:b/>
                <w:sz w:val="24"/>
              </w:rPr>
            </w:pPr>
            <w:r w:rsidRPr="00577732">
              <w:rPr>
                <w:rFonts w:hint="eastAsia"/>
                <w:b/>
                <w:sz w:val="24"/>
              </w:rPr>
              <w:t>審查會：</w:t>
            </w:r>
          </w:p>
          <w:p w:rsidR="009132C4" w:rsidRPr="00577732" w:rsidRDefault="008C227C" w:rsidP="00573CCF">
            <w:pPr>
              <w:tabs>
                <w:tab w:val="left" w:pos="2520"/>
              </w:tabs>
              <w:spacing w:line="340" w:lineRule="exact"/>
              <w:ind w:leftChars="50" w:left="115" w:rightChars="50" w:right="105" w:hangingChars="4" w:hanging="10"/>
              <w:rPr>
                <w:sz w:val="24"/>
              </w:rPr>
            </w:pPr>
            <w:r w:rsidRPr="00577732">
              <w:rPr>
                <w:rFonts w:hint="eastAsia"/>
                <w:sz w:val="24"/>
              </w:rPr>
              <w:t>照委員楊瓊瓔等19人提案刪除。</w:t>
            </w:r>
          </w:p>
        </w:tc>
      </w:tr>
      <w:tr w:rsidR="00577732" w:rsidRPr="00577732" w:rsidTr="00573CCF">
        <w:tc>
          <w:tcPr>
            <w:tcW w:w="2245" w:type="dxa"/>
          </w:tcPr>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b/>
                <w:sz w:val="24"/>
              </w:rPr>
              <w:t>（照委員邱議瑩等</w:t>
            </w:r>
            <w:r w:rsidRPr="00577732">
              <w:rPr>
                <w:rFonts w:hint="eastAsia"/>
                <w:b/>
                <w:sz w:val="24"/>
              </w:rPr>
              <w:lastRenderedPageBreak/>
              <w:t>17人提案通過）</w:t>
            </w:r>
          </w:p>
          <w:p w:rsidR="009132C4" w:rsidRPr="00577732" w:rsidRDefault="009132C4" w:rsidP="005539DD">
            <w:pPr>
              <w:tabs>
                <w:tab w:val="left" w:pos="2520"/>
              </w:tabs>
              <w:spacing w:line="320" w:lineRule="exact"/>
              <w:ind w:leftChars="50" w:left="345" w:rightChars="50" w:right="105" w:hangingChars="100" w:hanging="240"/>
              <w:rPr>
                <w:sz w:val="24"/>
              </w:rPr>
            </w:pPr>
            <w:r w:rsidRPr="00577732">
              <w:rPr>
                <w:rFonts w:hint="eastAsia"/>
                <w:sz w:val="24"/>
              </w:rPr>
              <w:t>第三十六條之一　私立公墓、骨灰（骸）存放設施經營者應設置專簿，載明該設施管理費當年度各月收支運用情形，置於該設施之服務中心並刊登於網站，提供利害關係人查閱，並於每月結束後二十日內更新專簿資料。</w:t>
            </w:r>
          </w:p>
          <w:p w:rsidR="009132C4" w:rsidRPr="00577732" w:rsidRDefault="009132C4" w:rsidP="005539DD">
            <w:pPr>
              <w:tabs>
                <w:tab w:val="left" w:pos="2520"/>
              </w:tabs>
              <w:spacing w:line="320" w:lineRule="exact"/>
              <w:ind w:leftChars="150" w:left="315" w:rightChars="50" w:right="105" w:firstLineChars="200" w:firstLine="480"/>
              <w:rPr>
                <w:sz w:val="24"/>
              </w:rPr>
            </w:pPr>
            <w:r w:rsidRPr="00577732">
              <w:rPr>
                <w:rFonts w:hint="eastAsia"/>
                <w:sz w:val="24"/>
              </w:rPr>
              <w:t>私立公墓、骨灰（骸）存放設施經營者應按月逐筆繕造所收總價金及管理費清冊，並於每季結束後十五日內報請直轄市、縣（市）主管機關備查。</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私立公墓、骨灰（骸）存放</w:t>
            </w:r>
            <w:r w:rsidRPr="00577732">
              <w:rPr>
                <w:rFonts w:hint="eastAsia"/>
                <w:sz w:val="24"/>
              </w:rPr>
              <w:lastRenderedPageBreak/>
              <w:t>設施經營者應將日常支出專戶及急難支出專戶之年度決算書送經會計師查核簽證，並於年度結束後五個月內將查核報告書併同決算書報請直轄市、縣（市）主管機關備查。</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直轄市、縣（市）主管機關應將第二項備查經營者提撥各季管理費總額之資訊公布於該機關網站，並應就前項辦理查核報告書及決算書之備查聘請會計師審核。</w:t>
            </w:r>
          </w:p>
        </w:tc>
        <w:tc>
          <w:tcPr>
            <w:tcW w:w="2245" w:type="dxa"/>
            <w:shd w:val="clear" w:color="auto" w:fill="auto"/>
          </w:tcPr>
          <w:p w:rsidR="009132C4" w:rsidRPr="00577732" w:rsidRDefault="009132C4" w:rsidP="00573CCF">
            <w:pPr>
              <w:tabs>
                <w:tab w:val="left" w:pos="2520"/>
              </w:tabs>
              <w:spacing w:line="340" w:lineRule="exact"/>
              <w:rPr>
                <w:sz w:val="24"/>
              </w:rPr>
            </w:pP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委員楊瓊瓔等19</w:t>
            </w:r>
            <w:r w:rsidRPr="00577732">
              <w:rPr>
                <w:rFonts w:hint="eastAsia"/>
                <w:b/>
                <w:sz w:val="24"/>
              </w:rPr>
              <w:lastRenderedPageBreak/>
              <w:t>人提案：</w:t>
            </w:r>
          </w:p>
          <w:p w:rsidR="009132C4" w:rsidRPr="00577732" w:rsidRDefault="009132C4" w:rsidP="005539DD">
            <w:pPr>
              <w:tabs>
                <w:tab w:val="left" w:pos="2520"/>
              </w:tabs>
              <w:spacing w:line="320" w:lineRule="exact"/>
              <w:ind w:leftChars="50" w:left="345" w:rightChars="50" w:right="105" w:hangingChars="100" w:hanging="240"/>
              <w:rPr>
                <w:sz w:val="24"/>
              </w:rPr>
            </w:pPr>
            <w:r w:rsidRPr="00577732">
              <w:rPr>
                <w:rFonts w:hint="eastAsia"/>
                <w:sz w:val="24"/>
              </w:rPr>
              <w:t>第三十六條之一　私立公墓、骨灰（骸）存放設施經營者，應設置專簿，載明該設施管理費當年度各月收支運用情形，置於該設施之服務中心並刊登於網站，提供利害關係人查閱，並於每月結束後二十日內更新專簿資料。</w:t>
            </w:r>
          </w:p>
          <w:p w:rsidR="009132C4" w:rsidRPr="00577732" w:rsidRDefault="009132C4" w:rsidP="005539DD">
            <w:pPr>
              <w:tabs>
                <w:tab w:val="left" w:pos="2520"/>
              </w:tabs>
              <w:spacing w:line="320" w:lineRule="exact"/>
              <w:ind w:leftChars="150" w:left="315" w:rightChars="50" w:right="105" w:firstLineChars="200" w:firstLine="480"/>
              <w:rPr>
                <w:sz w:val="24"/>
              </w:rPr>
            </w:pPr>
            <w:r w:rsidRPr="00577732">
              <w:rPr>
                <w:rFonts w:hint="eastAsia"/>
                <w:sz w:val="24"/>
              </w:rPr>
              <w:t>私立公墓、骨灰（骸）存放設施經營者應按月逐筆繕造所收總價金及管理費清冊，並於每季結束後十五日內報請直轄市、縣（市）主管機關備查。</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私立公墓、骨灰（骸）存放</w:t>
            </w:r>
            <w:r w:rsidRPr="00577732">
              <w:rPr>
                <w:rFonts w:hint="eastAsia"/>
                <w:sz w:val="24"/>
              </w:rPr>
              <w:lastRenderedPageBreak/>
              <w:t>設施經營者應將日常維護專戶及急難支出專戶之年度決算書送經會計師查核簽證，並於年度結束後五個月內</w:t>
            </w:r>
            <w:r w:rsidRPr="00577732">
              <w:rPr>
                <w:rFonts w:hint="eastAsia"/>
                <w:sz w:val="24"/>
              </w:rPr>
              <w:br w:type="page"/>
              <w:t>將查核報告書併同決算書報請直轄市、縣（市）主管機關備查。</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直轄市、縣（市）主管機關應將第二項被查經營者提撥各季管理費總額之資訊公布於該機關網站，並應就前項辦理查核報告書及決算書之備查聘請會計師審核。</w:t>
            </w: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lastRenderedPageBreak/>
              <w:t>委員邱議瑩等17</w:t>
            </w:r>
            <w:r w:rsidRPr="00577732">
              <w:rPr>
                <w:rFonts w:hint="eastAsia"/>
                <w:b/>
                <w:sz w:val="24"/>
              </w:rPr>
              <w:lastRenderedPageBreak/>
              <w:t>人提案：</w:t>
            </w:r>
          </w:p>
          <w:p w:rsidR="009132C4" w:rsidRPr="00577732" w:rsidRDefault="009132C4" w:rsidP="005539DD">
            <w:pPr>
              <w:tabs>
                <w:tab w:val="left" w:pos="2520"/>
              </w:tabs>
              <w:spacing w:line="320" w:lineRule="exact"/>
              <w:ind w:leftChars="50" w:left="345" w:rightChars="50" w:right="105" w:hangingChars="100" w:hanging="240"/>
              <w:rPr>
                <w:sz w:val="24"/>
              </w:rPr>
            </w:pPr>
            <w:r w:rsidRPr="00577732">
              <w:rPr>
                <w:rFonts w:hint="eastAsia"/>
                <w:sz w:val="24"/>
              </w:rPr>
              <w:t>第三十六條之一　私立公墓、骨灰（骸）存放設施經營者應設置專簿，載明該設施管理費當年度各月收支運用情形，置於該設施之服務中心並刊登於網站，提供利害關係人查閱，並於每月結束後二十日內更新專簿資料。</w:t>
            </w:r>
          </w:p>
          <w:p w:rsidR="009132C4" w:rsidRPr="00577732" w:rsidRDefault="009132C4" w:rsidP="005539DD">
            <w:pPr>
              <w:tabs>
                <w:tab w:val="left" w:pos="2520"/>
              </w:tabs>
              <w:spacing w:line="320" w:lineRule="exact"/>
              <w:ind w:leftChars="150" w:left="315" w:rightChars="50" w:right="105" w:firstLineChars="200" w:firstLine="480"/>
              <w:rPr>
                <w:sz w:val="24"/>
              </w:rPr>
            </w:pPr>
            <w:r w:rsidRPr="00577732">
              <w:rPr>
                <w:rFonts w:hint="eastAsia"/>
                <w:sz w:val="24"/>
              </w:rPr>
              <w:t>私立公墓、骨灰（骸）存放設施經營者應按月逐筆繕造所收總價金及管理費清冊，並於每季結束後十五日內報請直轄市、縣（市）主管機關備查。</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私立公墓、骨灰（骸）存放</w:t>
            </w:r>
            <w:r w:rsidRPr="00577732">
              <w:rPr>
                <w:rFonts w:hint="eastAsia"/>
                <w:sz w:val="24"/>
              </w:rPr>
              <w:lastRenderedPageBreak/>
              <w:t>設施經營者應將日常支出專戶及急難支出專戶之年度決算書送經會計師查核簽證，並於年度結束後五個月內將查核報告書併同決算書報請直轄市、縣（市）主管機關備查。</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直轄市、縣（市）主管機關應將第二項備查經營者提撥各季管理費總額之資訊公布於該機關網站，並應就前項辦理查核報告書及決算書之備查聘請會計師審核。</w:t>
            </w:r>
          </w:p>
        </w:tc>
        <w:tc>
          <w:tcPr>
            <w:tcW w:w="2245" w:type="dxa"/>
            <w:shd w:val="clear" w:color="auto" w:fill="auto"/>
          </w:tcPr>
          <w:p w:rsidR="009132C4" w:rsidRPr="00577732" w:rsidRDefault="009132C4" w:rsidP="00573CCF">
            <w:pPr>
              <w:tabs>
                <w:tab w:val="left" w:pos="2520"/>
              </w:tabs>
              <w:spacing w:line="340" w:lineRule="exact"/>
              <w:rPr>
                <w:sz w:val="24"/>
              </w:rPr>
            </w:pPr>
          </w:p>
        </w:tc>
        <w:tc>
          <w:tcPr>
            <w:tcW w:w="3402"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lastRenderedPageBreak/>
              <w:t>一、本條新增。</w:t>
            </w:r>
          </w:p>
          <w:p w:rsidR="009132C4" w:rsidRPr="00577732" w:rsidRDefault="009132C4" w:rsidP="006B7EBF">
            <w:pPr>
              <w:tabs>
                <w:tab w:val="left" w:pos="2520"/>
              </w:tabs>
              <w:spacing w:line="320" w:lineRule="exact"/>
              <w:ind w:leftChars="50" w:left="345" w:rightChars="50" w:right="105" w:hangingChars="100" w:hanging="240"/>
              <w:rPr>
                <w:sz w:val="24"/>
              </w:rPr>
            </w:pPr>
            <w:r w:rsidRPr="00577732">
              <w:rPr>
                <w:rFonts w:hint="eastAsia"/>
                <w:sz w:val="24"/>
              </w:rPr>
              <w:t>二、依據現行殯葬管理條例之管理費專戶及第三十六條之殯葬設施經營管理基金，均以促進殯葬設施永續經營為目標，為期制度周延，並利地方政府落實執行，爰將殯葬管理條例第三十六條併入第三十五條，以管理費專戶專款專用該設施之「日常支出」及「急難支出」費用。</w:t>
            </w:r>
          </w:p>
          <w:p w:rsidR="009132C4" w:rsidRPr="00577732" w:rsidRDefault="009132C4" w:rsidP="006B7EBF">
            <w:pPr>
              <w:tabs>
                <w:tab w:val="left" w:pos="2520"/>
              </w:tabs>
              <w:spacing w:line="320" w:lineRule="exact"/>
              <w:ind w:leftChars="50" w:left="345" w:rightChars="50" w:right="105" w:hangingChars="100" w:hanging="240"/>
              <w:rPr>
                <w:sz w:val="24"/>
              </w:rPr>
            </w:pPr>
            <w:r w:rsidRPr="00577732">
              <w:rPr>
                <w:rFonts w:hint="eastAsia"/>
                <w:sz w:val="24"/>
              </w:rPr>
              <w:t>三、參酌美國與加拿大制度，與現行規定之管理費及殯葬設施經營管理基金合計所占比例，於第二項增訂管理費占所收總價金之比例不得低於百分之十二，並明定其中支用於「日常支出」及「急難支出」應各為百分之六十五及百分之三十五。</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四、鑑於管理費收支運用公開揭露之機制確有必要，爰參酌現行專戶管理辦法第九條之規定，增訂要求私立設施經營者應設置專簿並上傳至網站，以供墓主、存放者、主管機關或其他利害關係人</w:t>
            </w:r>
            <w:r w:rsidRPr="00577732">
              <w:rPr>
                <w:rFonts w:hint="eastAsia"/>
                <w:sz w:val="24"/>
              </w:rPr>
              <w:lastRenderedPageBreak/>
              <w:t>查閱之規定。</w:t>
            </w:r>
          </w:p>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一、本條新增。</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二、鑑於管理費收支運用情形公開揭露之機制確有必要，爰參酌現行專戶管理辦法第九條之規定，增訂第一項要求私立設施經營者應設置專簿並置於網站，提供墓主、存放者、其他消費者、主管機關或其他利害關係人查閱之規定。</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三、為利於各直轄市、縣（市）主管機關掌握管理費收取情形，爰增訂第二項規定。</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四、為利於各直轄市、縣（市）主管機關監督日常維護專戶及急難支出專戶收支運用情形，爰參酌現行專戶管理辦法第十條之規定，於第三項增訂之。</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五、為使私立公墓、骨灰（骸）存放設施經營者收取管理費之資訊公開透明，主管機關應對外公布第二項備查之資訊，惟考量保障經營業者商業機密之權益，公布範圍</w:t>
            </w:r>
            <w:r w:rsidRPr="00577732">
              <w:rPr>
                <w:rFonts w:hint="eastAsia"/>
                <w:sz w:val="24"/>
              </w:rPr>
              <w:lastRenderedPageBreak/>
              <w:t>以經營者提撥各季管理費之總額為限；另</w:t>
            </w:r>
            <w:r w:rsidR="002303F3" w:rsidRPr="00577732">
              <w:rPr>
                <w:rFonts w:hint="eastAsia"/>
                <w:sz w:val="24"/>
              </w:rPr>
              <w:t>鑒</w:t>
            </w:r>
            <w:r w:rsidRPr="00577732">
              <w:rPr>
                <w:rFonts w:hint="eastAsia"/>
                <w:sz w:val="24"/>
              </w:rPr>
              <w:t>於審查決算書涉及會計專業，爰於第四項定明主管機關辦理前項之備查，應聘會計師審核。</w:t>
            </w:r>
          </w:p>
          <w:p w:rsidR="0018542C" w:rsidRPr="00577732" w:rsidRDefault="0018542C" w:rsidP="00573CCF">
            <w:pPr>
              <w:tabs>
                <w:tab w:val="left" w:pos="2520"/>
              </w:tabs>
              <w:spacing w:line="340" w:lineRule="exact"/>
              <w:ind w:leftChars="50" w:left="345" w:rightChars="50" w:right="105" w:hangingChars="100" w:hanging="240"/>
              <w:rPr>
                <w:b/>
                <w:sz w:val="24"/>
              </w:rPr>
            </w:pPr>
            <w:r w:rsidRPr="00577732">
              <w:rPr>
                <w:rFonts w:hint="eastAsia"/>
                <w:b/>
                <w:sz w:val="24"/>
              </w:rPr>
              <w:t>審查會：</w:t>
            </w:r>
          </w:p>
          <w:p w:rsidR="0018542C" w:rsidRPr="00577732" w:rsidRDefault="008C227C" w:rsidP="00573CCF">
            <w:pPr>
              <w:tabs>
                <w:tab w:val="left" w:pos="2520"/>
              </w:tabs>
              <w:spacing w:line="340" w:lineRule="exact"/>
              <w:ind w:leftChars="50" w:left="115" w:rightChars="50" w:right="105" w:hangingChars="4" w:hanging="10"/>
              <w:rPr>
                <w:sz w:val="24"/>
              </w:rPr>
            </w:pPr>
            <w:r w:rsidRPr="00577732">
              <w:rPr>
                <w:rFonts w:hint="eastAsia"/>
                <w:sz w:val="24"/>
              </w:rPr>
              <w:t>照委員邱議瑩等17人提案通過。</w:t>
            </w:r>
          </w:p>
        </w:tc>
      </w:tr>
      <w:tr w:rsidR="00577732" w:rsidRPr="00577732" w:rsidTr="00573CCF">
        <w:tc>
          <w:tcPr>
            <w:tcW w:w="2245" w:type="dxa"/>
          </w:tcPr>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b/>
                <w:sz w:val="24"/>
              </w:rPr>
              <w:lastRenderedPageBreak/>
              <w:t>（照委員楊瓊瓔等19人提案通過）</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第三十六條之二　私立公墓、骨灰（骸）存放設施有第三十五條之一第二項第一款之情形，該設施經營者經提具設施恢復營運或善後計畫報經直轄市、縣（市）主管機關核准，並向金融機構出具該核准函後，始得提領急難支出專戶之款項。</w:t>
            </w:r>
          </w:p>
        </w:tc>
        <w:tc>
          <w:tcPr>
            <w:tcW w:w="2245" w:type="dxa"/>
            <w:shd w:val="clear" w:color="auto" w:fill="auto"/>
          </w:tcPr>
          <w:p w:rsidR="009132C4" w:rsidRPr="00577732" w:rsidRDefault="009132C4" w:rsidP="00573CCF">
            <w:pPr>
              <w:tabs>
                <w:tab w:val="left" w:pos="2520"/>
              </w:tabs>
              <w:spacing w:line="340" w:lineRule="exact"/>
              <w:rPr>
                <w:sz w:val="24"/>
              </w:rPr>
            </w:pP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第三十六條之二　私立公墓、骨灰（骸）存放設施有第三十五條之一第二項第一款之情形，該設施經營者經提具設施恢復營運或善後計畫報經直轄市、縣（市）主管機關核准，並向金融機構出具該核准函後，始得提領急難支出專戶之款項。</w:t>
            </w: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第三十六條之二　私立公墓、骨灰（骸）存放設施有第三十五條之一第二項第一款之情形，該設施經營者經提具設施恢復營運或善後計畫報經直轄市、縣（市）主管機關核准，並向金融機構出具該核准函後，始得提領急難支出專戶之款項。</w:t>
            </w:r>
          </w:p>
        </w:tc>
        <w:tc>
          <w:tcPr>
            <w:tcW w:w="2245" w:type="dxa"/>
            <w:shd w:val="clear" w:color="auto" w:fill="auto"/>
          </w:tcPr>
          <w:p w:rsidR="009132C4" w:rsidRPr="00577732" w:rsidRDefault="009132C4" w:rsidP="00573CCF">
            <w:pPr>
              <w:tabs>
                <w:tab w:val="left" w:pos="2520"/>
              </w:tabs>
              <w:spacing w:line="340" w:lineRule="exact"/>
              <w:rPr>
                <w:sz w:val="24"/>
              </w:rPr>
            </w:pPr>
          </w:p>
        </w:tc>
        <w:tc>
          <w:tcPr>
            <w:tcW w:w="3402"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一、本條新增。</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二、依據現行殯葬管理條例之管理費專戶及第三十六條之殯葬設施經營管理基金，均以促進殯葬設施永續經營為目標，為期制度周延，並利地方政府落實執行，爰將殯葬管理條例第三十六條併入第三十五條，以管理費專戶專款專用該設施之「日常支出」及「急難支出」費用。</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三、參酌美國與加拿大制度，與現行規定之管理費及殯葬設施經營管理基金合計所占比例，於第二項增訂管理費占所收總價金之比例不得低於百分之十二，並明定其中</w:t>
            </w:r>
            <w:r w:rsidRPr="00577732">
              <w:rPr>
                <w:rFonts w:hint="eastAsia"/>
                <w:sz w:val="24"/>
              </w:rPr>
              <w:lastRenderedPageBreak/>
              <w:t>支用於「日常支出」及「急難支出」應各為百分之六十五及百分之三十五。</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四、鑑於管理費收支運用公開揭露之機制確有必要，爰參酌現行專戶管理辦法第九條之規定，增訂要求私立設施經營者應設置專簿並上傳至網站，以供墓主、存放者、主管機關或其他利害關係人查閱之規定。</w:t>
            </w:r>
          </w:p>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一、本條新增。</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二、針對第三十五條之一第二項第一款所定公墓、骨灰（骸）存放設施因災害防救法所定之災害發生受損致無法繼續使用之情形，定明提領急難支出專戶款項之程序。</w:t>
            </w:r>
          </w:p>
          <w:p w:rsidR="0018542C" w:rsidRPr="00577732" w:rsidRDefault="0018542C" w:rsidP="00573CCF">
            <w:pPr>
              <w:tabs>
                <w:tab w:val="left" w:pos="2520"/>
              </w:tabs>
              <w:spacing w:line="340" w:lineRule="exact"/>
              <w:ind w:leftChars="50" w:left="345" w:rightChars="50" w:right="105" w:hangingChars="100" w:hanging="240"/>
              <w:rPr>
                <w:b/>
                <w:sz w:val="24"/>
              </w:rPr>
            </w:pPr>
            <w:r w:rsidRPr="00577732">
              <w:rPr>
                <w:rFonts w:hint="eastAsia"/>
                <w:b/>
                <w:sz w:val="24"/>
              </w:rPr>
              <w:t>審查會：</w:t>
            </w:r>
          </w:p>
          <w:p w:rsidR="009132C4" w:rsidRPr="00577732" w:rsidRDefault="008C227C" w:rsidP="00573CCF">
            <w:pPr>
              <w:tabs>
                <w:tab w:val="left" w:pos="2520"/>
              </w:tabs>
              <w:spacing w:line="340" w:lineRule="exact"/>
              <w:ind w:leftChars="50" w:left="115" w:rightChars="50" w:right="105" w:hangingChars="4" w:hanging="10"/>
              <w:rPr>
                <w:sz w:val="24"/>
              </w:rPr>
            </w:pPr>
            <w:r w:rsidRPr="00577732">
              <w:rPr>
                <w:rFonts w:hint="eastAsia"/>
                <w:sz w:val="24"/>
              </w:rPr>
              <w:t>照委員楊瓊瓔等19人提案通過。</w:t>
            </w:r>
          </w:p>
        </w:tc>
      </w:tr>
      <w:tr w:rsidR="00577732" w:rsidRPr="00577732" w:rsidTr="00573CCF">
        <w:tc>
          <w:tcPr>
            <w:tcW w:w="2245" w:type="dxa"/>
          </w:tcPr>
          <w:p w:rsidR="009132C4" w:rsidRPr="00577732" w:rsidRDefault="009132C4" w:rsidP="00573CCF">
            <w:pPr>
              <w:tabs>
                <w:tab w:val="left" w:pos="2520"/>
              </w:tabs>
              <w:spacing w:line="340" w:lineRule="exact"/>
              <w:ind w:left="154" w:rightChars="29" w:right="61" w:hangingChars="64" w:hanging="154"/>
              <w:rPr>
                <w:b/>
                <w:sz w:val="24"/>
              </w:rPr>
            </w:pPr>
            <w:r w:rsidRPr="00577732">
              <w:rPr>
                <w:rFonts w:hint="eastAsia"/>
                <w:b/>
                <w:sz w:val="24"/>
              </w:rPr>
              <w:lastRenderedPageBreak/>
              <w:t>（與內政部建議修正條文，均予以保留）</w:t>
            </w:r>
          </w:p>
        </w:tc>
        <w:tc>
          <w:tcPr>
            <w:tcW w:w="2245" w:type="dxa"/>
            <w:shd w:val="clear" w:color="auto" w:fill="auto"/>
          </w:tcPr>
          <w:p w:rsidR="009132C4" w:rsidRPr="00577732" w:rsidRDefault="009132C4" w:rsidP="00573CCF">
            <w:pPr>
              <w:tabs>
                <w:tab w:val="left" w:pos="2520"/>
              </w:tabs>
              <w:spacing w:line="340" w:lineRule="exact"/>
              <w:rPr>
                <w:sz w:val="24"/>
              </w:rPr>
            </w:pP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第三十六條之三　私立公墓、骨灰</w:t>
            </w:r>
            <w:r w:rsidRPr="00577732">
              <w:rPr>
                <w:rFonts w:hint="eastAsia"/>
                <w:sz w:val="24"/>
              </w:rPr>
              <w:lastRenderedPageBreak/>
              <w:t>（骸）存放設施有第三十五條之一第二項第二款之情形，直轄市、縣（市）主管機關應輔導使用公墓、骨灰（骸）存放設施之消費者組成權益保護團體，處理權益事務。</w:t>
            </w:r>
          </w:p>
          <w:p w:rsidR="009132C4" w:rsidRPr="00577732" w:rsidRDefault="009132C4" w:rsidP="005539DD">
            <w:pPr>
              <w:tabs>
                <w:tab w:val="left" w:pos="2520"/>
              </w:tabs>
              <w:spacing w:line="320" w:lineRule="exact"/>
              <w:ind w:leftChars="150" w:left="315" w:rightChars="50" w:right="105" w:firstLineChars="200" w:firstLine="480"/>
              <w:rPr>
                <w:sz w:val="24"/>
              </w:rPr>
            </w:pPr>
            <w:r w:rsidRPr="00577732">
              <w:rPr>
                <w:rFonts w:hint="eastAsia"/>
                <w:sz w:val="24"/>
              </w:rPr>
              <w:t>前項情形發生後，直轄市、縣（市）主管機關應函請金融機構將日常維護專戶及急難支出專戶賸餘之全部款項移轉至直轄市、縣（市）主管機關開設或其指定團體開設之專戶，並得由主管機關或其指定之團體提領支應殯葬設施之維護管理或善後事宜等</w:t>
            </w:r>
            <w:r w:rsidRPr="00577732">
              <w:rPr>
                <w:rFonts w:hint="eastAsia"/>
                <w:sz w:val="24"/>
              </w:rPr>
              <w:lastRenderedPageBreak/>
              <w:t>費用。</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前項主管機關開設或其指定團體開設之專戶，其支出準用第三十五條之一第二項之規定。</w:t>
            </w: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lastRenderedPageBreak/>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第三十六條之三　私立公墓、骨灰</w:t>
            </w:r>
            <w:r w:rsidRPr="00577732">
              <w:rPr>
                <w:rFonts w:hint="eastAsia"/>
                <w:sz w:val="24"/>
              </w:rPr>
              <w:lastRenderedPageBreak/>
              <w:t>（骸）存放設施經營者有第三十五條之一第二項第二款之情形，直轄市、縣（市）主管機關應輔導使用公墓、骨灰（骸）存放設施之消費者組成權益保護團體，處理權益事務。</w:t>
            </w:r>
          </w:p>
          <w:p w:rsidR="009132C4" w:rsidRPr="00577732" w:rsidRDefault="009132C4" w:rsidP="005539DD">
            <w:pPr>
              <w:tabs>
                <w:tab w:val="left" w:pos="2520"/>
              </w:tabs>
              <w:spacing w:line="320" w:lineRule="exact"/>
              <w:ind w:leftChars="150" w:left="315" w:rightChars="50" w:right="105" w:firstLineChars="200" w:firstLine="480"/>
              <w:rPr>
                <w:sz w:val="24"/>
              </w:rPr>
            </w:pPr>
            <w:r w:rsidRPr="00577732">
              <w:rPr>
                <w:rFonts w:hint="eastAsia"/>
                <w:sz w:val="24"/>
              </w:rPr>
              <w:t>前項情形發生後，直轄市、縣（市）主管機關應函請金融機構將日常支出專戶及急難支出專戶賸餘之全部款項移轉至直轄市、縣（市）主管機關開設或其指定團體開設之專戶，並得由主管機關或其指定之團體提領支應殯葬設施之維護管理或善後事宜等</w:t>
            </w:r>
            <w:r w:rsidRPr="00577732">
              <w:rPr>
                <w:rFonts w:hint="eastAsia"/>
                <w:sz w:val="24"/>
              </w:rPr>
              <w:lastRenderedPageBreak/>
              <w:t>費用。</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前項主管機關開設或其指定團體開設之專戶，其支出準用第三十五條之一第二項之規定。</w:t>
            </w:r>
          </w:p>
        </w:tc>
        <w:tc>
          <w:tcPr>
            <w:tcW w:w="2245" w:type="dxa"/>
            <w:shd w:val="clear" w:color="auto" w:fill="auto"/>
          </w:tcPr>
          <w:p w:rsidR="009132C4" w:rsidRPr="00577732" w:rsidRDefault="009132C4" w:rsidP="00573CCF">
            <w:pPr>
              <w:tabs>
                <w:tab w:val="left" w:pos="2520"/>
              </w:tabs>
              <w:spacing w:line="340" w:lineRule="exact"/>
              <w:rPr>
                <w:sz w:val="24"/>
              </w:rPr>
            </w:pPr>
          </w:p>
        </w:tc>
        <w:tc>
          <w:tcPr>
            <w:tcW w:w="3402"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一、本條新增。</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二、依據現行殯葬管理條例之管理費專戶及第三十六條之</w:t>
            </w:r>
            <w:r w:rsidRPr="00577732">
              <w:rPr>
                <w:rFonts w:hint="eastAsia"/>
                <w:sz w:val="24"/>
              </w:rPr>
              <w:lastRenderedPageBreak/>
              <w:t>殯葬設施經營管理基金，均以促進殯葬設施永續經營為目標，為期制度周延，並利地方政府落實執行，爰將殯葬管理條例第三十六條併入第三十五條，以管理費專戶專款專用該設施之「日常支出」及「急難支出」費用。</w:t>
            </w:r>
          </w:p>
          <w:p w:rsidR="009132C4" w:rsidRPr="00577732" w:rsidRDefault="009132C4" w:rsidP="006B7EBF">
            <w:pPr>
              <w:tabs>
                <w:tab w:val="left" w:pos="2520"/>
              </w:tabs>
              <w:spacing w:line="320" w:lineRule="exact"/>
              <w:ind w:leftChars="50" w:left="345" w:rightChars="50" w:right="105" w:hangingChars="100" w:hanging="240"/>
              <w:rPr>
                <w:sz w:val="24"/>
              </w:rPr>
            </w:pPr>
            <w:r w:rsidRPr="00577732">
              <w:rPr>
                <w:rFonts w:hint="eastAsia"/>
                <w:sz w:val="24"/>
              </w:rPr>
              <w:t>三、參酌美國與加拿大制度，與現行規定之管理費及殯葬設施經營管理基金合計所占比例，於第二項增訂管理費占所收總價金之比例不得低於百分之十二，並明定其中支用於「日常支出」及「急難支出」應各為百分之六十五及百分之三十五。</w:t>
            </w:r>
          </w:p>
          <w:p w:rsidR="009132C4" w:rsidRPr="00577732" w:rsidRDefault="009132C4" w:rsidP="006B7EBF">
            <w:pPr>
              <w:tabs>
                <w:tab w:val="left" w:pos="2520"/>
              </w:tabs>
              <w:spacing w:line="320" w:lineRule="exact"/>
              <w:ind w:leftChars="50" w:left="345" w:rightChars="50" w:right="105" w:hangingChars="100" w:hanging="240"/>
              <w:rPr>
                <w:sz w:val="24"/>
              </w:rPr>
            </w:pPr>
            <w:r w:rsidRPr="00577732">
              <w:rPr>
                <w:rFonts w:hint="eastAsia"/>
                <w:sz w:val="24"/>
              </w:rPr>
              <w:t>四、鑑於管理費收支運用公開揭露之機制確有必要，爰參酌現行專戶管理辦法第九條之規定，增訂要求私立設施經營者應設置專簿並上傳至網站，以供墓主、存放者、主管機關或其他利害關係人查閱之規定。</w:t>
            </w:r>
          </w:p>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一、本條新增。</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lastRenderedPageBreak/>
              <w:t>二、私立公墓、骨灰（骸）存放設施經營者發生第三十五條之一第二項第二款所定經法院為破產宣告後設施無其他業者承接，或經營者廢弛管理，致無法正常營運之情形時，為使直轄市、縣（市）主管機關主動輔導協助相關消費者處理後續權益保護事宜，爰增訂第一項規定。</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三、針對前項情形，為保持該設施之良善管理維護或後續專戶結清賠償消費者等善後事宜，爰增訂第二項規定，並於第三項規定其支出範圍。</w:t>
            </w:r>
          </w:p>
          <w:p w:rsidR="0018542C" w:rsidRPr="00577732" w:rsidRDefault="0018542C" w:rsidP="00573CCF">
            <w:pPr>
              <w:tabs>
                <w:tab w:val="left" w:pos="2520"/>
              </w:tabs>
              <w:spacing w:line="340" w:lineRule="exact"/>
              <w:ind w:leftChars="50" w:left="345" w:rightChars="50" w:right="105" w:hangingChars="100" w:hanging="240"/>
              <w:rPr>
                <w:b/>
                <w:sz w:val="24"/>
              </w:rPr>
            </w:pPr>
            <w:r w:rsidRPr="00577732">
              <w:rPr>
                <w:rFonts w:hint="eastAsia"/>
                <w:b/>
                <w:sz w:val="24"/>
              </w:rPr>
              <w:t>審查會：</w:t>
            </w:r>
          </w:p>
          <w:p w:rsidR="009132C4" w:rsidRPr="00577732" w:rsidRDefault="008C227C" w:rsidP="00573CCF">
            <w:pPr>
              <w:tabs>
                <w:tab w:val="left" w:pos="2520"/>
              </w:tabs>
              <w:spacing w:line="340" w:lineRule="exact"/>
              <w:ind w:leftChars="50" w:left="345" w:rightChars="50" w:right="105" w:hangingChars="100" w:hanging="240"/>
              <w:rPr>
                <w:sz w:val="24"/>
              </w:rPr>
            </w:pPr>
            <w:r w:rsidRPr="00577732">
              <w:rPr>
                <w:rFonts w:hint="eastAsia"/>
                <w:sz w:val="24"/>
              </w:rPr>
              <w:t>一、與內政部建議修正條文，均予以保留。</w:t>
            </w:r>
          </w:p>
          <w:p w:rsidR="002303F3" w:rsidRPr="00577732" w:rsidRDefault="008C227C" w:rsidP="00573CCF">
            <w:pPr>
              <w:tabs>
                <w:tab w:val="left" w:pos="2520"/>
              </w:tabs>
              <w:spacing w:line="340" w:lineRule="exact"/>
              <w:ind w:leftChars="50" w:left="345" w:rightChars="50" w:right="105" w:hangingChars="100" w:hanging="240"/>
              <w:rPr>
                <w:sz w:val="24"/>
              </w:rPr>
            </w:pPr>
            <w:r w:rsidRPr="00577732">
              <w:rPr>
                <w:rFonts w:hint="eastAsia"/>
                <w:sz w:val="24"/>
              </w:rPr>
              <w:t>二、</w:t>
            </w:r>
            <w:r w:rsidRPr="00577732">
              <w:rPr>
                <w:rFonts w:hint="eastAsia"/>
                <w:spacing w:val="-6"/>
                <w:sz w:val="24"/>
              </w:rPr>
              <w:t>內政部建議修正條文</w:t>
            </w:r>
            <w:r w:rsidR="00B3099A" w:rsidRPr="00577732">
              <w:rPr>
                <w:rFonts w:hint="eastAsia"/>
                <w:spacing w:val="-6"/>
                <w:sz w:val="24"/>
              </w:rPr>
              <w:t>如下</w:t>
            </w:r>
            <w:r w:rsidR="002303F3" w:rsidRPr="00577732">
              <w:rPr>
                <w:rFonts w:hint="eastAsia"/>
                <w:spacing w:val="-6"/>
                <w:sz w:val="24"/>
              </w:rPr>
              <w:t>：</w:t>
            </w:r>
          </w:p>
          <w:p w:rsidR="008C227C" w:rsidRPr="00577732" w:rsidRDefault="002303F3" w:rsidP="00573CCF">
            <w:pPr>
              <w:tabs>
                <w:tab w:val="left" w:pos="2520"/>
              </w:tabs>
              <w:spacing w:line="340" w:lineRule="exact"/>
              <w:ind w:leftChars="50" w:left="345" w:rightChars="50" w:right="105" w:hangingChars="100" w:hanging="240"/>
              <w:rPr>
                <w:sz w:val="24"/>
              </w:rPr>
            </w:pPr>
            <w:r w:rsidRPr="00577732">
              <w:rPr>
                <w:rFonts w:hint="eastAsia"/>
                <w:sz w:val="24"/>
              </w:rPr>
              <w:t>（一）</w:t>
            </w:r>
            <w:r w:rsidR="006A3812" w:rsidRPr="00577732">
              <w:rPr>
                <w:rFonts w:hint="eastAsia"/>
                <w:sz w:val="24"/>
              </w:rPr>
              <w:t>於委員邱議瑩等17人提案增訂第四項為：「第二項情形之設施經直轄市、縣（市）主管機關許可由其他殯葬設施經營業承接經營者，原直轄市、縣（市）主管機關或其指定團體應將其開設</w:t>
            </w:r>
            <w:r w:rsidR="006A3812" w:rsidRPr="00577732">
              <w:rPr>
                <w:rFonts w:hint="eastAsia"/>
                <w:sz w:val="24"/>
              </w:rPr>
              <w:lastRenderedPageBreak/>
              <w:t>專戶內之賸餘款項轉存至該承接業者開設之日常支出專戶及急難支出專戶。」</w:t>
            </w:r>
          </w:p>
          <w:p w:rsidR="002303F3" w:rsidRPr="00577732" w:rsidRDefault="002303F3" w:rsidP="00573CCF">
            <w:pPr>
              <w:tabs>
                <w:tab w:val="left" w:pos="2520"/>
              </w:tabs>
              <w:spacing w:line="340" w:lineRule="exact"/>
              <w:ind w:leftChars="50" w:left="345" w:rightChars="50" w:right="105" w:hangingChars="100" w:hanging="240"/>
              <w:rPr>
                <w:sz w:val="24"/>
              </w:rPr>
            </w:pPr>
            <w:r w:rsidRPr="00577732">
              <w:rPr>
                <w:rFonts w:hint="eastAsia"/>
                <w:sz w:val="24"/>
              </w:rPr>
              <w:t>（二）修正說明：</w:t>
            </w:r>
          </w:p>
          <w:p w:rsidR="002303F3" w:rsidRPr="00577732" w:rsidRDefault="002303F3" w:rsidP="00573CCF">
            <w:pPr>
              <w:tabs>
                <w:tab w:val="left" w:pos="2520"/>
              </w:tabs>
              <w:spacing w:line="340" w:lineRule="exact"/>
              <w:ind w:leftChars="190" w:left="399" w:rightChars="50" w:right="105"/>
              <w:rPr>
                <w:sz w:val="24"/>
              </w:rPr>
            </w:pPr>
            <w:r w:rsidRPr="00577732">
              <w:rPr>
                <w:rFonts w:hint="eastAsia"/>
                <w:sz w:val="24"/>
              </w:rPr>
              <w:t>考量依第二項移轉至直轄市、縣（市）主管機關開設或其指定團體開設之專戶，尚屬急難期間之過渡性措施，後續倘有其他殯葬設施經營業者依法承接經營，相關專戶款項自應再移轉至該承接業者所開設之專戶，以利後續設施之正常維運，爰增訂第四項規定。</w:t>
            </w:r>
          </w:p>
        </w:tc>
      </w:tr>
      <w:tr w:rsidR="00577732" w:rsidRPr="00577732" w:rsidTr="00573CCF">
        <w:tc>
          <w:tcPr>
            <w:tcW w:w="2245" w:type="dxa"/>
          </w:tcPr>
          <w:p w:rsidR="009132C4" w:rsidRPr="00577732" w:rsidRDefault="009132C4" w:rsidP="00573CCF">
            <w:pPr>
              <w:tabs>
                <w:tab w:val="left" w:pos="2520"/>
              </w:tabs>
              <w:spacing w:line="340" w:lineRule="exact"/>
              <w:ind w:leftChars="50" w:left="345" w:rightChars="50" w:right="105" w:hangingChars="100" w:hanging="240"/>
              <w:rPr>
                <w:spacing w:val="-6"/>
                <w:sz w:val="24"/>
              </w:rPr>
            </w:pPr>
            <w:r w:rsidRPr="00577732">
              <w:rPr>
                <w:rFonts w:hint="eastAsia"/>
                <w:b/>
                <w:sz w:val="24"/>
              </w:rPr>
              <w:lastRenderedPageBreak/>
              <w:t>（照委員楊瓊瓔等19人提案刪除）</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第三十七條　（刪除）</w:t>
            </w:r>
          </w:p>
        </w:tc>
        <w:tc>
          <w:tcPr>
            <w:tcW w:w="2245" w:type="dxa"/>
            <w:shd w:val="clear" w:color="auto" w:fill="auto"/>
          </w:tcPr>
          <w:p w:rsidR="009132C4" w:rsidRPr="00577732" w:rsidRDefault="009132C4" w:rsidP="00573CCF">
            <w:pPr>
              <w:tabs>
                <w:tab w:val="left" w:pos="2520"/>
              </w:tabs>
              <w:spacing w:line="340" w:lineRule="exact"/>
              <w:rPr>
                <w:sz w:val="24"/>
              </w:rPr>
            </w:pP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pacing w:val="-6"/>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第三十七條　（刪除）</w:t>
            </w: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pacing w:val="-6"/>
                <w:sz w:val="24"/>
              </w:rPr>
            </w:pPr>
            <w:r w:rsidRPr="00577732">
              <w:rPr>
                <w:rFonts w:hint="eastAsia"/>
                <w:b/>
                <w:sz w:val="24"/>
              </w:rPr>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第三十七條　（刪除）</w:t>
            </w:r>
          </w:p>
        </w:tc>
        <w:tc>
          <w:tcPr>
            <w:tcW w:w="2245" w:type="dxa"/>
            <w:shd w:val="clear" w:color="auto" w:fill="auto"/>
          </w:tcPr>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第三十七條　私立或以公共造產設置之公墓、骨灰（骸）存放設施經營者，應按月將前條規定提撥之款項繕造交易清冊後，於次月底前交付直轄市、縣（市）主管機關。</w:t>
            </w:r>
          </w:p>
        </w:tc>
        <w:tc>
          <w:tcPr>
            <w:tcW w:w="3402"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105" w:rightChars="50" w:right="105"/>
              <w:rPr>
                <w:sz w:val="24"/>
              </w:rPr>
            </w:pPr>
            <w:r w:rsidRPr="00577732">
              <w:rPr>
                <w:rFonts w:hint="eastAsia"/>
                <w:sz w:val="24"/>
              </w:rPr>
              <w:t>本條刪除。</w:t>
            </w:r>
          </w:p>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一、本條刪除。</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二、配合管理費專戶相關規定之修正，刪除私立或以公共造產基金設置之公墓、骨灰（骸）存放設施經營者應按月繕造交易清冊並交付地方政府之規定。</w:t>
            </w:r>
          </w:p>
          <w:p w:rsidR="0018542C" w:rsidRPr="00577732" w:rsidRDefault="0018542C" w:rsidP="00573CCF">
            <w:pPr>
              <w:tabs>
                <w:tab w:val="left" w:pos="2520"/>
              </w:tabs>
              <w:spacing w:line="340" w:lineRule="exact"/>
              <w:ind w:leftChars="50" w:left="345" w:rightChars="50" w:right="105" w:hangingChars="100" w:hanging="240"/>
              <w:rPr>
                <w:b/>
                <w:sz w:val="24"/>
              </w:rPr>
            </w:pPr>
            <w:r w:rsidRPr="00577732">
              <w:rPr>
                <w:rFonts w:hint="eastAsia"/>
                <w:b/>
                <w:sz w:val="24"/>
              </w:rPr>
              <w:t>審查會：</w:t>
            </w:r>
          </w:p>
          <w:p w:rsidR="009132C4" w:rsidRPr="00577732" w:rsidRDefault="008C227C" w:rsidP="00573CCF">
            <w:pPr>
              <w:tabs>
                <w:tab w:val="left" w:pos="2520"/>
              </w:tabs>
              <w:spacing w:line="340" w:lineRule="exact"/>
              <w:ind w:leftChars="50" w:left="115" w:rightChars="50" w:right="105" w:hangingChars="4" w:hanging="10"/>
              <w:rPr>
                <w:sz w:val="24"/>
              </w:rPr>
            </w:pPr>
            <w:r w:rsidRPr="00577732">
              <w:rPr>
                <w:rFonts w:hint="eastAsia"/>
                <w:sz w:val="24"/>
              </w:rPr>
              <w:t>照委員楊瓊瓔等19人提案刪</w:t>
            </w:r>
            <w:r w:rsidRPr="00577732">
              <w:rPr>
                <w:rFonts w:hint="eastAsia"/>
                <w:sz w:val="24"/>
              </w:rPr>
              <w:lastRenderedPageBreak/>
              <w:t>除。</w:t>
            </w:r>
          </w:p>
        </w:tc>
      </w:tr>
      <w:tr w:rsidR="00577732" w:rsidRPr="00577732" w:rsidTr="00573CCF">
        <w:tc>
          <w:tcPr>
            <w:tcW w:w="2245" w:type="dxa"/>
          </w:tcPr>
          <w:p w:rsidR="009132C4" w:rsidRPr="00577732" w:rsidRDefault="009132C4" w:rsidP="00573CCF">
            <w:pPr>
              <w:tabs>
                <w:tab w:val="left" w:pos="2520"/>
              </w:tabs>
              <w:spacing w:line="340" w:lineRule="exact"/>
              <w:ind w:left="154" w:rightChars="29" w:right="61" w:hangingChars="64" w:hanging="154"/>
              <w:rPr>
                <w:sz w:val="24"/>
              </w:rPr>
            </w:pPr>
            <w:r w:rsidRPr="00577732">
              <w:rPr>
                <w:rFonts w:hint="eastAsia"/>
                <w:b/>
                <w:sz w:val="24"/>
              </w:rPr>
              <w:lastRenderedPageBreak/>
              <w:t>（與內政部建議修正條文，均予以保留）</w:t>
            </w:r>
          </w:p>
        </w:tc>
        <w:tc>
          <w:tcPr>
            <w:tcW w:w="2245" w:type="dxa"/>
            <w:shd w:val="clear" w:color="auto" w:fill="auto"/>
          </w:tcPr>
          <w:p w:rsidR="009132C4" w:rsidRPr="00577732" w:rsidRDefault="009132C4" w:rsidP="00573CCF">
            <w:pPr>
              <w:tabs>
                <w:tab w:val="left" w:pos="2520"/>
              </w:tabs>
              <w:spacing w:line="340" w:lineRule="exact"/>
              <w:rPr>
                <w:sz w:val="24"/>
              </w:rPr>
            </w:pP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第三十七條之一　本條例中華民國○年○月○日修正之條文施行前已設立之管理費專戶，應於修正施行後一個月內變更為第三十五條第二項之日常支出專戶。</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本條例中華民國○年○月○日修正之條文施行前已提撥之殯葬設施管理基金，直轄市、縣（市）主管機關應於修正施行後三個月內，將賸餘款項按已提撥金額比例返還提撥單位；未提撥者，於修正施行後</w:t>
            </w:r>
            <w:r w:rsidRPr="00577732">
              <w:rPr>
                <w:rFonts w:hint="eastAsia"/>
                <w:sz w:val="24"/>
              </w:rPr>
              <w:lastRenderedPageBreak/>
              <w:t>免予提撥。</w:t>
            </w: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lastRenderedPageBreak/>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第三十七條之一　本條例中華民國○年○月○日修正之條文施行前已設立之管理費專戶，應於修正施行後一個月內變更為第三十五條第二項之日常支出專戶。</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本條例中華民國○年○月○日修正之條文施行前已提撥之殯葬設施經營管理基金，直轄市、縣（市）主管機關應於修正施行後三個月內，將賸餘款項按已提撥金額比例返還提撥單位；未提撥者，於修正施</w:t>
            </w:r>
            <w:r w:rsidRPr="00577732">
              <w:rPr>
                <w:rFonts w:hint="eastAsia"/>
                <w:sz w:val="24"/>
              </w:rPr>
              <w:lastRenderedPageBreak/>
              <w:t>行後免予提撥。</w:t>
            </w:r>
          </w:p>
        </w:tc>
        <w:tc>
          <w:tcPr>
            <w:tcW w:w="2245" w:type="dxa"/>
            <w:shd w:val="clear" w:color="auto" w:fill="auto"/>
          </w:tcPr>
          <w:p w:rsidR="009132C4" w:rsidRPr="00577732" w:rsidRDefault="009132C4" w:rsidP="00573CCF">
            <w:pPr>
              <w:tabs>
                <w:tab w:val="left" w:pos="2520"/>
              </w:tabs>
              <w:spacing w:line="340" w:lineRule="exact"/>
              <w:rPr>
                <w:sz w:val="24"/>
              </w:rPr>
            </w:pPr>
          </w:p>
        </w:tc>
        <w:tc>
          <w:tcPr>
            <w:tcW w:w="3402"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一、本條新增。</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二、依據現行殯葬管理條例之管理費專戶及第三十六條之殯葬設施經營管理基金，均以促進殯葬設施永續經營為目標，為期制度周延，並利地方政府落實執行，爰將殯葬管理條例第三十六條併入第三十五條，以管理費專戶專款專用該設施之「日常支出」及「急難支出」費用。</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三、參酌美國與加拿大制度，與現行規定之管理費及殯葬設施經營管理基金合計所占比例，於第二項增訂管理費占所收總價金之比例不得低於百分之十二，並明定其中支用於「日常支出」及「急難支出」應各為百分之六十五及百分之三十五。</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四、鑑於管理費收支運用公開揭露之機制確有必要，爰參酌現行專戶管理辦法第九條之規定，增訂要求私立設施</w:t>
            </w:r>
            <w:r w:rsidRPr="00577732">
              <w:rPr>
                <w:rFonts w:hint="eastAsia"/>
                <w:sz w:val="24"/>
              </w:rPr>
              <w:lastRenderedPageBreak/>
              <w:t>經營者應設置專簿並上傳至網站，以供墓主、存放者、主管機關或其他利害關係人查閱之規定。</w:t>
            </w:r>
          </w:p>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一、本條新增。</w:t>
            </w:r>
          </w:p>
          <w:p w:rsidR="009132C4" w:rsidRPr="00577732" w:rsidRDefault="009132C4" w:rsidP="006B7EBF">
            <w:pPr>
              <w:tabs>
                <w:tab w:val="left" w:pos="2520"/>
              </w:tabs>
              <w:spacing w:line="320" w:lineRule="exact"/>
              <w:ind w:leftChars="50" w:left="345" w:rightChars="50" w:right="105" w:hangingChars="100" w:hanging="240"/>
              <w:rPr>
                <w:sz w:val="24"/>
              </w:rPr>
            </w:pPr>
            <w:r w:rsidRPr="00577732">
              <w:rPr>
                <w:rFonts w:hint="eastAsia"/>
                <w:sz w:val="24"/>
              </w:rPr>
              <w:t>二、第三十五條第二項定明應就收取之管理費分別開設日常維護專戶及急難支出專戶，為利現行管理費專戶與修法後日常維護專戶之銜接，爰增訂第一項規定。至於修正條文施行後，直轄市、縣（市）主管機關應函請各原開設管理費專戶之銀行，協助經營業者辦理後續帳戶更名事宜。</w:t>
            </w:r>
          </w:p>
          <w:p w:rsidR="009132C4" w:rsidRPr="00577732" w:rsidRDefault="009132C4" w:rsidP="006B7EBF">
            <w:pPr>
              <w:tabs>
                <w:tab w:val="left" w:pos="2520"/>
              </w:tabs>
              <w:spacing w:line="320" w:lineRule="exact"/>
              <w:ind w:leftChars="50" w:left="345" w:rightChars="50" w:right="105" w:hangingChars="100" w:hanging="240"/>
              <w:rPr>
                <w:sz w:val="24"/>
              </w:rPr>
            </w:pPr>
            <w:r w:rsidRPr="00577732">
              <w:rPr>
                <w:rFonts w:hint="eastAsia"/>
                <w:sz w:val="24"/>
              </w:rPr>
              <w:t>三、鑒於現行本條例第三十六條規定之殯葬設施經營管理基金之用途與性質與修正條文第三十五條之一第二項規定意旨相同，為銜接新舊制度，爰增訂第二項規定。</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四、因應第三十五條已將原先第三十六條需提撥給地方政府之基金納入管理費專戶，將兩制合一管理之修法方向</w:t>
            </w:r>
            <w:r w:rsidRPr="00577732">
              <w:rPr>
                <w:rFonts w:hint="eastAsia"/>
                <w:sz w:val="24"/>
              </w:rPr>
              <w:lastRenderedPageBreak/>
              <w:t>，前經立法院五度朝野黨團協商獲致高度共識，106年10月25日黨團協商通過條文修正說明，內政部就委員提案之意見為：「第三十五條第一項規定管理費提撥率至少為百分之十二，未來設施維護管理準備金之水位將能一定程度之補足，有關委員提案，針對本次修正條文施行前已依現行第三十六條規定提撥管理費以外費用百分之二交由直轄市、縣（市）政府成立殯葬設施經營管理基金之費用，應於修正條文施行後三個月內將餘額按已提撥金額比例返還提撥單位之作法，本部同意支持」；因立法院屆期不連續，內政部109年10月30日召開殯葬管理條例修法研商會議修正草案條文第三十七條免予提撥之修正說明為：「至於修法後雖不予追繳，但「急難支出」提撥率提升至百分之四點二（舊制提撥率為百分之一點八），實質上已</w:t>
            </w:r>
            <w:r w:rsidRPr="00577732">
              <w:rPr>
                <w:rFonts w:hint="eastAsia"/>
                <w:sz w:val="24"/>
              </w:rPr>
              <w:lastRenderedPageBreak/>
              <w:t>有追繳過去費用之意涵」。爰依立法院朝野協商、地方政府及業界共識，明定新制施行後，不予追繳；至於已依舊制法律繳納之業者則按比例返還，尚能保障守法者之權益。</w:t>
            </w:r>
          </w:p>
          <w:p w:rsidR="0018542C" w:rsidRPr="00577732" w:rsidRDefault="0018542C" w:rsidP="006B7EBF">
            <w:pPr>
              <w:tabs>
                <w:tab w:val="left" w:pos="2520"/>
              </w:tabs>
              <w:spacing w:line="320" w:lineRule="exact"/>
              <w:ind w:leftChars="50" w:left="345" w:rightChars="50" w:right="105" w:hangingChars="100" w:hanging="240"/>
              <w:rPr>
                <w:b/>
                <w:sz w:val="24"/>
              </w:rPr>
            </w:pPr>
            <w:r w:rsidRPr="00577732">
              <w:rPr>
                <w:rFonts w:hint="eastAsia"/>
                <w:b/>
                <w:sz w:val="24"/>
              </w:rPr>
              <w:t>審查會：</w:t>
            </w:r>
          </w:p>
          <w:p w:rsidR="009132C4" w:rsidRPr="00577732" w:rsidRDefault="008C227C" w:rsidP="006B7EBF">
            <w:pPr>
              <w:tabs>
                <w:tab w:val="left" w:pos="2520"/>
              </w:tabs>
              <w:spacing w:line="310" w:lineRule="exact"/>
              <w:ind w:leftChars="50" w:left="345" w:rightChars="50" w:right="105" w:hangingChars="100" w:hanging="240"/>
              <w:rPr>
                <w:sz w:val="24"/>
              </w:rPr>
            </w:pPr>
            <w:r w:rsidRPr="00577732">
              <w:rPr>
                <w:rFonts w:hint="eastAsia"/>
                <w:sz w:val="24"/>
              </w:rPr>
              <w:t>一、與內政部建議修正條文，均予以保留。</w:t>
            </w:r>
          </w:p>
          <w:p w:rsidR="008C227C" w:rsidRPr="00577732" w:rsidRDefault="008C227C" w:rsidP="006B7EBF">
            <w:pPr>
              <w:tabs>
                <w:tab w:val="left" w:pos="2520"/>
              </w:tabs>
              <w:spacing w:line="310" w:lineRule="exact"/>
              <w:ind w:leftChars="50" w:left="345" w:rightChars="50" w:right="105" w:hangingChars="100" w:hanging="240"/>
              <w:rPr>
                <w:sz w:val="24"/>
              </w:rPr>
            </w:pPr>
            <w:r w:rsidRPr="00577732">
              <w:rPr>
                <w:sz w:val="24"/>
              </w:rPr>
              <w:t>二</w:t>
            </w:r>
            <w:r w:rsidRPr="00577732">
              <w:rPr>
                <w:rFonts w:hint="eastAsia"/>
                <w:sz w:val="24"/>
              </w:rPr>
              <w:t>、</w:t>
            </w:r>
            <w:r w:rsidRPr="00577732">
              <w:rPr>
                <w:rFonts w:hint="eastAsia"/>
                <w:spacing w:val="-6"/>
                <w:sz w:val="24"/>
              </w:rPr>
              <w:t>內政部建議修正條文如下：</w:t>
            </w:r>
          </w:p>
          <w:p w:rsidR="006A3812" w:rsidRPr="00577732" w:rsidRDefault="002303F3" w:rsidP="006B7EBF">
            <w:pPr>
              <w:snapToGrid w:val="0"/>
              <w:spacing w:line="310" w:lineRule="exact"/>
              <w:ind w:left="1008" w:rightChars="53" w:right="111" w:hangingChars="420" w:hanging="1008"/>
              <w:rPr>
                <w:sz w:val="24"/>
              </w:rPr>
            </w:pPr>
            <w:r w:rsidRPr="00577732">
              <w:rPr>
                <w:rFonts w:hint="eastAsia"/>
                <w:sz w:val="24"/>
              </w:rPr>
              <w:t>（一）</w:t>
            </w:r>
            <w:r w:rsidR="006A3812" w:rsidRPr="00577732">
              <w:rPr>
                <w:rFonts w:hint="eastAsia"/>
                <w:sz w:val="24"/>
              </w:rPr>
              <w:t>第三十七條之一　本條例中華民國○年○月○日修正之條文施行前已設立之管理費專戶，應於修正施行後一個月內變更為第三十五條第二項之日常支出專戶。</w:t>
            </w:r>
          </w:p>
          <w:p w:rsidR="006A3812" w:rsidRPr="00577732" w:rsidRDefault="006A3812" w:rsidP="00573CCF">
            <w:pPr>
              <w:snapToGrid w:val="0"/>
              <w:spacing w:line="340" w:lineRule="exact"/>
              <w:ind w:leftChars="460" w:left="966" w:rightChars="53" w:right="111" w:firstLineChars="177" w:firstLine="425"/>
              <w:rPr>
                <w:sz w:val="24"/>
              </w:rPr>
            </w:pPr>
            <w:r w:rsidRPr="00577732">
              <w:rPr>
                <w:rFonts w:hint="eastAsia"/>
                <w:sz w:val="24"/>
              </w:rPr>
              <w:t>本條例中華民國○年○月○日修正之條文施行前已提撥之殯葬設施經營管理基金，直轄市、縣(市)主管機關應於修正施行後三個月內，將賸餘款項按已提撥金額</w:t>
            </w:r>
            <w:r w:rsidRPr="00577732">
              <w:rPr>
                <w:rFonts w:hint="eastAsia"/>
                <w:sz w:val="24"/>
              </w:rPr>
              <w:lastRenderedPageBreak/>
              <w:t>比例存入第三十五條第二項之急難支出專戶，或第三十五條之三之公共造產基金專戶或其他政府基金專戶。</w:t>
            </w:r>
          </w:p>
          <w:p w:rsidR="006A3812" w:rsidRPr="00577732" w:rsidRDefault="006A3812" w:rsidP="00573CCF">
            <w:pPr>
              <w:snapToGrid w:val="0"/>
              <w:spacing w:line="340" w:lineRule="exact"/>
              <w:ind w:leftChars="460" w:left="966" w:rightChars="53" w:right="111" w:firstLineChars="177" w:firstLine="425"/>
              <w:rPr>
                <w:sz w:val="24"/>
              </w:rPr>
            </w:pPr>
            <w:r w:rsidRPr="00577732">
              <w:rPr>
                <w:rFonts w:hint="eastAsia"/>
                <w:sz w:val="24"/>
              </w:rPr>
              <w:t>本條例中華民國○年○月○日修正之條文公布前五年未提撥之殯葬設施經營管理基金，私立或以公共造產設置之公墓、骨灰（骸）存放設施經營者應於修正施行後六個月內提撥至急難支出專戶，或於公共造產基金或其他政府基金專戶補列應有費用；有財務困難者，經直轄市、縣(市)主管機關核准得於三年內分期提撥。</w:t>
            </w:r>
          </w:p>
          <w:p w:rsidR="008C227C" w:rsidRPr="00577732" w:rsidRDefault="006A3812" w:rsidP="00573CCF">
            <w:pPr>
              <w:snapToGrid w:val="0"/>
              <w:spacing w:line="340" w:lineRule="exact"/>
              <w:ind w:leftChars="460" w:left="966" w:rightChars="53" w:right="111" w:firstLineChars="177" w:firstLine="425"/>
              <w:rPr>
                <w:sz w:val="24"/>
              </w:rPr>
            </w:pPr>
            <w:r w:rsidRPr="00577732">
              <w:rPr>
                <w:rFonts w:hint="eastAsia"/>
                <w:sz w:val="24"/>
              </w:rPr>
              <w:t>違反前項規定未足額提撥者，直轄市、縣（市）主管機關應限期三個月內改善，屆期仍未改善者，</w:t>
            </w:r>
            <w:r w:rsidRPr="00577732">
              <w:rPr>
                <w:rFonts w:hint="eastAsia"/>
                <w:sz w:val="24"/>
              </w:rPr>
              <w:lastRenderedPageBreak/>
              <w:t>命其停止販售墓基或骨灰（骸）存放單位並移送行政執行；其不遵從而繼續販售者</w:t>
            </w:r>
            <w:r w:rsidRPr="00577732">
              <w:rPr>
                <w:rFonts w:hint="eastAsia"/>
                <w:spacing w:val="-4"/>
                <w:sz w:val="24"/>
              </w:rPr>
              <w:t>，廢止其殯葬設</w:t>
            </w:r>
            <w:r w:rsidRPr="00577732">
              <w:rPr>
                <w:rFonts w:hint="eastAsia"/>
                <w:sz w:val="24"/>
              </w:rPr>
              <w:t>施經營業之經營許可。</w:t>
            </w:r>
          </w:p>
          <w:p w:rsidR="003F3E83" w:rsidRPr="00577732" w:rsidRDefault="003F3E83" w:rsidP="00573CCF">
            <w:pPr>
              <w:snapToGrid w:val="0"/>
              <w:spacing w:line="340" w:lineRule="exact"/>
              <w:ind w:left="1008" w:rightChars="53" w:right="111" w:hangingChars="420" w:hanging="1008"/>
              <w:rPr>
                <w:sz w:val="24"/>
              </w:rPr>
            </w:pPr>
            <w:r w:rsidRPr="00577732">
              <w:rPr>
                <w:rFonts w:hint="eastAsia"/>
                <w:sz w:val="24"/>
              </w:rPr>
              <w:t>（二）修正說明：</w:t>
            </w:r>
          </w:p>
          <w:p w:rsidR="008C02BD" w:rsidRPr="00577732" w:rsidRDefault="003F3E83" w:rsidP="00573CCF">
            <w:pPr>
              <w:tabs>
                <w:tab w:val="left" w:pos="2520"/>
              </w:tabs>
              <w:spacing w:line="340" w:lineRule="exact"/>
              <w:ind w:leftChars="50" w:left="638" w:rightChars="50" w:right="105" w:hangingChars="222" w:hanging="533"/>
              <w:rPr>
                <w:sz w:val="24"/>
              </w:rPr>
            </w:pPr>
            <w:r w:rsidRPr="00577732">
              <w:rPr>
                <w:rFonts w:hint="eastAsia"/>
                <w:sz w:val="24"/>
              </w:rPr>
              <w:t>「</w:t>
            </w:r>
            <w:r w:rsidR="008C02BD" w:rsidRPr="00577732">
              <w:rPr>
                <w:rFonts w:hint="eastAsia"/>
                <w:sz w:val="24"/>
              </w:rPr>
              <w:t>一、本條新增。</w:t>
            </w:r>
          </w:p>
          <w:p w:rsidR="003F3E83" w:rsidRPr="00577732" w:rsidRDefault="008C02BD" w:rsidP="006B7EBF">
            <w:pPr>
              <w:tabs>
                <w:tab w:val="left" w:pos="2520"/>
              </w:tabs>
              <w:spacing w:line="320" w:lineRule="exact"/>
              <w:ind w:leftChars="170" w:left="595" w:rightChars="50" w:right="105" w:hangingChars="99" w:hanging="238"/>
              <w:rPr>
                <w:sz w:val="24"/>
              </w:rPr>
            </w:pPr>
            <w:r w:rsidRPr="00577732">
              <w:rPr>
                <w:rFonts w:hint="eastAsia"/>
                <w:sz w:val="24"/>
              </w:rPr>
              <w:t>二</w:t>
            </w:r>
            <w:r w:rsidR="003F3E83" w:rsidRPr="00577732">
              <w:rPr>
                <w:rFonts w:hint="eastAsia"/>
                <w:sz w:val="24"/>
              </w:rPr>
              <w:t>、第三十五條第二項定明應就收取之管理費分別開設日常維護專戶及急難支出專戶，為利現行管理費專戶與修法後日常維護專戶之銜接，爰增訂第一項規定。至於修正條文施行後，直轄市、縣（市）主管機關應函請各原開設管理費專戶之銀行，協助經營業者辦理後續帳戶更名事宜。</w:t>
            </w:r>
          </w:p>
          <w:p w:rsidR="003F3E83" w:rsidRPr="00577732" w:rsidRDefault="008C02BD" w:rsidP="006B7EBF">
            <w:pPr>
              <w:tabs>
                <w:tab w:val="left" w:pos="2520"/>
              </w:tabs>
              <w:spacing w:line="320" w:lineRule="exact"/>
              <w:ind w:leftChars="170" w:left="595" w:rightChars="50" w:right="105" w:hangingChars="99" w:hanging="238"/>
              <w:rPr>
                <w:sz w:val="24"/>
              </w:rPr>
            </w:pPr>
            <w:r w:rsidRPr="00577732">
              <w:rPr>
                <w:rFonts w:hint="eastAsia"/>
                <w:sz w:val="24"/>
              </w:rPr>
              <w:t>三</w:t>
            </w:r>
            <w:r w:rsidR="003F3E83" w:rsidRPr="00577732">
              <w:rPr>
                <w:rFonts w:hint="eastAsia"/>
                <w:sz w:val="24"/>
              </w:rPr>
              <w:t>、鑒於現行本條例第三十六條規定之殯葬設施經營管理基金之用途與性質與修正條文第三十五條之一第二項規定意旨相同，為銜接新舊制度，爰增訂第二項規定。</w:t>
            </w:r>
          </w:p>
          <w:p w:rsidR="003F3E83" w:rsidRPr="00577732" w:rsidRDefault="008C02BD" w:rsidP="00573CCF">
            <w:pPr>
              <w:tabs>
                <w:tab w:val="left" w:pos="2520"/>
              </w:tabs>
              <w:spacing w:line="340" w:lineRule="exact"/>
              <w:ind w:leftChars="170" w:left="595" w:rightChars="50" w:right="105" w:hangingChars="99" w:hanging="238"/>
              <w:rPr>
                <w:sz w:val="24"/>
              </w:rPr>
            </w:pPr>
            <w:r w:rsidRPr="00577732">
              <w:rPr>
                <w:rFonts w:hint="eastAsia"/>
                <w:sz w:val="24"/>
              </w:rPr>
              <w:lastRenderedPageBreak/>
              <w:t>四</w:t>
            </w:r>
            <w:r w:rsidR="003F3E83" w:rsidRPr="00577732">
              <w:rPr>
                <w:rFonts w:hint="eastAsia"/>
                <w:sz w:val="24"/>
              </w:rPr>
              <w:t>、鑒於現行殯葬設施經營管理基金（自一百零一年七月一日施行）與管理費專戶均以設施永續經營、保障消費者權益為目的，針對未足額提撥上開基金費用之經營者，應命其將新制修正條文經總統公布前五年應提撥之費用，於一定期限內提至新制急難支出專戶，以保障消費者權益，爰增訂第三項規定。</w:t>
            </w:r>
          </w:p>
          <w:p w:rsidR="003F3E83" w:rsidRPr="00577732" w:rsidRDefault="008C02BD" w:rsidP="00573CCF">
            <w:pPr>
              <w:tabs>
                <w:tab w:val="left" w:pos="2520"/>
              </w:tabs>
              <w:spacing w:line="340" w:lineRule="exact"/>
              <w:ind w:leftChars="170" w:left="595" w:rightChars="50" w:right="105" w:hangingChars="99" w:hanging="238"/>
              <w:rPr>
                <w:sz w:val="24"/>
              </w:rPr>
            </w:pPr>
            <w:r w:rsidRPr="00577732">
              <w:rPr>
                <w:rFonts w:hint="eastAsia"/>
                <w:sz w:val="24"/>
              </w:rPr>
              <w:t>五</w:t>
            </w:r>
            <w:r w:rsidR="003F3E83" w:rsidRPr="00577732">
              <w:rPr>
                <w:rFonts w:hint="eastAsia"/>
                <w:sz w:val="24"/>
              </w:rPr>
              <w:t>、為落實執行增訂第三項規定，爰增訂第四項罰則。」</w:t>
            </w:r>
          </w:p>
        </w:tc>
      </w:tr>
      <w:tr w:rsidR="00577732" w:rsidRPr="00577732" w:rsidTr="00573CCF">
        <w:tc>
          <w:tcPr>
            <w:tcW w:w="2245" w:type="dxa"/>
          </w:tcPr>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b/>
                <w:sz w:val="24"/>
              </w:rPr>
              <w:lastRenderedPageBreak/>
              <w:t>（照委員楊瓊瓔等19人提案通過）</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第五十五條　直轄市、縣（市）主管機關為瞭解殯葬服務業</w:t>
            </w:r>
            <w:r w:rsidRPr="00577732">
              <w:rPr>
                <w:rFonts w:hint="eastAsia"/>
                <w:sz w:val="24"/>
                <w:u w:val="single"/>
              </w:rPr>
              <w:t>下列</w:t>
            </w:r>
            <w:r w:rsidRPr="00577732">
              <w:rPr>
                <w:rFonts w:hint="eastAsia"/>
                <w:sz w:val="24"/>
              </w:rPr>
              <w:t>情形，得隨時派員或委託專業人員查核之，受查核者不得規避、妨</w:t>
            </w:r>
            <w:r w:rsidRPr="00577732">
              <w:rPr>
                <w:rFonts w:hint="eastAsia"/>
                <w:sz w:val="24"/>
              </w:rPr>
              <w:lastRenderedPageBreak/>
              <w:t>礙或拒絕：</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一、依第三十五條規定存入之款項、書面契約載明之管理費。</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二、依第三十五條之一規定日常支出專戶及急難支出專戶之支出用途。</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三、依第三十五條之二規定投保火災保險及地震保險。</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四、依第五十一條至前條規定預收生前殯葬服務契約之費用收支及交付信託之情形。</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前項查核結果，直轄市、縣（市）主管機關應公開相關資訊。</w:t>
            </w:r>
          </w:p>
        </w:tc>
        <w:tc>
          <w:tcPr>
            <w:tcW w:w="2245" w:type="dxa"/>
            <w:shd w:val="clear" w:color="auto" w:fill="auto"/>
          </w:tcPr>
          <w:p w:rsidR="009132C4" w:rsidRPr="00577732" w:rsidRDefault="009132C4" w:rsidP="00573CCF">
            <w:pPr>
              <w:tabs>
                <w:tab w:val="left" w:pos="2520"/>
              </w:tabs>
              <w:spacing w:line="340" w:lineRule="exact"/>
              <w:rPr>
                <w:sz w:val="24"/>
              </w:rPr>
            </w:pP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第五十五條　直轄市、縣（市）主管機關為瞭解殯葬服務業</w:t>
            </w:r>
            <w:r w:rsidRPr="00577732">
              <w:rPr>
                <w:rFonts w:hint="eastAsia"/>
                <w:sz w:val="24"/>
                <w:u w:val="single"/>
              </w:rPr>
              <w:t>下列</w:t>
            </w:r>
            <w:r w:rsidRPr="00577732">
              <w:rPr>
                <w:rFonts w:hint="eastAsia"/>
                <w:sz w:val="24"/>
              </w:rPr>
              <w:t>情形，得隨時派員或委託專業人員查核之，受查核者不得規避、妨</w:t>
            </w:r>
            <w:r w:rsidRPr="00577732">
              <w:rPr>
                <w:rFonts w:hint="eastAsia"/>
                <w:sz w:val="24"/>
              </w:rPr>
              <w:lastRenderedPageBreak/>
              <w:t>礙或拒絕：</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一、依第三十五條規定存入之款項、書面契約載明之管理費。</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二、依第三十五條之一規定日常支出專戶及急難支出專戶之支出用途。</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三、依第三十五條之二規定投保火災保險及地震保險。</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四、依第五十一條至前條規定預收生前殯葬服務契約之費用收支及交付信託之情形。</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前項查核結果，直轄市、縣（市）主管機關應公開相關資訊。</w:t>
            </w: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lastRenderedPageBreak/>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第五十五條　直轄市、縣（市）主管機關為瞭解殯葬服務業</w:t>
            </w:r>
            <w:r w:rsidRPr="00577732">
              <w:rPr>
                <w:rFonts w:hint="eastAsia"/>
                <w:sz w:val="24"/>
                <w:u w:val="single"/>
              </w:rPr>
              <w:t>下列</w:t>
            </w:r>
            <w:r w:rsidRPr="00577732">
              <w:rPr>
                <w:rFonts w:hint="eastAsia"/>
                <w:sz w:val="24"/>
              </w:rPr>
              <w:t>情形，得隨時派員或委託專業人員查核之，受查核者不得規避、妨</w:t>
            </w:r>
            <w:r w:rsidRPr="00577732">
              <w:rPr>
                <w:rFonts w:hint="eastAsia"/>
                <w:sz w:val="24"/>
              </w:rPr>
              <w:lastRenderedPageBreak/>
              <w:t>礙或拒絕</w:t>
            </w:r>
            <w:r w:rsidRPr="00577732">
              <w:rPr>
                <w:rFonts w:hint="eastAsia"/>
                <w:sz w:val="24"/>
                <w:u w:val="single"/>
              </w:rPr>
              <w:t>：</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一、依第三十五條規定存入之款項、書面契約載明之管理費。</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二、依第三十五條之一規定日常支出專戶及急難支出專戶之支出用途。</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三、依第三十五條之二規定投保火災保險及地震保險。</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四、依第五十一條至前條規定預收生前殯葬服務契約之費用收支及交付信託之情形。</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前項查核結果，直轄市、縣（市）主管機關</w:t>
            </w:r>
            <w:r w:rsidRPr="00577732">
              <w:rPr>
                <w:rFonts w:hint="eastAsia"/>
                <w:sz w:val="24"/>
                <w:u w:val="single"/>
              </w:rPr>
              <w:t>應</w:t>
            </w:r>
            <w:r w:rsidRPr="00577732">
              <w:rPr>
                <w:rFonts w:hint="eastAsia"/>
                <w:sz w:val="24"/>
              </w:rPr>
              <w:t>公開相關資訊。</w:t>
            </w:r>
          </w:p>
        </w:tc>
        <w:tc>
          <w:tcPr>
            <w:tcW w:w="2245" w:type="dxa"/>
            <w:shd w:val="clear" w:color="auto" w:fill="auto"/>
          </w:tcPr>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lastRenderedPageBreak/>
              <w:t>第五十五條　直轄市、縣（市）主管機關為瞭解殯葬服務業依第三十五條規定提撥之款項、依第五十一條至前條規定預收生前殯葬服務契約之費用收支及交付信託</w:t>
            </w:r>
            <w:r w:rsidRPr="00577732">
              <w:rPr>
                <w:rFonts w:hint="eastAsia"/>
                <w:sz w:val="24"/>
              </w:rPr>
              <w:lastRenderedPageBreak/>
              <w:t>之情形，得隨時派員或委託專業人員查核之，受查核者不得規避、妨礙或拒絕。</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前項查核結果，直轄市、縣（市）主管機關得公開相關資訊。</w:t>
            </w:r>
          </w:p>
        </w:tc>
        <w:tc>
          <w:tcPr>
            <w:tcW w:w="3402"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lastRenderedPageBreak/>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一、依據現行殯葬管理條例之管理費專戶及第三十六條之殯葬設施經營管理基金，均以促進殯葬設施永續經營為目標，為期制度周延，並利地方政府落實執行，爰將殯葬管理條例第三十六條併入第三十五條，以管理費專戶專款專用該設施之「日常支</w:t>
            </w:r>
            <w:r w:rsidRPr="00577732">
              <w:rPr>
                <w:rFonts w:hint="eastAsia"/>
                <w:sz w:val="24"/>
              </w:rPr>
              <w:lastRenderedPageBreak/>
              <w:t>出」及「急難支出」費用。</w:t>
            </w:r>
          </w:p>
          <w:p w:rsidR="009132C4" w:rsidRPr="00577732" w:rsidRDefault="009132C4" w:rsidP="006B7EBF">
            <w:pPr>
              <w:tabs>
                <w:tab w:val="left" w:pos="2520"/>
              </w:tabs>
              <w:spacing w:line="320" w:lineRule="exact"/>
              <w:ind w:leftChars="50" w:left="345" w:rightChars="50" w:right="105" w:hangingChars="100" w:hanging="240"/>
              <w:rPr>
                <w:sz w:val="24"/>
              </w:rPr>
            </w:pPr>
            <w:r w:rsidRPr="00577732">
              <w:rPr>
                <w:rFonts w:hint="eastAsia"/>
                <w:sz w:val="24"/>
              </w:rPr>
              <w:t>二、參酌美國與加拿大制度，與現行規定之管理費及殯葬設施經營管理基金合計所占比例，於第二項增訂管理費占所收總價金之比例不得低於百分之十二，並明定其中支用於「日常支出」及「急難支出」應各為百分之六十五及百分之三十五。</w:t>
            </w:r>
          </w:p>
          <w:p w:rsidR="009132C4" w:rsidRPr="00577732" w:rsidRDefault="009132C4" w:rsidP="006B7EBF">
            <w:pPr>
              <w:tabs>
                <w:tab w:val="left" w:pos="2520"/>
              </w:tabs>
              <w:spacing w:line="320" w:lineRule="exact"/>
              <w:ind w:leftChars="50" w:left="345" w:rightChars="50" w:right="105" w:hangingChars="100" w:hanging="240"/>
              <w:rPr>
                <w:sz w:val="24"/>
              </w:rPr>
            </w:pPr>
            <w:r w:rsidRPr="00577732">
              <w:rPr>
                <w:rFonts w:hint="eastAsia"/>
                <w:sz w:val="24"/>
              </w:rPr>
              <w:t>三、鑑於管理費收支運用公開揭露之機制確有必要，爰參酌現行專戶管理辦法第九條之規定，增訂要求私立設施經營者應設置專簿並上傳至網站，以供墓主、存放者、主管機關或其他利害關係人查閱之規定。</w:t>
            </w:r>
          </w:p>
          <w:p w:rsidR="009132C4" w:rsidRPr="00577732" w:rsidRDefault="009132C4" w:rsidP="006B7EBF">
            <w:pPr>
              <w:tabs>
                <w:tab w:val="left" w:pos="2520"/>
              </w:tabs>
              <w:spacing w:line="320" w:lineRule="exact"/>
              <w:ind w:leftChars="50" w:left="105" w:rightChars="50" w:right="105"/>
              <w:rPr>
                <w:sz w:val="24"/>
              </w:rPr>
            </w:pPr>
            <w:r w:rsidRPr="00577732">
              <w:rPr>
                <w:rFonts w:hint="eastAsia"/>
                <w:b/>
                <w:sz w:val="24"/>
              </w:rPr>
              <w:t>委員邱議瑩等17人提案：</w:t>
            </w:r>
          </w:p>
          <w:p w:rsidR="009132C4" w:rsidRPr="00577732" w:rsidRDefault="009132C4" w:rsidP="006B7EBF">
            <w:pPr>
              <w:tabs>
                <w:tab w:val="left" w:pos="2520"/>
              </w:tabs>
              <w:spacing w:line="320" w:lineRule="exact"/>
              <w:ind w:leftChars="50" w:left="345" w:rightChars="50" w:right="105" w:hangingChars="100" w:hanging="240"/>
              <w:rPr>
                <w:sz w:val="24"/>
              </w:rPr>
            </w:pPr>
            <w:r w:rsidRPr="00577732">
              <w:rPr>
                <w:rFonts w:hint="eastAsia"/>
                <w:sz w:val="24"/>
              </w:rPr>
              <w:t>一、配合第三十五條、第三十五條之一及第三十五條之二之修正條文，修正第一項有關主管機關得隨時對殯葬服務業者查核之事項。</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二、鑒於前項之查核結果攸關民眾消費權益，主管機關應主動公開揭露，權益保障機</w:t>
            </w:r>
            <w:r w:rsidRPr="00577732">
              <w:rPr>
                <w:rFonts w:hint="eastAsia"/>
                <w:sz w:val="24"/>
              </w:rPr>
              <w:lastRenderedPageBreak/>
              <w:t>制方予完備，爰修正第二項。</w:t>
            </w:r>
          </w:p>
          <w:p w:rsidR="0018542C" w:rsidRPr="00577732" w:rsidRDefault="0018542C" w:rsidP="00573CCF">
            <w:pPr>
              <w:tabs>
                <w:tab w:val="left" w:pos="2520"/>
              </w:tabs>
              <w:spacing w:line="340" w:lineRule="exact"/>
              <w:ind w:leftChars="50" w:left="345" w:rightChars="50" w:right="105" w:hangingChars="100" w:hanging="240"/>
              <w:rPr>
                <w:b/>
                <w:sz w:val="24"/>
              </w:rPr>
            </w:pPr>
            <w:r w:rsidRPr="00577732">
              <w:rPr>
                <w:rFonts w:hint="eastAsia"/>
                <w:b/>
                <w:sz w:val="24"/>
              </w:rPr>
              <w:t>審查會：</w:t>
            </w:r>
          </w:p>
          <w:p w:rsidR="0018542C" w:rsidRPr="00577732" w:rsidRDefault="008C227C" w:rsidP="00573CCF">
            <w:pPr>
              <w:tabs>
                <w:tab w:val="left" w:pos="2520"/>
              </w:tabs>
              <w:spacing w:line="340" w:lineRule="exact"/>
              <w:ind w:leftChars="50" w:left="115" w:rightChars="50" w:right="105" w:hangingChars="4" w:hanging="10"/>
              <w:rPr>
                <w:sz w:val="24"/>
              </w:rPr>
            </w:pPr>
            <w:r w:rsidRPr="00577732">
              <w:rPr>
                <w:rFonts w:hint="eastAsia"/>
                <w:sz w:val="24"/>
              </w:rPr>
              <w:t>照委員楊瓊瓔等19人提案通過。</w:t>
            </w:r>
          </w:p>
        </w:tc>
      </w:tr>
      <w:tr w:rsidR="00577732" w:rsidRPr="00577732" w:rsidTr="00573CCF">
        <w:tc>
          <w:tcPr>
            <w:tcW w:w="2245" w:type="dxa"/>
          </w:tcPr>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b/>
                <w:sz w:val="24"/>
              </w:rPr>
              <w:lastRenderedPageBreak/>
              <w:t>（照委員邱議瑩等17人提案通過）</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第八十條　私立公墓、骨灰（骸）存放設施經營者違反第三十五條第一項規定未明定管理費、</w:t>
            </w:r>
            <w:r w:rsidRPr="00577732">
              <w:rPr>
                <w:rFonts w:hint="eastAsia"/>
                <w:sz w:val="24"/>
                <w:u w:val="single"/>
              </w:rPr>
              <w:t>違反第二項規定未開設日常支出或急難支出</w:t>
            </w:r>
            <w:r w:rsidRPr="00577732">
              <w:rPr>
                <w:rFonts w:hint="eastAsia"/>
                <w:sz w:val="24"/>
              </w:rPr>
              <w:t>專戶</w:t>
            </w:r>
            <w:r w:rsidRPr="00577732">
              <w:rPr>
                <w:rFonts w:hint="eastAsia"/>
                <w:sz w:val="24"/>
                <w:u w:val="single"/>
              </w:rPr>
              <w:t>，或違反第三項規定</w:t>
            </w:r>
            <w:r w:rsidRPr="00577732">
              <w:rPr>
                <w:rFonts w:hint="eastAsia"/>
                <w:sz w:val="24"/>
              </w:rPr>
              <w:t>未於書面契約中載明管理費之金額、收取方式及其用途者，處新臺幣十萬元以上五十萬元以下罰鍰，並限期改善；屆期仍未改善者，得按次處罰</w:t>
            </w:r>
            <w:r w:rsidRPr="00577732">
              <w:rPr>
                <w:rFonts w:hint="eastAsia"/>
                <w:sz w:val="24"/>
              </w:rPr>
              <w:lastRenderedPageBreak/>
              <w:t>。</w:t>
            </w:r>
          </w:p>
          <w:p w:rsidR="009132C4" w:rsidRPr="00577732" w:rsidRDefault="009132C4" w:rsidP="006B7EBF">
            <w:pPr>
              <w:tabs>
                <w:tab w:val="left" w:pos="2520"/>
              </w:tabs>
              <w:spacing w:line="320" w:lineRule="exact"/>
              <w:ind w:leftChars="150" w:left="315" w:rightChars="50" w:right="105" w:firstLineChars="200" w:firstLine="480"/>
              <w:rPr>
                <w:sz w:val="24"/>
              </w:rPr>
            </w:pPr>
            <w:r w:rsidRPr="00577732">
              <w:rPr>
                <w:rFonts w:hint="eastAsia"/>
                <w:sz w:val="24"/>
              </w:rPr>
              <w:t>私立公墓、骨灰（骸）存放設施經營者</w:t>
            </w:r>
            <w:r w:rsidRPr="00577732">
              <w:rPr>
                <w:rFonts w:hint="eastAsia"/>
                <w:sz w:val="24"/>
                <w:u w:val="single"/>
              </w:rPr>
              <w:t>違反第三十五條第二項規定未將足額之管理費存入專戶，或</w:t>
            </w:r>
            <w:r w:rsidRPr="00577732">
              <w:rPr>
                <w:rFonts w:hint="eastAsia"/>
                <w:sz w:val="24"/>
              </w:rPr>
              <w:t>違反第三十五條</w:t>
            </w:r>
            <w:r w:rsidRPr="00577732">
              <w:rPr>
                <w:rFonts w:hint="eastAsia"/>
                <w:sz w:val="24"/>
                <w:u w:val="single"/>
              </w:rPr>
              <w:t>之一</w:t>
            </w:r>
            <w:r w:rsidRPr="00577732">
              <w:rPr>
                <w:rFonts w:hint="eastAsia"/>
                <w:sz w:val="24"/>
              </w:rPr>
              <w:t>規定支出管理費者，</w:t>
            </w:r>
            <w:r w:rsidRPr="00577732">
              <w:rPr>
                <w:rFonts w:hint="eastAsia"/>
                <w:sz w:val="24"/>
                <w:u w:val="single"/>
              </w:rPr>
              <w:t>經限期改善，屆期仍未改善者，</w:t>
            </w:r>
            <w:r w:rsidRPr="00577732">
              <w:rPr>
                <w:rFonts w:hint="eastAsia"/>
                <w:sz w:val="24"/>
              </w:rPr>
              <w:t>處新臺幣三十萬元以上一百五十萬元以下罰鍰，</w:t>
            </w:r>
            <w:r w:rsidRPr="00577732">
              <w:rPr>
                <w:rFonts w:hint="eastAsia"/>
                <w:sz w:val="24"/>
                <w:u w:val="single"/>
              </w:rPr>
              <w:t>並</w:t>
            </w:r>
            <w:r w:rsidRPr="00577732">
              <w:rPr>
                <w:rFonts w:hint="eastAsia"/>
                <w:sz w:val="24"/>
              </w:rPr>
              <w:t>得按次處罰</w:t>
            </w:r>
            <w:r w:rsidRPr="00577732">
              <w:rPr>
                <w:rFonts w:hint="eastAsia"/>
                <w:sz w:val="24"/>
                <w:u w:val="single"/>
              </w:rPr>
              <w:t>，情節重大者，並得命其停止販售墓基或骨灰（骸）存放單位至改善為止；其不遵從而繼續販售者，得廢止其殯葬設施經營業之經營許可</w:t>
            </w:r>
            <w:r w:rsidRPr="00577732">
              <w:rPr>
                <w:rFonts w:hint="eastAsia"/>
                <w:sz w:val="24"/>
              </w:rPr>
              <w:t>。</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私立公墓、骨灰（骸）存放</w:t>
            </w:r>
            <w:r w:rsidRPr="00577732">
              <w:rPr>
                <w:rFonts w:hint="eastAsia"/>
                <w:sz w:val="24"/>
              </w:rPr>
              <w:lastRenderedPageBreak/>
              <w:t>設施經營者違反第三十五條第四項所定之辦法中有關強制</w:t>
            </w:r>
            <w:r w:rsidRPr="00577732">
              <w:rPr>
                <w:rFonts w:hint="eastAsia"/>
                <w:sz w:val="24"/>
                <w:u w:val="single"/>
              </w:rPr>
              <w:t>及</w:t>
            </w:r>
            <w:r w:rsidRPr="00577732">
              <w:rPr>
                <w:rFonts w:hint="eastAsia"/>
                <w:sz w:val="24"/>
              </w:rPr>
              <w:t>禁止規定者，處新臺幣三萬元以上十五萬元以下罰鍰，並限期改善；屆期仍未改善者，得按次處罰。</w:t>
            </w:r>
          </w:p>
          <w:p w:rsidR="009132C4" w:rsidRPr="00577732" w:rsidRDefault="009132C4" w:rsidP="00573CCF">
            <w:pPr>
              <w:tabs>
                <w:tab w:val="left" w:pos="2520"/>
              </w:tabs>
              <w:spacing w:line="340" w:lineRule="exact"/>
              <w:ind w:leftChars="150" w:left="315" w:rightChars="50" w:right="105" w:firstLineChars="200" w:firstLine="480"/>
              <w:rPr>
                <w:sz w:val="24"/>
              </w:rPr>
            </w:pPr>
          </w:p>
        </w:tc>
        <w:tc>
          <w:tcPr>
            <w:tcW w:w="2245" w:type="dxa"/>
            <w:shd w:val="clear" w:color="auto" w:fill="auto"/>
          </w:tcPr>
          <w:p w:rsidR="009132C4" w:rsidRPr="00577732" w:rsidRDefault="009132C4" w:rsidP="00573CCF">
            <w:pPr>
              <w:tabs>
                <w:tab w:val="left" w:pos="2520"/>
              </w:tabs>
              <w:spacing w:line="340" w:lineRule="exact"/>
              <w:rPr>
                <w:sz w:val="24"/>
              </w:rPr>
            </w:pP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第八十條　私立公墓、骨灰（骸）存放設施經營者違反第三十五條第一項規定，未明定管理費、</w:t>
            </w:r>
            <w:r w:rsidRPr="00577732">
              <w:rPr>
                <w:rFonts w:hint="eastAsia"/>
                <w:sz w:val="24"/>
                <w:u w:val="single"/>
              </w:rPr>
              <w:t>違反第二項規定未開設日常支出或急難支出</w:t>
            </w:r>
            <w:r w:rsidRPr="00577732">
              <w:rPr>
                <w:rFonts w:hint="eastAsia"/>
                <w:sz w:val="24"/>
              </w:rPr>
              <w:t>專戶</w:t>
            </w:r>
            <w:r w:rsidRPr="00577732">
              <w:rPr>
                <w:rFonts w:hint="eastAsia"/>
                <w:sz w:val="24"/>
                <w:u w:val="single"/>
              </w:rPr>
              <w:t>，或違反第三項規定</w:t>
            </w:r>
            <w:r w:rsidRPr="00577732">
              <w:rPr>
                <w:rFonts w:hint="eastAsia"/>
                <w:sz w:val="24"/>
              </w:rPr>
              <w:t>未於書面契約中載明管理費之金額、收取方式及其用途者，處新臺幣十萬元以上五十萬元以下罰鍰，並限期改善；屆期仍未改善者，得按次處</w:t>
            </w:r>
            <w:r w:rsidRPr="00577732">
              <w:rPr>
                <w:rFonts w:hint="eastAsia"/>
                <w:sz w:val="24"/>
              </w:rPr>
              <w:lastRenderedPageBreak/>
              <w:t>罰。</w:t>
            </w:r>
          </w:p>
          <w:p w:rsidR="009132C4" w:rsidRPr="00577732" w:rsidRDefault="009132C4" w:rsidP="006B7EBF">
            <w:pPr>
              <w:tabs>
                <w:tab w:val="left" w:pos="2520"/>
              </w:tabs>
              <w:spacing w:line="320" w:lineRule="exact"/>
              <w:ind w:leftChars="150" w:left="315" w:rightChars="50" w:right="105" w:firstLineChars="200" w:firstLine="480"/>
              <w:rPr>
                <w:sz w:val="24"/>
              </w:rPr>
            </w:pPr>
            <w:r w:rsidRPr="00577732">
              <w:rPr>
                <w:rFonts w:hint="eastAsia"/>
                <w:sz w:val="24"/>
              </w:rPr>
              <w:t>私立公墓、骨灰（骸）存放設施經營者違反第三十五條</w:t>
            </w:r>
            <w:r w:rsidRPr="00577732">
              <w:rPr>
                <w:rFonts w:hint="eastAsia"/>
                <w:sz w:val="24"/>
                <w:u w:val="single"/>
              </w:rPr>
              <w:t>之一</w:t>
            </w:r>
            <w:r w:rsidRPr="00577732">
              <w:rPr>
                <w:rFonts w:hint="eastAsia"/>
                <w:sz w:val="24"/>
              </w:rPr>
              <w:t>規定支出管理費者，處新臺幣三十萬元以上一百五十萬元以下罰鍰，並得按次處罰，</w:t>
            </w:r>
            <w:r w:rsidRPr="00577732">
              <w:rPr>
                <w:rFonts w:hint="eastAsia"/>
                <w:sz w:val="24"/>
                <w:u w:val="single"/>
              </w:rPr>
              <w:t>情節重大者，並得命其停止販售墓基或骨灰（骸）存放單位至改善為止。</w:t>
            </w:r>
          </w:p>
          <w:p w:rsidR="009132C4" w:rsidRPr="00577732" w:rsidRDefault="009132C4" w:rsidP="006B7EBF">
            <w:pPr>
              <w:tabs>
                <w:tab w:val="left" w:pos="2520"/>
              </w:tabs>
              <w:spacing w:line="320" w:lineRule="exact"/>
              <w:ind w:leftChars="150" w:left="315" w:rightChars="50" w:right="105" w:firstLineChars="200" w:firstLine="480"/>
              <w:rPr>
                <w:sz w:val="24"/>
              </w:rPr>
            </w:pPr>
            <w:r w:rsidRPr="00577732">
              <w:rPr>
                <w:rFonts w:hint="eastAsia"/>
                <w:sz w:val="24"/>
              </w:rPr>
              <w:t>私立公墓、骨灰（骸）存放設施經營者違反第三十五條第四項所定之辦法中有關專戶</w:t>
            </w:r>
            <w:r w:rsidRPr="00577732">
              <w:rPr>
                <w:rFonts w:hint="eastAsia"/>
                <w:sz w:val="24"/>
                <w:u w:val="single"/>
              </w:rPr>
              <w:t>款項存入或其他</w:t>
            </w:r>
            <w:r w:rsidRPr="00577732">
              <w:rPr>
                <w:rFonts w:hint="eastAsia"/>
                <w:sz w:val="24"/>
              </w:rPr>
              <w:t>強制及禁止規定者，處新臺幣三萬元以上十五萬元以下罰鍰，並限期改善；屆期仍未改</w:t>
            </w:r>
            <w:r w:rsidRPr="00577732">
              <w:rPr>
                <w:rFonts w:hint="eastAsia"/>
                <w:sz w:val="24"/>
              </w:rPr>
              <w:lastRenderedPageBreak/>
              <w:t>善者，得按次處罰。</w:t>
            </w: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lastRenderedPageBreak/>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第八十條　私立公墓、骨灰（骸）存放設施經營者違反第三十五條第一項規定未明定管理費、</w:t>
            </w:r>
            <w:r w:rsidRPr="00577732">
              <w:rPr>
                <w:rFonts w:hint="eastAsia"/>
                <w:sz w:val="24"/>
                <w:u w:val="single"/>
              </w:rPr>
              <w:t>違反第二項規定未開設日常支出或急難支出</w:t>
            </w:r>
            <w:r w:rsidRPr="00577732">
              <w:rPr>
                <w:rFonts w:hint="eastAsia"/>
                <w:sz w:val="24"/>
              </w:rPr>
              <w:t>專戶</w:t>
            </w:r>
            <w:r w:rsidRPr="00577732">
              <w:rPr>
                <w:rFonts w:hint="eastAsia"/>
                <w:sz w:val="24"/>
                <w:u w:val="single"/>
              </w:rPr>
              <w:t>，或違反第三項規定</w:t>
            </w:r>
            <w:r w:rsidRPr="00577732">
              <w:rPr>
                <w:rFonts w:hint="eastAsia"/>
                <w:sz w:val="24"/>
              </w:rPr>
              <w:t>未於書面契約中載明管理費之金額、收取方式及其用途者，處新臺幣十萬元以上五十萬元以下罰鍰，並限期改善；屆期仍未改善者，得按次處罰</w:t>
            </w:r>
            <w:r w:rsidRPr="00577732">
              <w:rPr>
                <w:rFonts w:hint="eastAsia"/>
                <w:sz w:val="24"/>
              </w:rPr>
              <w:lastRenderedPageBreak/>
              <w:t>。</w:t>
            </w:r>
          </w:p>
          <w:p w:rsidR="009132C4" w:rsidRPr="00577732" w:rsidRDefault="009132C4" w:rsidP="006B7EBF">
            <w:pPr>
              <w:tabs>
                <w:tab w:val="left" w:pos="2520"/>
              </w:tabs>
              <w:spacing w:line="320" w:lineRule="exact"/>
              <w:ind w:leftChars="150" w:left="315" w:rightChars="50" w:right="105" w:firstLineChars="200" w:firstLine="480"/>
              <w:rPr>
                <w:sz w:val="24"/>
              </w:rPr>
            </w:pPr>
            <w:r w:rsidRPr="00577732">
              <w:rPr>
                <w:rFonts w:hint="eastAsia"/>
                <w:sz w:val="24"/>
              </w:rPr>
              <w:t>私立公墓、骨灰（骸）存放設施經營者</w:t>
            </w:r>
            <w:r w:rsidRPr="00577732">
              <w:rPr>
                <w:rFonts w:hint="eastAsia"/>
                <w:sz w:val="24"/>
                <w:u w:val="single"/>
              </w:rPr>
              <w:t>違反第三十五條第二項規定未將足額之管理費存入專戶，或</w:t>
            </w:r>
            <w:r w:rsidRPr="00577732">
              <w:rPr>
                <w:rFonts w:hint="eastAsia"/>
                <w:sz w:val="24"/>
              </w:rPr>
              <w:t>違反第三十五條</w:t>
            </w:r>
            <w:r w:rsidRPr="00577732">
              <w:rPr>
                <w:rFonts w:hint="eastAsia"/>
                <w:sz w:val="24"/>
                <w:u w:val="single"/>
              </w:rPr>
              <w:t>之一</w:t>
            </w:r>
            <w:r w:rsidRPr="00577732">
              <w:rPr>
                <w:rFonts w:hint="eastAsia"/>
                <w:sz w:val="24"/>
              </w:rPr>
              <w:t>規定支出管理費者，</w:t>
            </w:r>
            <w:r w:rsidRPr="00577732">
              <w:rPr>
                <w:rFonts w:hint="eastAsia"/>
                <w:sz w:val="24"/>
                <w:u w:val="single"/>
              </w:rPr>
              <w:t>經限期改善，屆期仍未改善者，</w:t>
            </w:r>
            <w:r w:rsidRPr="00577732">
              <w:rPr>
                <w:rFonts w:hint="eastAsia"/>
                <w:sz w:val="24"/>
              </w:rPr>
              <w:t>處新臺幣三十萬元以上一百五十萬元以下罰鍰，</w:t>
            </w:r>
            <w:r w:rsidRPr="00577732">
              <w:rPr>
                <w:rFonts w:hint="eastAsia"/>
                <w:sz w:val="24"/>
                <w:u w:val="single"/>
              </w:rPr>
              <w:t>並</w:t>
            </w:r>
            <w:r w:rsidRPr="00577732">
              <w:rPr>
                <w:rFonts w:hint="eastAsia"/>
                <w:sz w:val="24"/>
              </w:rPr>
              <w:t>得按次處罰</w:t>
            </w:r>
            <w:r w:rsidRPr="00577732">
              <w:rPr>
                <w:rFonts w:hint="eastAsia"/>
                <w:sz w:val="24"/>
                <w:u w:val="single"/>
              </w:rPr>
              <w:t>，情節重大者，並得命其停止販售墓基或骨灰（骸）存放單位至改善為止；其不遵從而繼續販售者，得廢止其殯葬設施經營業之經營許可</w:t>
            </w:r>
            <w:r w:rsidRPr="00577732">
              <w:rPr>
                <w:rFonts w:hint="eastAsia"/>
                <w:sz w:val="24"/>
              </w:rPr>
              <w:t>。</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私立公墓、骨灰（骸）存放</w:t>
            </w:r>
            <w:r w:rsidRPr="00577732">
              <w:rPr>
                <w:rFonts w:hint="eastAsia"/>
                <w:sz w:val="24"/>
              </w:rPr>
              <w:lastRenderedPageBreak/>
              <w:t>設施經營者違反第三十五條第四項所定之辦法中有關強制</w:t>
            </w:r>
            <w:r w:rsidRPr="00577732">
              <w:rPr>
                <w:rFonts w:hint="eastAsia"/>
                <w:sz w:val="24"/>
                <w:u w:val="single"/>
              </w:rPr>
              <w:t>及</w:t>
            </w:r>
            <w:r w:rsidRPr="00577732">
              <w:rPr>
                <w:rFonts w:hint="eastAsia"/>
                <w:sz w:val="24"/>
              </w:rPr>
              <w:t>禁止規定者，處新臺幣三萬元以上十五萬元以下罰鍰，並限期改善；屆期仍未改善者，得按次處罰。</w:t>
            </w:r>
          </w:p>
          <w:p w:rsidR="009132C4" w:rsidRPr="00577732" w:rsidRDefault="009132C4" w:rsidP="00573CCF">
            <w:pPr>
              <w:tabs>
                <w:tab w:val="left" w:pos="2520"/>
              </w:tabs>
              <w:spacing w:line="340" w:lineRule="exact"/>
              <w:ind w:leftChars="150" w:left="315" w:rightChars="50" w:right="105" w:firstLineChars="200" w:firstLine="480"/>
              <w:rPr>
                <w:sz w:val="24"/>
              </w:rPr>
            </w:pPr>
          </w:p>
        </w:tc>
        <w:tc>
          <w:tcPr>
            <w:tcW w:w="2245" w:type="dxa"/>
            <w:shd w:val="clear" w:color="auto" w:fill="auto"/>
          </w:tcPr>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lastRenderedPageBreak/>
              <w:t>第八十條　私立公墓、骨灰（骸）存放設施經營者違反第三十五條第一項規定，未明定管理費、未設立管理費專戶或未依第二項規定於書面契約中載明管理費之金額、收取方式及其用途者，處新臺幣十萬元以上五十萬元以下罰鍰，並限期改善；屆期仍未改善者，得按次處罰。</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私立公墓、骨灰（骸）存放設施經營者違反</w:t>
            </w:r>
            <w:r w:rsidRPr="00577732">
              <w:rPr>
                <w:rFonts w:hint="eastAsia"/>
                <w:sz w:val="24"/>
              </w:rPr>
              <w:lastRenderedPageBreak/>
              <w:t>第三十五條第三項規定支出管理費者，處新臺幣三十萬元以上一百五十萬元以下罰鍰，並限期改善；屆期仍未改善者，得按次處罰。</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rPr>
              <w:t>私立公墓、骨灰（骸）存放設施經營者違反第三十五條第四項所定之辦法中有關專戶收支運用資料公開與更新、會計師查核簽證及相關資料報經備查之強制或禁止規定者，處新臺幣三萬元以上十五萬元以下罰鍰，並限期改善；屆期仍未改善者，得按次處罰。</w:t>
            </w:r>
          </w:p>
        </w:tc>
        <w:tc>
          <w:tcPr>
            <w:tcW w:w="3402"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lastRenderedPageBreak/>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一、依據現行殯葬管理條例之管理費專戶及第三十六條之殯葬設施經營管理基金，均以促進殯葬設施永續經營為目標，為期制度周延，並利地方政府落實執行，爰將殯葬管理條例第三十六條併入第三十五條，以管理費專戶專款專用該設施之「日常支出」及「急難支出」費用。</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二、參酌美國與加拿大制度，與現行規定之管理費及殯葬設施經營管理基金合計所占比例，於第二項增訂管理費占所收總價金之比例不得低於百分之十二，並明定其中支用於「日常支出」及「急難支出」應各為百分之六十五及百分之三十五。</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三、鑑於管理費收支運用公開</w:t>
            </w:r>
            <w:r w:rsidRPr="00577732">
              <w:rPr>
                <w:rFonts w:hint="eastAsia"/>
                <w:sz w:val="24"/>
              </w:rPr>
              <w:lastRenderedPageBreak/>
              <w:t>揭露之機制確有必要，爰參酌現行專戶管理辦法第九條之規定，增訂要求私立設施經營者應設置專簿並上傳至網站，以供墓主、存放者、主管機關或其他利害關係人查閱之規定。</w:t>
            </w:r>
          </w:p>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一、配合第三十五條及第三十五條之一修正條文修正第一項及第二項罰則，並酌修第三項文字。</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二、另針對第二項未依規定支出管理費之處罰者，鑒於實務上違規情形多屬主管機關及業者雙方對於支出項目之認定不一致，先予業者改善補正機會較合乎情理，爰調整為先限期改善再罰鍰；另經限期改善，完成改善後經直轄市、縣（市）主管機關同意者，自得繼續販售。</w:t>
            </w:r>
          </w:p>
          <w:p w:rsidR="0018542C" w:rsidRPr="00577732" w:rsidRDefault="0018542C" w:rsidP="00573CCF">
            <w:pPr>
              <w:tabs>
                <w:tab w:val="left" w:pos="2520"/>
              </w:tabs>
              <w:spacing w:line="340" w:lineRule="exact"/>
              <w:ind w:leftChars="50" w:left="345" w:rightChars="50" w:right="105" w:hangingChars="100" w:hanging="240"/>
              <w:rPr>
                <w:b/>
                <w:sz w:val="24"/>
              </w:rPr>
            </w:pPr>
            <w:r w:rsidRPr="00577732">
              <w:rPr>
                <w:rFonts w:hint="eastAsia"/>
                <w:b/>
                <w:sz w:val="24"/>
              </w:rPr>
              <w:t>審查會：</w:t>
            </w:r>
          </w:p>
          <w:p w:rsidR="009132C4" w:rsidRPr="00577732" w:rsidRDefault="008C227C" w:rsidP="00573CCF">
            <w:pPr>
              <w:tabs>
                <w:tab w:val="left" w:pos="2520"/>
              </w:tabs>
              <w:spacing w:line="340" w:lineRule="exact"/>
              <w:ind w:leftChars="50" w:left="115" w:rightChars="50" w:right="105" w:hangingChars="4" w:hanging="10"/>
              <w:rPr>
                <w:sz w:val="24"/>
              </w:rPr>
            </w:pPr>
            <w:r w:rsidRPr="00577732">
              <w:rPr>
                <w:rFonts w:hint="eastAsia"/>
                <w:sz w:val="24"/>
              </w:rPr>
              <w:t>照委員邱議瑩等17人提案通過。</w:t>
            </w:r>
          </w:p>
        </w:tc>
      </w:tr>
      <w:tr w:rsidR="00577732" w:rsidRPr="00577732" w:rsidTr="00573CCF">
        <w:tc>
          <w:tcPr>
            <w:tcW w:w="2245" w:type="dxa"/>
          </w:tcPr>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b/>
                <w:sz w:val="24"/>
              </w:rPr>
              <w:lastRenderedPageBreak/>
              <w:t>（照委員楊瓊瓔等19人提案通過）</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第八十一條　私立公墓、骨灰（骸）存放設施經營者違反</w:t>
            </w:r>
            <w:r w:rsidRPr="00577732">
              <w:rPr>
                <w:rFonts w:hint="eastAsia"/>
                <w:sz w:val="24"/>
                <w:u w:val="single"/>
              </w:rPr>
              <w:t>第三十五條之二第一項規定未投保火災保險及地震保險，或違反第二項規定保險金額不足者，處新臺幣二十萬元以上一百萬元以下罰鍰，</w:t>
            </w:r>
            <w:r w:rsidRPr="00577732">
              <w:rPr>
                <w:rFonts w:hint="eastAsia"/>
                <w:sz w:val="24"/>
              </w:rPr>
              <w:t>並限期改善；屆</w:t>
            </w:r>
            <w:r w:rsidRPr="00577732">
              <w:rPr>
                <w:rFonts w:hint="eastAsia"/>
                <w:sz w:val="24"/>
              </w:rPr>
              <w:lastRenderedPageBreak/>
              <w:t>期仍未改善者，得按次處罰。</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u w:val="single"/>
              </w:rPr>
              <w:t>以公共造產或其他政府基金設置之公墓、骨灰（骸）存放設施經營者違反第三十五條之三規定，未將所收使用價金提撥百分之七於公共造產基金或其他政府基金專戶內分帳管理，或未依法支用者，處新臺幣十萬元以上五十萬元以下罰鍰，並限期改善；屆期仍未改善者，得按次處罰。</w:t>
            </w:r>
          </w:p>
        </w:tc>
        <w:tc>
          <w:tcPr>
            <w:tcW w:w="2245" w:type="dxa"/>
            <w:shd w:val="clear" w:color="auto" w:fill="auto"/>
          </w:tcPr>
          <w:p w:rsidR="009132C4" w:rsidRPr="00577732" w:rsidRDefault="009132C4" w:rsidP="00573CCF">
            <w:pPr>
              <w:tabs>
                <w:tab w:val="left" w:pos="2520"/>
              </w:tabs>
              <w:spacing w:line="340" w:lineRule="exact"/>
              <w:rPr>
                <w:sz w:val="24"/>
              </w:rPr>
            </w:pP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第八十一條　私立公墓、骨灰（骸）存放設施經營者違反</w:t>
            </w:r>
            <w:r w:rsidRPr="00577732">
              <w:rPr>
                <w:rFonts w:hint="eastAsia"/>
                <w:sz w:val="24"/>
                <w:u w:val="single"/>
              </w:rPr>
              <w:t>第三十五條之二第一項規定未投保火災保險及地震保險，或違反第二項規定保險金額不足者，處新臺幣二十萬元以上一百萬元以下罰鍰，</w:t>
            </w:r>
            <w:r w:rsidRPr="00577732">
              <w:rPr>
                <w:rFonts w:hint="eastAsia"/>
                <w:sz w:val="24"/>
              </w:rPr>
              <w:t>並限期改善；屆</w:t>
            </w:r>
            <w:r w:rsidRPr="00577732">
              <w:rPr>
                <w:rFonts w:hint="eastAsia"/>
                <w:sz w:val="24"/>
              </w:rPr>
              <w:lastRenderedPageBreak/>
              <w:t>期仍未改善者，得按次處罰。</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u w:val="single"/>
              </w:rPr>
              <w:t>以公共造產或其他政府基金設置之公墓、骨灰（骸）存放設施經營者違反第三十五條之三規定，未將所收使用價金提撥百分之七於公共造產基金或其他政府基金專戶內分帳管理，或未依法支用者，處新臺幣十萬元以上五十萬元以下罰鍰，並限期改善；屆期仍未改善者，得按次處罰。</w:t>
            </w: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lastRenderedPageBreak/>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第八十一條　私立公墓、骨灰（骸）存放設施經營者違反</w:t>
            </w:r>
            <w:r w:rsidRPr="00577732">
              <w:rPr>
                <w:rFonts w:hint="eastAsia"/>
                <w:sz w:val="24"/>
                <w:u w:val="single"/>
              </w:rPr>
              <w:t>第三十五條之二第一項規定未投保火災保險及地震保險，或違反第二項規定保險金額不足者，處新臺幣二十萬元以上一百萬元以下罰鍰</w:t>
            </w:r>
            <w:r w:rsidRPr="00577732">
              <w:rPr>
                <w:rFonts w:hint="eastAsia"/>
                <w:sz w:val="24"/>
              </w:rPr>
              <w:t>，並限期改善；屆</w:t>
            </w:r>
            <w:r w:rsidRPr="00577732">
              <w:rPr>
                <w:rFonts w:hint="eastAsia"/>
                <w:sz w:val="24"/>
              </w:rPr>
              <w:lastRenderedPageBreak/>
              <w:t>期仍未改善者，得按次處罰。</w:t>
            </w:r>
          </w:p>
          <w:p w:rsidR="009132C4" w:rsidRPr="00577732" w:rsidRDefault="009132C4" w:rsidP="00573CCF">
            <w:pPr>
              <w:tabs>
                <w:tab w:val="left" w:pos="2520"/>
              </w:tabs>
              <w:spacing w:line="340" w:lineRule="exact"/>
              <w:ind w:leftChars="150" w:left="315" w:rightChars="50" w:right="105" w:firstLineChars="200" w:firstLine="480"/>
              <w:rPr>
                <w:sz w:val="24"/>
              </w:rPr>
            </w:pPr>
            <w:r w:rsidRPr="00577732">
              <w:rPr>
                <w:rFonts w:hint="eastAsia"/>
                <w:sz w:val="24"/>
                <w:u w:val="single"/>
              </w:rPr>
              <w:t>以公共造產或其他政府基金設置之公墓、骨灰（骸）存放設施經營者違反第三十五條之三規定，未將所收使用價金提撥百分之七於公共造產基金或其他政府基金專戶內分帳管理，或未依法支用者，處新臺幣十萬元以上五十萬元以下罰鍰，並限期改善；屆期仍未改善者，得按次處罰。</w:t>
            </w:r>
          </w:p>
        </w:tc>
        <w:tc>
          <w:tcPr>
            <w:tcW w:w="2245" w:type="dxa"/>
            <w:shd w:val="clear" w:color="auto" w:fill="auto"/>
          </w:tcPr>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lastRenderedPageBreak/>
              <w:t>第八十一條　私立或以公共造產設置之公墓、骨灰（骸）存放設施經營者違反第三十六條規定者，依其所收取之其他費用之總額，定其罰鍰之數額處罰，並限期改善；屆期仍未改善者，得按次處罰。</w:t>
            </w:r>
          </w:p>
        </w:tc>
        <w:tc>
          <w:tcPr>
            <w:tcW w:w="3402"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一、依據現行殯葬管理條例之管理費專戶及第三十六條之殯葬設施經營管理基金，均以促進殯葬設施永續經營為目標，為期制度周延，並利地方政府落實執行，爰將殯葬管理條例第三十六條併入第三十五條，以管理費專戶專款專用該設施之「日常支出」及「急難支出」費用。</w:t>
            </w:r>
          </w:p>
          <w:p w:rsidR="009132C4" w:rsidRPr="00577732" w:rsidRDefault="009132C4" w:rsidP="00573CCF">
            <w:pPr>
              <w:tabs>
                <w:tab w:val="left" w:pos="2520"/>
              </w:tabs>
              <w:spacing w:line="360" w:lineRule="exact"/>
              <w:ind w:leftChars="50" w:left="345" w:rightChars="50" w:right="105" w:hangingChars="100" w:hanging="240"/>
              <w:rPr>
                <w:sz w:val="24"/>
              </w:rPr>
            </w:pPr>
            <w:r w:rsidRPr="00577732">
              <w:rPr>
                <w:rFonts w:hint="eastAsia"/>
                <w:sz w:val="24"/>
              </w:rPr>
              <w:t>二、參酌美國與加拿大制度，與現行規定之管理費及殯葬設施經營管理基金合計所占比例，於第二項增訂管理費</w:t>
            </w:r>
            <w:r w:rsidRPr="00577732">
              <w:rPr>
                <w:rFonts w:hint="eastAsia"/>
                <w:sz w:val="24"/>
              </w:rPr>
              <w:lastRenderedPageBreak/>
              <w:t>占所收總價金之比例不得低於百分之十二，並明定其中支用於「日常支出」及「急難支出」應各為百分之六十五及百分之三十五。</w:t>
            </w:r>
          </w:p>
          <w:p w:rsidR="009132C4" w:rsidRPr="00577732" w:rsidRDefault="009132C4" w:rsidP="00573CCF">
            <w:pPr>
              <w:tabs>
                <w:tab w:val="left" w:pos="2520"/>
              </w:tabs>
              <w:spacing w:line="360" w:lineRule="exact"/>
              <w:ind w:leftChars="50" w:left="345" w:rightChars="50" w:right="105" w:hangingChars="100" w:hanging="240"/>
              <w:rPr>
                <w:sz w:val="24"/>
              </w:rPr>
            </w:pPr>
            <w:r w:rsidRPr="00577732">
              <w:rPr>
                <w:rFonts w:hint="eastAsia"/>
                <w:sz w:val="24"/>
              </w:rPr>
              <w:t>三、鑑於管理費收支運用公開揭露之機制確有必要，爰參酌現行專戶管理辦法第九條之規定，增訂要求私立設施經營者應設置專簿並上傳至網站，以供墓主、存放者、主管機關或其他利害關係人查閱之規定。</w:t>
            </w:r>
          </w:p>
          <w:p w:rsidR="009132C4" w:rsidRPr="00577732" w:rsidRDefault="009132C4" w:rsidP="00573CCF">
            <w:pPr>
              <w:tabs>
                <w:tab w:val="left" w:pos="2520"/>
              </w:tabs>
              <w:spacing w:line="360" w:lineRule="exact"/>
              <w:ind w:leftChars="50" w:left="105" w:rightChars="50" w:right="105"/>
              <w:rPr>
                <w:sz w:val="24"/>
              </w:rPr>
            </w:pPr>
            <w:r w:rsidRPr="00577732">
              <w:rPr>
                <w:rFonts w:hint="eastAsia"/>
                <w:b/>
                <w:sz w:val="24"/>
              </w:rPr>
              <w:t>委員邱議瑩等17人提案：</w:t>
            </w:r>
          </w:p>
          <w:p w:rsidR="009132C4" w:rsidRPr="00577732" w:rsidRDefault="009132C4" w:rsidP="00573CCF">
            <w:pPr>
              <w:tabs>
                <w:tab w:val="left" w:pos="2520"/>
              </w:tabs>
              <w:spacing w:line="360" w:lineRule="exact"/>
              <w:ind w:leftChars="50" w:left="105" w:rightChars="50" w:right="105"/>
              <w:rPr>
                <w:sz w:val="24"/>
              </w:rPr>
            </w:pPr>
            <w:r w:rsidRPr="00577732">
              <w:rPr>
                <w:rFonts w:hint="eastAsia"/>
                <w:sz w:val="24"/>
              </w:rPr>
              <w:t>配合第三十五條之二及第三十五條之三修正條文，修正第一項並增訂第二項罰則規定。</w:t>
            </w:r>
          </w:p>
          <w:p w:rsidR="0018542C" w:rsidRPr="00577732" w:rsidRDefault="0018542C" w:rsidP="00573CCF">
            <w:pPr>
              <w:tabs>
                <w:tab w:val="left" w:pos="2520"/>
              </w:tabs>
              <w:spacing w:line="340" w:lineRule="exact"/>
              <w:ind w:leftChars="50" w:left="345" w:rightChars="50" w:right="105" w:hangingChars="100" w:hanging="240"/>
              <w:rPr>
                <w:b/>
                <w:sz w:val="24"/>
              </w:rPr>
            </w:pPr>
            <w:r w:rsidRPr="00577732">
              <w:rPr>
                <w:rFonts w:hint="eastAsia"/>
                <w:b/>
                <w:sz w:val="24"/>
              </w:rPr>
              <w:t>審查會：</w:t>
            </w:r>
          </w:p>
          <w:p w:rsidR="009132C4" w:rsidRPr="00577732" w:rsidRDefault="008C227C" w:rsidP="00573CCF">
            <w:pPr>
              <w:tabs>
                <w:tab w:val="left" w:pos="2520"/>
              </w:tabs>
              <w:spacing w:line="340" w:lineRule="exact"/>
              <w:ind w:leftChars="50" w:left="105" w:rightChars="50" w:right="105"/>
              <w:rPr>
                <w:sz w:val="24"/>
              </w:rPr>
            </w:pPr>
            <w:r w:rsidRPr="00577732">
              <w:rPr>
                <w:rFonts w:hint="eastAsia"/>
                <w:sz w:val="24"/>
              </w:rPr>
              <w:t>照委員楊瓊瓔等19人提案通過。</w:t>
            </w:r>
          </w:p>
        </w:tc>
      </w:tr>
      <w:tr w:rsidR="00577732" w:rsidRPr="00577732" w:rsidTr="00573CCF">
        <w:tc>
          <w:tcPr>
            <w:tcW w:w="2245" w:type="dxa"/>
          </w:tcPr>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b/>
                <w:sz w:val="24"/>
              </w:rPr>
              <w:lastRenderedPageBreak/>
              <w:t>（照委員楊瓊瓔等19人提案通過）</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第八十二條　私立公墓、骨灰（骸）存放設施經營</w:t>
            </w:r>
            <w:r w:rsidRPr="00577732">
              <w:rPr>
                <w:rFonts w:hint="eastAsia"/>
                <w:sz w:val="24"/>
              </w:rPr>
              <w:lastRenderedPageBreak/>
              <w:t>者</w:t>
            </w:r>
            <w:r w:rsidRPr="00577732">
              <w:rPr>
                <w:rFonts w:hint="eastAsia"/>
                <w:sz w:val="24"/>
                <w:u w:val="single"/>
              </w:rPr>
              <w:t>有下列情事之一者</w:t>
            </w:r>
            <w:r w:rsidRPr="00577732">
              <w:rPr>
                <w:rFonts w:hint="eastAsia"/>
                <w:sz w:val="24"/>
              </w:rPr>
              <w:t>，處新臺幣三萬元以上十五萬元以下罰鍰，並限期改善；屆期未改善者，得按次處罰。</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一、違反第三十六條之一第一項規定未依規定設置專簿，刊登於網站或管理費收支情形未載明確實。</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二、違反第三十六條之一第二項規定未按月繕造清冊或按季報請備查。</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三、違反第三十六條之一第三項規定未將管理費專戶年度決算書送經會計師查核簽證或報請備查。</w:t>
            </w:r>
          </w:p>
        </w:tc>
        <w:tc>
          <w:tcPr>
            <w:tcW w:w="2245" w:type="dxa"/>
            <w:shd w:val="clear" w:color="auto" w:fill="auto"/>
          </w:tcPr>
          <w:p w:rsidR="009132C4" w:rsidRPr="00577732" w:rsidRDefault="009132C4" w:rsidP="00573CCF">
            <w:pPr>
              <w:tabs>
                <w:tab w:val="left" w:pos="2520"/>
              </w:tabs>
              <w:spacing w:line="340" w:lineRule="exact"/>
              <w:rPr>
                <w:sz w:val="24"/>
              </w:rPr>
            </w:pP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第八十二條　私立公墓、骨灰（骸）存放設施經營</w:t>
            </w:r>
            <w:r w:rsidRPr="00577732">
              <w:rPr>
                <w:rFonts w:hint="eastAsia"/>
                <w:sz w:val="24"/>
              </w:rPr>
              <w:lastRenderedPageBreak/>
              <w:t>者</w:t>
            </w:r>
            <w:r w:rsidRPr="00577732">
              <w:rPr>
                <w:rFonts w:hint="eastAsia"/>
                <w:sz w:val="24"/>
                <w:u w:val="single"/>
              </w:rPr>
              <w:t>有下列情事之一者</w:t>
            </w:r>
            <w:r w:rsidRPr="00577732">
              <w:rPr>
                <w:rFonts w:hint="eastAsia"/>
                <w:sz w:val="24"/>
              </w:rPr>
              <w:t>，處新臺幣三萬元以上十五萬元以下罰鍰，並限期改善；屆期未改善者，得按次處罰。</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一、違反第三十六條之一第一項規定未依規定設置專簿，刊登於網站或管理費收支情形未載明確實。</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二、違反第三十六條之一第二項規定未按月繕造清冊或按季報請備查。</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三、違反第三十六條之一第三項規定未將管理費專戶年度決算書送經會計師查核簽證或報請備查。</w:t>
            </w:r>
          </w:p>
        </w:tc>
        <w:tc>
          <w:tcPr>
            <w:tcW w:w="2245"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lastRenderedPageBreak/>
              <w:t>委員邱議瑩等17人提案：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第八十二條　私立公墓、骨灰（骸）存放設施經營</w:t>
            </w:r>
            <w:r w:rsidRPr="00577732">
              <w:rPr>
                <w:rFonts w:hint="eastAsia"/>
                <w:sz w:val="24"/>
              </w:rPr>
              <w:lastRenderedPageBreak/>
              <w:t>者</w:t>
            </w:r>
            <w:r w:rsidRPr="00577732">
              <w:rPr>
                <w:rFonts w:hint="eastAsia"/>
                <w:sz w:val="24"/>
                <w:u w:val="single"/>
              </w:rPr>
              <w:t>有下列情事之一者</w:t>
            </w:r>
            <w:r w:rsidRPr="00577732">
              <w:rPr>
                <w:rFonts w:hint="eastAsia"/>
                <w:sz w:val="24"/>
              </w:rPr>
              <w:t>，處新臺幣三萬元以上十五萬元以下罰鍰，並限期改善；屆期仍未改善者，</w:t>
            </w:r>
            <w:r w:rsidRPr="00577732">
              <w:rPr>
                <w:rFonts w:hint="eastAsia"/>
                <w:sz w:val="24"/>
                <w:u w:val="single"/>
              </w:rPr>
              <w:t>得按次處罰：</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一、違反第三十六條之一第一項規定未依規定設置專簿、刊登於網站或管理費收支情形未載明確實。</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二、違反第三十六條之一第二項規定未按月繕造清冊或按季報請備查。</w:t>
            </w:r>
          </w:p>
          <w:p w:rsidR="009132C4" w:rsidRPr="00577732" w:rsidRDefault="009132C4" w:rsidP="00573CCF">
            <w:pPr>
              <w:tabs>
                <w:tab w:val="left" w:pos="2520"/>
              </w:tabs>
              <w:spacing w:line="340" w:lineRule="exact"/>
              <w:ind w:leftChars="150" w:left="555" w:rightChars="50" w:right="105" w:hangingChars="100" w:hanging="240"/>
              <w:rPr>
                <w:sz w:val="24"/>
              </w:rPr>
            </w:pPr>
            <w:r w:rsidRPr="00577732">
              <w:rPr>
                <w:rFonts w:hint="eastAsia"/>
                <w:sz w:val="24"/>
                <w:u w:val="single"/>
              </w:rPr>
              <w:t>三、違反第三十六條之一第三項規定未將管理費專戶年度決算書送經會計師查核簽證或報請備查</w:t>
            </w:r>
            <w:r w:rsidRPr="00577732">
              <w:rPr>
                <w:rFonts w:hint="eastAsia"/>
                <w:sz w:val="24"/>
              </w:rPr>
              <w:t>。</w:t>
            </w:r>
          </w:p>
        </w:tc>
        <w:tc>
          <w:tcPr>
            <w:tcW w:w="2245" w:type="dxa"/>
            <w:shd w:val="clear" w:color="auto" w:fill="auto"/>
          </w:tcPr>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lastRenderedPageBreak/>
              <w:t>第八十二條　私立或以公共造產設置之公墓、骨灰（骸）存放設施經營者違反第三</w:t>
            </w:r>
            <w:r w:rsidRPr="00577732">
              <w:rPr>
                <w:rFonts w:hint="eastAsia"/>
                <w:sz w:val="24"/>
              </w:rPr>
              <w:lastRenderedPageBreak/>
              <w:t>十七條規定未按月繕造清冊交付者，處新臺幣三萬元以上十五萬元以下罰鍰，並限期改善；屆期仍未改善者，依所應交付之總額定其罰鍰數額處罰。</w:t>
            </w:r>
          </w:p>
        </w:tc>
        <w:tc>
          <w:tcPr>
            <w:tcW w:w="3402" w:type="dxa"/>
            <w:shd w:val="clear" w:color="auto" w:fill="auto"/>
          </w:tcPr>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lastRenderedPageBreak/>
              <w:t>委員楊瓊瓔等19人提案：</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一、依據現行殯葬管理條例之管理費專戶及第三十六條之殯葬設施經營管理基金，均以促進殯葬設施永續經營為</w:t>
            </w:r>
            <w:r w:rsidRPr="00577732">
              <w:rPr>
                <w:rFonts w:hint="eastAsia"/>
                <w:sz w:val="24"/>
              </w:rPr>
              <w:lastRenderedPageBreak/>
              <w:t>目標，為期制度周延，並利地方政府落實執行，爰將殯葬管理條例第三十六條併入第三十五條，以管理費專戶專款專用該設施之「日常支出」及「急難支出」費用。</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二、參酌美國與加拿大制度，與現行規定之管理費及殯葬設施經營管理基金合計所占比例，於第二項增訂管理費占所收總價金之比例不得低於百分之十二，並明定其中支用於「日常支出」及「急難支出」應各為百分之六十五及百分之三十五。</w:t>
            </w:r>
          </w:p>
          <w:p w:rsidR="009132C4" w:rsidRPr="00577732" w:rsidRDefault="009132C4" w:rsidP="00573CCF">
            <w:pPr>
              <w:tabs>
                <w:tab w:val="left" w:pos="2520"/>
              </w:tabs>
              <w:spacing w:line="340" w:lineRule="exact"/>
              <w:ind w:leftChars="50" w:left="345" w:rightChars="50" w:right="105" w:hangingChars="100" w:hanging="240"/>
              <w:rPr>
                <w:sz w:val="24"/>
              </w:rPr>
            </w:pPr>
            <w:r w:rsidRPr="00577732">
              <w:rPr>
                <w:rFonts w:hint="eastAsia"/>
                <w:sz w:val="24"/>
              </w:rPr>
              <w:t>三、鑑於管理費收支運用公開揭露之機制確有必要，爰參酌現行專戶管理辦法第九條之規定，增訂要求私立設施經營者應設置專簿並上傳至網站，以供墓主、存放者、主管機關或其他利害關係人查閱之規定。</w:t>
            </w:r>
          </w:p>
          <w:p w:rsidR="009132C4" w:rsidRPr="00577732" w:rsidRDefault="009132C4" w:rsidP="00573CCF">
            <w:pPr>
              <w:tabs>
                <w:tab w:val="left" w:pos="2520"/>
              </w:tabs>
              <w:spacing w:line="340" w:lineRule="exact"/>
              <w:ind w:leftChars="50" w:left="105" w:rightChars="50" w:right="105"/>
              <w:rPr>
                <w:sz w:val="24"/>
              </w:rPr>
            </w:pPr>
            <w:r w:rsidRPr="00577732">
              <w:rPr>
                <w:rFonts w:hint="eastAsia"/>
                <w:b/>
                <w:sz w:val="24"/>
              </w:rPr>
              <w:t>委員邱議瑩等17人提案：</w:t>
            </w:r>
          </w:p>
          <w:p w:rsidR="009132C4" w:rsidRPr="00577732" w:rsidRDefault="009132C4" w:rsidP="00573CCF">
            <w:pPr>
              <w:tabs>
                <w:tab w:val="left" w:pos="2520"/>
              </w:tabs>
              <w:spacing w:line="340" w:lineRule="exact"/>
              <w:ind w:leftChars="50" w:left="105" w:rightChars="50" w:right="105"/>
              <w:rPr>
                <w:sz w:val="24"/>
              </w:rPr>
            </w:pPr>
            <w:r w:rsidRPr="00577732">
              <w:rPr>
                <w:rFonts w:hint="eastAsia"/>
                <w:sz w:val="24"/>
              </w:rPr>
              <w:t>配合第三十七條有關刪除經營業者應就提交殯葬設施經營管理基金按月繕造清冊並交付之</w:t>
            </w:r>
            <w:r w:rsidRPr="00577732">
              <w:rPr>
                <w:rFonts w:hint="eastAsia"/>
                <w:sz w:val="24"/>
              </w:rPr>
              <w:lastRenderedPageBreak/>
              <w:t>修正規定，刪除違反上開行政法上義務之處罰，並針對違反第三十六條之一修正規定者，定明相關罰則。</w:t>
            </w:r>
          </w:p>
          <w:p w:rsidR="0018542C" w:rsidRPr="00577732" w:rsidRDefault="0018542C" w:rsidP="00573CCF">
            <w:pPr>
              <w:tabs>
                <w:tab w:val="left" w:pos="2520"/>
              </w:tabs>
              <w:spacing w:line="340" w:lineRule="exact"/>
              <w:ind w:leftChars="50" w:left="345" w:rightChars="50" w:right="105" w:hangingChars="100" w:hanging="240"/>
              <w:rPr>
                <w:b/>
                <w:sz w:val="24"/>
              </w:rPr>
            </w:pPr>
            <w:r w:rsidRPr="00577732">
              <w:rPr>
                <w:rFonts w:hint="eastAsia"/>
                <w:b/>
                <w:sz w:val="24"/>
              </w:rPr>
              <w:t>審查會：</w:t>
            </w:r>
          </w:p>
          <w:p w:rsidR="009132C4" w:rsidRDefault="008C227C" w:rsidP="00573CCF">
            <w:pPr>
              <w:tabs>
                <w:tab w:val="left" w:pos="2520"/>
              </w:tabs>
              <w:spacing w:line="340" w:lineRule="exact"/>
              <w:ind w:leftChars="50" w:left="105" w:rightChars="50" w:right="105"/>
              <w:rPr>
                <w:sz w:val="24"/>
              </w:rPr>
            </w:pPr>
            <w:r w:rsidRPr="00577732">
              <w:rPr>
                <w:rFonts w:hint="eastAsia"/>
                <w:sz w:val="24"/>
              </w:rPr>
              <w:t>照委員楊瓊瓔等19人提案通過。</w:t>
            </w: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4E46A1" w:rsidRDefault="004E46A1" w:rsidP="00573CCF">
            <w:pPr>
              <w:tabs>
                <w:tab w:val="left" w:pos="2520"/>
              </w:tabs>
              <w:spacing w:line="340" w:lineRule="exact"/>
              <w:ind w:leftChars="50" w:left="105" w:rightChars="50" w:right="105"/>
              <w:rPr>
                <w:sz w:val="24"/>
              </w:rPr>
            </w:pPr>
          </w:p>
          <w:p w:rsidR="00AD604D" w:rsidRDefault="00AD604D" w:rsidP="00573CCF">
            <w:pPr>
              <w:tabs>
                <w:tab w:val="left" w:pos="2520"/>
              </w:tabs>
              <w:spacing w:line="340" w:lineRule="exact"/>
              <w:ind w:leftChars="50" w:left="105" w:rightChars="50" w:right="105"/>
              <w:rPr>
                <w:sz w:val="24"/>
              </w:rPr>
            </w:pPr>
          </w:p>
          <w:p w:rsidR="004E46A1" w:rsidRPr="00577732" w:rsidRDefault="004E46A1" w:rsidP="00573CCF">
            <w:pPr>
              <w:tabs>
                <w:tab w:val="left" w:pos="2520"/>
              </w:tabs>
              <w:spacing w:line="340" w:lineRule="exact"/>
              <w:ind w:leftChars="50" w:left="105" w:rightChars="50" w:right="105"/>
              <w:rPr>
                <w:sz w:val="24"/>
              </w:rPr>
            </w:pPr>
            <w:r w:rsidRPr="00577732">
              <w:rPr>
                <w:noProof/>
                <w:sz w:val="24"/>
              </w:rPr>
              <mc:AlternateContent>
                <mc:Choice Requires="wps">
                  <w:drawing>
                    <wp:anchor distT="0" distB="0" distL="114300" distR="114300" simplePos="0" relativeHeight="251685888" behindDoc="0" locked="0" layoutInCell="1" allowOverlap="1" wp14:anchorId="3C210DCC" wp14:editId="5B1B2087">
                      <wp:simplePos x="0" y="0"/>
                      <wp:positionH relativeFrom="column">
                        <wp:posOffset>-7131050</wp:posOffset>
                      </wp:positionH>
                      <wp:positionV relativeFrom="paragraph">
                        <wp:posOffset>222885</wp:posOffset>
                      </wp:positionV>
                      <wp:extent cx="9281160" cy="7620"/>
                      <wp:effectExtent l="0" t="0" r="15240" b="30480"/>
                      <wp:wrapNone/>
                      <wp:docPr id="8" name="直線接點 8"/>
                      <wp:cNvGraphicFramePr/>
                      <a:graphic xmlns:a="http://schemas.openxmlformats.org/drawingml/2006/main">
                        <a:graphicData uri="http://schemas.microsoft.com/office/word/2010/wordprocessingShape">
                          <wps:wsp>
                            <wps:cNvCnPr/>
                            <wps:spPr>
                              <a:xfrm>
                                <a:off x="0" y="0"/>
                                <a:ext cx="9281160" cy="762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8"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561.5pt,17.55pt" to="169.3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" strokecolor="black [3213]" strokeweight="1.25pt">
                      <v:stroke joinstyle="miter"/>
                    </v:line>
                  </w:pict>
                </mc:Fallback>
              </mc:AlternateContent>
            </w:r>
          </w:p>
        </w:tc>
      </w:tr>
    </w:tbl>
    <w:p w:rsidR="00E92F04" w:rsidRDefault="00E92F04" w:rsidP="00AD604D">
      <w:pPr>
        <w:autoSpaceDE/>
        <w:spacing w:line="14" w:lineRule="exact"/>
      </w:pPr>
      <w:bookmarkStart w:id="0" w:name="_GoBack"/>
      <w:bookmarkEnd w:id="0"/>
    </w:p>
    <w:sectPr w:rsidR="00E92F04" w:rsidSect="00BC01C7">
      <w:headerReference w:type="even" r:id="rId8"/>
      <w:headerReference w:type="default" r:id="rId9"/>
      <w:footerReference w:type="even" r:id="rId10"/>
      <w:type w:val="continuous"/>
      <w:pgSz w:w="16838" w:h="11906" w:orient="landscape" w:code="9"/>
      <w:pgMar w:top="1191" w:right="1247" w:bottom="1191" w:left="1247" w:header="1418" w:footer="851" w:gutter="0"/>
      <w:pgNumType w:start="280"/>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A9D" w:rsidRDefault="00776A9D">
      <w:pPr>
        <w:spacing w:line="240" w:lineRule="auto"/>
      </w:pPr>
      <w:r>
        <w:separator/>
      </w:r>
    </w:p>
  </w:endnote>
  <w:endnote w:type="continuationSeparator" w:id="0">
    <w:p w:rsidR="00776A9D" w:rsidRDefault="00776A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D44" w:rsidRDefault="00115D44">
    <w:pPr>
      <w:pStyle w:val="aa"/>
      <w:jc w:val="center"/>
    </w:pPr>
  </w:p>
  <w:p w:rsidR="00115D44" w:rsidRDefault="00115D4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A9D" w:rsidRDefault="00776A9D">
      <w:pPr>
        <w:spacing w:line="240" w:lineRule="auto"/>
      </w:pPr>
      <w:r>
        <w:separator/>
      </w:r>
    </w:p>
  </w:footnote>
  <w:footnote w:type="continuationSeparator" w:id="0">
    <w:p w:rsidR="00776A9D" w:rsidRDefault="00776A9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1C7" w:rsidRDefault="007201CF" w:rsidP="00BC01C7">
    <w:pPr>
      <w:pStyle w:val="a8"/>
      <w:spacing w:line="14" w:lineRule="exact"/>
    </w:pPr>
    <w:r>
      <w:rPr>
        <w:noProof/>
      </w:rPr>
      <mc:AlternateContent>
        <mc:Choice Requires="wps">
          <w:drawing>
            <wp:anchor distT="0" distB="0" distL="114300" distR="114300" simplePos="0" relativeHeight="251659264" behindDoc="0" locked="0" layoutInCell="1" allowOverlap="1" wp14:anchorId="32830E10" wp14:editId="68BF3F52">
              <wp:simplePos x="0" y="0"/>
              <wp:positionH relativeFrom="column">
                <wp:posOffset>-414111</wp:posOffset>
              </wp:positionH>
              <wp:positionV relativeFrom="paragraph">
                <wp:posOffset>0</wp:posOffset>
              </wp:positionV>
              <wp:extent cx="381000" cy="5760085"/>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201CF" w:rsidRPr="007201CF" w:rsidRDefault="007201CF" w:rsidP="007201CF">
                          <w:pPr>
                            <w:spacing w:line="210" w:lineRule="exact"/>
                            <w:jc w:val="center"/>
                          </w:pPr>
                          <w:r>
                            <w:fldChar w:fldCharType="begin"/>
                          </w:r>
                          <w:r>
                            <w:instrText xml:space="preserve"> PAGE  \* MERGEFORMAT </w:instrText>
                          </w:r>
                          <w:r>
                            <w:fldChar w:fldCharType="separate"/>
                          </w:r>
                          <w:r w:rsidR="005B4359">
                            <w:rPr>
                              <w:noProof/>
                            </w:rPr>
                            <w:t>316</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7" type="#_x0000_t202" style="position:absolute;left:0;text-align:left;margin-left:-32.6pt;margin-top:0;width:30pt;height:453.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" filled="f" stroked="f" strokeweight=".5pt">
              <v:textbox style="layout-flow:vertical">
                <w:txbxContent>
                  <w:p w:rsidR="007201CF" w:rsidRPr="007201CF" w:rsidRDefault="007201CF" w:rsidP="007201CF">
                    <w:pPr>
                      <w:spacing w:line="210" w:lineRule="exact"/>
                      <w:jc w:val="center"/>
                    </w:pPr>
                    <w:r>
                      <w:fldChar w:fldCharType="begin"/>
                    </w:r>
                    <w:r>
                      <w:instrText xml:space="preserve"> PAGE  \* MERGEFORMAT </w:instrText>
                    </w:r>
                    <w:r>
                      <w:fldChar w:fldCharType="separate"/>
                    </w:r>
                    <w:r w:rsidR="005B4359">
                      <w:rPr>
                        <w:noProof/>
                      </w:rPr>
                      <w:t>316</w:t>
                    </w:r>
                    <w:r>
                      <w:fldChar w:fldCharType="end"/>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33631A14" wp14:editId="7BEC4795">
              <wp:simplePos x="0" y="0"/>
              <wp:positionH relativeFrom="column">
                <wp:posOffset>9260931</wp:posOffset>
              </wp:positionH>
              <wp:positionV relativeFrom="paragraph">
                <wp:posOffset>0</wp:posOffset>
              </wp:positionV>
              <wp:extent cx="381000" cy="5760719"/>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201CF" w:rsidRPr="007201CF" w:rsidRDefault="007201CF" w:rsidP="007201CF">
                          <w:pPr>
                            <w:spacing w:line="294" w:lineRule="exact"/>
                            <w:jc w:val="left"/>
                          </w:pPr>
                          <w:r>
                            <w:rPr>
                              <w:rFonts w:hint="eastAsia"/>
                            </w:rPr>
                            <w:t>立法院公報　第112卷　第94期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2" o:spid="_x0000_s1028" type="#_x0000_t202" style="position:absolute;left:0;text-align:left;margin-left:729.2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" filled="f" stroked="f" strokeweight=".5pt">
              <v:fill o:detectmouseclick="t"/>
              <v:textbox style="layout-flow:vertical">
                <w:txbxContent>
                  <w:p w:rsidR="007201CF" w:rsidRPr="007201CF" w:rsidRDefault="007201CF" w:rsidP="007201CF">
                    <w:pPr>
                      <w:spacing w:line="294" w:lineRule="exact"/>
                      <w:jc w:val="left"/>
                    </w:pPr>
                    <w:r>
                      <w:rPr>
                        <w:rFonts w:hint="eastAsia"/>
                      </w:rPr>
                      <w:t>立法院公報　第112卷　第94期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CCF" w:rsidRDefault="007201CF" w:rsidP="00573CCF">
    <w:pPr>
      <w:pStyle w:val="a8"/>
      <w:spacing w:line="14" w:lineRule="exact"/>
    </w:pPr>
    <w:r>
      <w:rPr>
        <w:noProof/>
      </w:rPr>
      <mc:AlternateContent>
        <mc:Choice Requires="wps">
          <w:drawing>
            <wp:anchor distT="0" distB="0" distL="114300" distR="114300" simplePos="0" relativeHeight="251661312" behindDoc="0" locked="0" layoutInCell="1" allowOverlap="1" wp14:anchorId="519820EA" wp14:editId="54339868">
              <wp:simplePos x="0" y="0"/>
              <wp:positionH relativeFrom="column">
                <wp:posOffset>-403316</wp:posOffset>
              </wp:positionH>
              <wp:positionV relativeFrom="paragraph">
                <wp:posOffset>0</wp:posOffset>
              </wp:positionV>
              <wp:extent cx="381000" cy="5760085"/>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201CF" w:rsidRPr="007201CF" w:rsidRDefault="007201CF" w:rsidP="007201CF">
                          <w:pPr>
                            <w:spacing w:line="210" w:lineRule="exact"/>
                            <w:jc w:val="center"/>
                          </w:pPr>
                          <w:r>
                            <w:fldChar w:fldCharType="begin"/>
                          </w:r>
                          <w:r>
                            <w:instrText xml:space="preserve"> PAGE  \* MERGEFORMAT </w:instrText>
                          </w:r>
                          <w:r>
                            <w:fldChar w:fldCharType="separate"/>
                          </w:r>
                          <w:r w:rsidR="005B4359">
                            <w:rPr>
                              <w:noProof/>
                            </w:rPr>
                            <w:t>315</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0" o:spid="_x0000_s1029" type="#_x0000_t202" style="position:absolute;left:0;text-align:left;margin-left:-31.75pt;margin-top:0;width:30pt;height:453.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" filled="f" stroked="f" strokeweight=".5pt">
              <v:textbox style="layout-flow:vertical">
                <w:txbxContent>
                  <w:p w:rsidR="007201CF" w:rsidRPr="007201CF" w:rsidRDefault="007201CF" w:rsidP="007201CF">
                    <w:pPr>
                      <w:spacing w:line="210" w:lineRule="exact"/>
                      <w:jc w:val="center"/>
                    </w:pPr>
                    <w:r>
                      <w:fldChar w:fldCharType="begin"/>
                    </w:r>
                    <w:r>
                      <w:instrText xml:space="preserve"> PAGE  \* MERGEFORMAT </w:instrText>
                    </w:r>
                    <w:r>
                      <w:fldChar w:fldCharType="separate"/>
                    </w:r>
                    <w:r w:rsidR="005B4359">
                      <w:rPr>
                        <w:noProof/>
                      </w:rPr>
                      <w:t>315</w:t>
                    </w:r>
                    <w:r>
                      <w:fldChar w:fldCharType="end"/>
                    </w:r>
                  </w:p>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9282521</wp:posOffset>
              </wp:positionH>
              <wp:positionV relativeFrom="paragraph">
                <wp:posOffset>0</wp:posOffset>
              </wp:positionV>
              <wp:extent cx="381000" cy="5760719"/>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201CF" w:rsidRPr="007201CF" w:rsidRDefault="007201CF" w:rsidP="007201CF">
                          <w:pPr>
                            <w:spacing w:line="294" w:lineRule="exact"/>
                            <w:jc w:val="right"/>
                          </w:pPr>
                          <w:r>
                            <w:rPr>
                              <w:rFonts w:hint="eastAsia"/>
                            </w:rPr>
                            <w:t>立法院公報　第112卷　第94期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1" o:spid="_x0000_s1030" type="#_x0000_t202" style="position:absolute;left:0;text-align:left;margin-left:730.9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" filled="f" stroked="f" strokeweight=".5pt">
              <v:fill o:detectmouseclick="t"/>
              <v:textbox style="layout-flow:vertical">
                <w:txbxContent>
                  <w:p w:rsidR="007201CF" w:rsidRPr="007201CF" w:rsidRDefault="007201CF" w:rsidP="007201CF">
                    <w:pPr>
                      <w:spacing w:line="294" w:lineRule="exact"/>
                      <w:jc w:val="right"/>
                    </w:pPr>
                    <w:r>
                      <w:rPr>
                        <w:rFonts w:hint="eastAsia"/>
                      </w:rPr>
                      <w:t>立法院公報　第112卷　第94期　院會紀錄</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2"/>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AE6"/>
    <w:rsid w:val="00040999"/>
    <w:rsid w:val="00043962"/>
    <w:rsid w:val="00077F8D"/>
    <w:rsid w:val="000C3FFE"/>
    <w:rsid w:val="000D47FD"/>
    <w:rsid w:val="000F5FD5"/>
    <w:rsid w:val="00102A69"/>
    <w:rsid w:val="00106334"/>
    <w:rsid w:val="00115D44"/>
    <w:rsid w:val="001429AB"/>
    <w:rsid w:val="00145779"/>
    <w:rsid w:val="00167FC8"/>
    <w:rsid w:val="00175BBA"/>
    <w:rsid w:val="001824B2"/>
    <w:rsid w:val="0018542C"/>
    <w:rsid w:val="001B021E"/>
    <w:rsid w:val="001B58B2"/>
    <w:rsid w:val="001F27B6"/>
    <w:rsid w:val="00216118"/>
    <w:rsid w:val="002303F3"/>
    <w:rsid w:val="00245627"/>
    <w:rsid w:val="00281F48"/>
    <w:rsid w:val="002D2FFB"/>
    <w:rsid w:val="00325763"/>
    <w:rsid w:val="00354506"/>
    <w:rsid w:val="003B1C2D"/>
    <w:rsid w:val="003E1FF1"/>
    <w:rsid w:val="003F3E83"/>
    <w:rsid w:val="003F4AE6"/>
    <w:rsid w:val="00401603"/>
    <w:rsid w:val="004054C6"/>
    <w:rsid w:val="00410D64"/>
    <w:rsid w:val="004E46A1"/>
    <w:rsid w:val="004E6CBC"/>
    <w:rsid w:val="004F7179"/>
    <w:rsid w:val="00502F4F"/>
    <w:rsid w:val="005112DA"/>
    <w:rsid w:val="005264C7"/>
    <w:rsid w:val="0053069D"/>
    <w:rsid w:val="005539DD"/>
    <w:rsid w:val="00571EFF"/>
    <w:rsid w:val="00573CCF"/>
    <w:rsid w:val="00577732"/>
    <w:rsid w:val="00577A5C"/>
    <w:rsid w:val="005A36AA"/>
    <w:rsid w:val="005A4174"/>
    <w:rsid w:val="005A4848"/>
    <w:rsid w:val="005B414E"/>
    <w:rsid w:val="005B4359"/>
    <w:rsid w:val="00602D11"/>
    <w:rsid w:val="006842F4"/>
    <w:rsid w:val="00684E82"/>
    <w:rsid w:val="006A27EB"/>
    <w:rsid w:val="006A3812"/>
    <w:rsid w:val="006B4F7A"/>
    <w:rsid w:val="006B7EBF"/>
    <w:rsid w:val="006C67E2"/>
    <w:rsid w:val="006E1E2B"/>
    <w:rsid w:val="00713BD8"/>
    <w:rsid w:val="007201CF"/>
    <w:rsid w:val="0072329E"/>
    <w:rsid w:val="00742AD2"/>
    <w:rsid w:val="0075458F"/>
    <w:rsid w:val="00762016"/>
    <w:rsid w:val="00766588"/>
    <w:rsid w:val="00776A9D"/>
    <w:rsid w:val="007B4855"/>
    <w:rsid w:val="007E4283"/>
    <w:rsid w:val="008034E1"/>
    <w:rsid w:val="00823FB1"/>
    <w:rsid w:val="00866DA0"/>
    <w:rsid w:val="00895942"/>
    <w:rsid w:val="00897BA0"/>
    <w:rsid w:val="008C02BD"/>
    <w:rsid w:val="008C227C"/>
    <w:rsid w:val="009132C4"/>
    <w:rsid w:val="00946DC0"/>
    <w:rsid w:val="00963973"/>
    <w:rsid w:val="00982210"/>
    <w:rsid w:val="009A7DBF"/>
    <w:rsid w:val="009D32B3"/>
    <w:rsid w:val="009E2A2A"/>
    <w:rsid w:val="00A069C0"/>
    <w:rsid w:val="00A15CF2"/>
    <w:rsid w:val="00A2483C"/>
    <w:rsid w:val="00A364F7"/>
    <w:rsid w:val="00A41F2D"/>
    <w:rsid w:val="00A625F2"/>
    <w:rsid w:val="00A64EB2"/>
    <w:rsid w:val="00A81982"/>
    <w:rsid w:val="00A87430"/>
    <w:rsid w:val="00AA1CA1"/>
    <w:rsid w:val="00AC6682"/>
    <w:rsid w:val="00AD4EBB"/>
    <w:rsid w:val="00AD604D"/>
    <w:rsid w:val="00AE542C"/>
    <w:rsid w:val="00B05A5B"/>
    <w:rsid w:val="00B267B0"/>
    <w:rsid w:val="00B3099A"/>
    <w:rsid w:val="00B5588C"/>
    <w:rsid w:val="00BA7188"/>
    <w:rsid w:val="00BB5CA5"/>
    <w:rsid w:val="00BC01C7"/>
    <w:rsid w:val="00BD2F05"/>
    <w:rsid w:val="00BE7A5A"/>
    <w:rsid w:val="00BF2493"/>
    <w:rsid w:val="00C100C8"/>
    <w:rsid w:val="00C5084D"/>
    <w:rsid w:val="00C70A91"/>
    <w:rsid w:val="00C87A6B"/>
    <w:rsid w:val="00CA071D"/>
    <w:rsid w:val="00CA5A4D"/>
    <w:rsid w:val="00CB6B1C"/>
    <w:rsid w:val="00CC4F46"/>
    <w:rsid w:val="00CD49AC"/>
    <w:rsid w:val="00CE1BE5"/>
    <w:rsid w:val="00CE2572"/>
    <w:rsid w:val="00D16DCF"/>
    <w:rsid w:val="00D34C95"/>
    <w:rsid w:val="00D63A17"/>
    <w:rsid w:val="00DB3435"/>
    <w:rsid w:val="00DB6872"/>
    <w:rsid w:val="00DF25C2"/>
    <w:rsid w:val="00E27278"/>
    <w:rsid w:val="00E31A62"/>
    <w:rsid w:val="00E52578"/>
    <w:rsid w:val="00E76C3F"/>
    <w:rsid w:val="00E903DB"/>
    <w:rsid w:val="00E92F04"/>
    <w:rsid w:val="00EC630C"/>
    <w:rsid w:val="00ED6A20"/>
    <w:rsid w:val="00EF2CEE"/>
    <w:rsid w:val="00F80408"/>
    <w:rsid w:val="00F928DE"/>
    <w:rsid w:val="00FA5BDF"/>
    <w:rsid w:val="00FD41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3F4A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Date"/>
    <w:basedOn w:val="a"/>
    <w:next w:val="a"/>
    <w:link w:val="ae"/>
    <w:uiPriority w:val="99"/>
    <w:semiHidden/>
    <w:unhideWhenUsed/>
    <w:rsid w:val="00E92F04"/>
    <w:pPr>
      <w:jc w:val="right"/>
    </w:pPr>
  </w:style>
  <w:style w:type="character" w:customStyle="1" w:styleId="ae">
    <w:name w:val="日期 字元"/>
    <w:basedOn w:val="a0"/>
    <w:link w:val="ad"/>
    <w:uiPriority w:val="99"/>
    <w:semiHidden/>
    <w:rsid w:val="00E92F04"/>
    <w:rPr>
      <w:rFonts w:ascii="華康細明體" w:eastAsia="華康細明體"/>
      <w:sz w:val="21"/>
      <w:szCs w:val="24"/>
    </w:rPr>
  </w:style>
  <w:style w:type="paragraph" w:styleId="af">
    <w:name w:val="Balloon Text"/>
    <w:basedOn w:val="a"/>
    <w:link w:val="af0"/>
    <w:uiPriority w:val="99"/>
    <w:semiHidden/>
    <w:unhideWhenUsed/>
    <w:rsid w:val="00895942"/>
    <w:pPr>
      <w:spacing w:line="240" w:lineRule="auto"/>
    </w:pPr>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895942"/>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3F4A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Date"/>
    <w:basedOn w:val="a"/>
    <w:next w:val="a"/>
    <w:link w:val="ae"/>
    <w:uiPriority w:val="99"/>
    <w:semiHidden/>
    <w:unhideWhenUsed/>
    <w:rsid w:val="00E92F04"/>
    <w:pPr>
      <w:jc w:val="right"/>
    </w:pPr>
  </w:style>
  <w:style w:type="character" w:customStyle="1" w:styleId="ae">
    <w:name w:val="日期 字元"/>
    <w:basedOn w:val="a0"/>
    <w:link w:val="ad"/>
    <w:uiPriority w:val="99"/>
    <w:semiHidden/>
    <w:rsid w:val="00E92F04"/>
    <w:rPr>
      <w:rFonts w:ascii="華康細明體" w:eastAsia="華康細明體"/>
      <w:sz w:val="21"/>
      <w:szCs w:val="24"/>
    </w:rPr>
  </w:style>
  <w:style w:type="paragraph" w:styleId="af">
    <w:name w:val="Balloon Text"/>
    <w:basedOn w:val="a"/>
    <w:link w:val="af0"/>
    <w:uiPriority w:val="99"/>
    <w:semiHidden/>
    <w:unhideWhenUsed/>
    <w:rsid w:val="00895942"/>
    <w:pPr>
      <w:spacing w:line="240" w:lineRule="auto"/>
    </w:pPr>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89594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23136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31C42-8556-4894-B910-C335033D9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LCEWA03.dot</Template>
  <TotalTime>0</TotalTime>
  <Pages>37</Pages>
  <Words>3125</Words>
  <Characters>17816</Characters>
  <Application>Microsoft Office Word</Application>
  <DocSecurity>0</DocSecurity>
  <Lines>148</Lines>
  <Paragraphs>41</Paragraphs>
  <ScaleCrop>false</ScaleCrop>
  <Company/>
  <LinksUpToDate>false</LinksUpToDate>
  <CharactersWithSpaces>20900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keywords>殯葬條例-1120421.20864_1120421_20864</cp:keywords>
  <dc:description>殯葬管理條例-1120421.20864_1120421_20864</dc:description>
  <cp:lastModifiedBy>user</cp:lastModifiedBy>
  <cp:revision>2</cp:revision>
  <cp:lastPrinted>2023-12-21T08:49:00Z</cp:lastPrinted>
  <dcterms:created xsi:type="dcterms:W3CDTF">2023-12-22T10:20:00Z</dcterms:created>
  <dcterms:modified xsi:type="dcterms:W3CDTF">2023-12-22T10:20:00Z</dcterms:modified>
</cp:coreProperties>
</file>