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484" w:rsidRDefault="00307484" w:rsidP="00307484">
      <w:pPr>
        <w:pStyle w:val="affe"/>
        <w:ind w:left="323"/>
      </w:pPr>
      <w:r>
        <w:rPr>
          <w:rFonts w:hint="eastAsia"/>
        </w:rPr>
        <w:t>乙、本院委員質詢部分</w:t>
      </w:r>
    </w:p>
    <w:p w:rsidR="00307484" w:rsidRPr="0000008B" w:rsidRDefault="00307484" w:rsidP="00307484">
      <w:pPr>
        <w:pStyle w:val="afb"/>
        <w:spacing w:beforeLines="100" w:before="335" w:line="420" w:lineRule="exact"/>
        <w:ind w:leftChars="0" w:left="855" w:hanging="855"/>
      </w:pPr>
      <w:r>
        <w:rPr>
          <w:rFonts w:hint="eastAsia"/>
        </w:rPr>
        <w:t>（一）</w:t>
      </w:r>
      <w:r w:rsidRPr="0000008B">
        <w:rPr>
          <w:rFonts w:hint="eastAsia"/>
        </w:rPr>
        <w:t>本院丁委員學忠，鑑於半導體業為我國重要產業，行政院各機關對廠商進駐全臺灣各地園區規劃極為重要。近年來</w:t>
      </w:r>
      <w:r>
        <w:rPr>
          <w:rFonts w:hint="eastAsia"/>
        </w:rPr>
        <w:t>台</w:t>
      </w:r>
      <w:r w:rsidRPr="0000008B">
        <w:rPr>
          <w:rFonts w:hint="eastAsia"/>
        </w:rPr>
        <w:t>灣積體電路公司因技術不斷提升，於各地區設廠需求規劃大幅增加，為考量區域平衡及各項條件，建請經濟部與國科會等單位，請行政院應儘速規劃並協助</w:t>
      </w:r>
      <w:r>
        <w:rPr>
          <w:rFonts w:hint="eastAsia"/>
        </w:rPr>
        <w:t>台</w:t>
      </w:r>
      <w:r w:rsidRPr="0000008B">
        <w:rPr>
          <w:rFonts w:hint="eastAsia"/>
        </w:rPr>
        <w:t>灣積體電路公司新世代廠設置於雲林縣產業園區，特向行政院提出質詢。</w:t>
      </w:r>
    </w:p>
    <w:p w:rsidR="00307484" w:rsidRPr="00274C49" w:rsidRDefault="00307484" w:rsidP="00307484">
      <w:pPr>
        <w:pStyle w:val="a4"/>
        <w:spacing w:line="240" w:lineRule="auto"/>
        <w:ind w:left="633" w:hanging="633"/>
      </w:pPr>
    </w:p>
    <w:p w:rsidR="00307484" w:rsidRDefault="00307484" w:rsidP="00307484">
      <w:pPr>
        <w:pStyle w:val="a4"/>
        <w:spacing w:line="380" w:lineRule="exact"/>
        <w:ind w:left="633" w:hanging="633"/>
      </w:pPr>
      <w:r>
        <w:rPr>
          <w:rFonts w:hint="eastAsia"/>
        </w:rPr>
        <w:t>說明：</w:t>
      </w:r>
    </w:p>
    <w:p w:rsidR="00307484" w:rsidRDefault="00307484" w:rsidP="00307484">
      <w:pPr>
        <w:pStyle w:val="afffff"/>
        <w:spacing w:line="380" w:lineRule="exact"/>
        <w:ind w:leftChars="100" w:left="211" w:firstLineChars="200" w:firstLine="422"/>
      </w:pPr>
      <w:r w:rsidRPr="00274C49">
        <w:rPr>
          <w:rFonts w:hint="eastAsia"/>
        </w:rPr>
        <w:t>臺灣積體電路公司（下稱台積電公司），已宣布啟動下一世代設廠建置計畫，並已於去年接洽雲林縣政府實際進行訪查，有鑑於半導體公司為我國重要產業，台積電更為全國重要擁有高階技術之領導廠商，為求技術安全應優先將先進製程設置於國內。經檢視，全國各地科技園區之條件，雲林縣虎尾地區擁有完備條件，不僅交通便利，透過高鐵至雲林後，出站五分鐘就可抵達中部科學園區虎尾園區，貨物輸出也可就近透過鄰近的麥寮港快速完成貨運。另目前檢視全臺，也僅有雲林縣有單一土地面積可達</w:t>
      </w:r>
      <w:r w:rsidRPr="00274C49">
        <w:rPr>
          <w:rFonts w:hint="eastAsia"/>
        </w:rPr>
        <w:t>1,200</w:t>
      </w:r>
      <w:r w:rsidRPr="00274C49">
        <w:rPr>
          <w:rFonts w:hint="eastAsia"/>
        </w:rPr>
        <w:t>公頃之園區土地，可立即啟動大型晶圓廠規畫設置，不缺水電，又有雲林科技大學、虎尾科技大學的人才。行政院下轄有經濟部及國家科學委員會等機關，主要規劃國內科學園區分布與協助建廠等工作，建請儘速輔導台積電設置於雲林縣。</w:t>
      </w:r>
    </w:p>
    <w:p w:rsidR="00307484" w:rsidRDefault="00307484" w:rsidP="00307484">
      <w:pPr>
        <w:pStyle w:val="afb"/>
        <w:ind w:left="1382" w:hanging="855"/>
      </w:pPr>
    </w:p>
    <w:p w:rsidR="00307484" w:rsidRPr="0000008B" w:rsidRDefault="00307484" w:rsidP="00307484">
      <w:pPr>
        <w:pStyle w:val="afb"/>
        <w:spacing w:beforeLines="100" w:before="335" w:line="420" w:lineRule="exact"/>
        <w:ind w:leftChars="0" w:left="855" w:hanging="855"/>
      </w:pPr>
      <w:r>
        <w:rPr>
          <w:rFonts w:hint="eastAsia"/>
        </w:rPr>
        <w:t>（二）</w:t>
      </w:r>
      <w:r w:rsidRPr="0000008B">
        <w:rPr>
          <w:rFonts w:hint="eastAsia"/>
        </w:rPr>
        <w:t>本院羅委員智強，有鑑近期發生社會矚目之嚴重虐兒致死案件，衛福部所提「社會安全網推動情形及策進作為」顯有不足，未有明確訂定未來精進及防範機制，難強化現行兒童收托照顧制度未盡之處，特向行政院提出質詢。</w:t>
      </w:r>
    </w:p>
    <w:p w:rsidR="00307484" w:rsidRPr="00A06EC3" w:rsidRDefault="00307484" w:rsidP="00307484">
      <w:pPr>
        <w:pStyle w:val="a4"/>
        <w:spacing w:line="240" w:lineRule="auto"/>
        <w:ind w:left="633" w:hanging="633"/>
      </w:pPr>
    </w:p>
    <w:p w:rsidR="00307484" w:rsidRDefault="00307484" w:rsidP="00307484">
      <w:pPr>
        <w:pStyle w:val="a4"/>
        <w:spacing w:line="380" w:lineRule="exact"/>
        <w:ind w:left="633" w:hanging="633"/>
      </w:pPr>
      <w:r>
        <w:rPr>
          <w:rFonts w:hint="eastAsia"/>
        </w:rPr>
        <w:t>說明：</w:t>
      </w:r>
    </w:p>
    <w:p w:rsidR="00307484" w:rsidRDefault="00307484" w:rsidP="00307484">
      <w:pPr>
        <w:pStyle w:val="afffff"/>
        <w:spacing w:line="380" w:lineRule="exact"/>
        <w:ind w:leftChars="100" w:left="211" w:firstLineChars="200" w:firstLine="422"/>
      </w:pPr>
      <w:r w:rsidRPr="00A06EC3">
        <w:rPr>
          <w:rFonts w:hint="eastAsia"/>
        </w:rPr>
        <w:t>在本次報告中提到「地方政府分工非中央政府權責，地方政府應明確跨科（室）案件分工合作機制；如涉有跨縣（市）爭議者，由中央協助釐清。」，然本案委託之兒聯盟是由中央單位所委託，難免會讓民眾感到中央單位，有刻意指地方政府分工不明確，撇清責任的觀感，應當針對中央與地方權責，邀集地方政府進行研議。</w:t>
      </w:r>
    </w:p>
    <w:p w:rsidR="00307484" w:rsidRDefault="00307484" w:rsidP="00307484">
      <w:pPr>
        <w:pStyle w:val="afffff"/>
        <w:spacing w:line="380" w:lineRule="exact"/>
        <w:ind w:leftChars="100" w:left="211" w:firstLineChars="200" w:firstLine="422"/>
      </w:pPr>
      <w:r w:rsidRPr="00A06EC3">
        <w:rPr>
          <w:rFonts w:hint="eastAsia"/>
        </w:rPr>
        <w:t>在衛福部保護服務司的統計中，從</w:t>
      </w:r>
      <w:r w:rsidRPr="00A06EC3">
        <w:rPr>
          <w:rFonts w:hint="eastAsia"/>
        </w:rPr>
        <w:t>106</w:t>
      </w:r>
      <w:r w:rsidRPr="00A06EC3">
        <w:rPr>
          <w:rFonts w:hint="eastAsia"/>
        </w:rPr>
        <w:t>年到</w:t>
      </w:r>
      <w:r w:rsidRPr="00A06EC3">
        <w:rPr>
          <w:rFonts w:hint="eastAsia"/>
        </w:rPr>
        <w:t>112</w:t>
      </w:r>
      <w:r w:rsidRPr="00A06EC3">
        <w:rPr>
          <w:rFonts w:hint="eastAsia"/>
        </w:rPr>
        <w:t>年上半年度的「兒童及少年保護─遭父母、照顧者等家庭成員施虐死亡之人數及原因」數據有歷年有</w:t>
      </w:r>
      <w:r w:rsidRPr="00A06EC3">
        <w:rPr>
          <w:rFonts w:hint="eastAsia"/>
        </w:rPr>
        <w:t>14-29</w:t>
      </w:r>
      <w:r w:rsidRPr="00A06EC3">
        <w:rPr>
          <w:rFonts w:hint="eastAsia"/>
        </w:rPr>
        <w:t>名不等的孩子，包含嚴重受虐死亡、嚴重疏忽死亡、殺子後自殺的狀況而離開人世。</w:t>
      </w:r>
    </w:p>
    <w:p w:rsidR="00307484" w:rsidRDefault="00307484" w:rsidP="00307484">
      <w:pPr>
        <w:pStyle w:val="afffff"/>
        <w:spacing w:line="380" w:lineRule="exact"/>
        <w:ind w:leftChars="100" w:left="211" w:firstLineChars="200" w:firstLine="422"/>
      </w:pPr>
      <w:r w:rsidRPr="00A06EC3">
        <w:rPr>
          <w:rFonts w:hint="eastAsia"/>
        </w:rPr>
        <w:t>但我們所見的統計僅有「家內受虐致死」，本次個案狀況卻是屬於家外，過去是否有類似統</w:t>
      </w:r>
      <w:r w:rsidRPr="00A06EC3">
        <w:rPr>
          <w:rFonts w:hint="eastAsia"/>
        </w:rPr>
        <w:lastRenderedPageBreak/>
        <w:t>計？請在兩週內提供，近十年之家外受虐與受虐致死統計數量。</w:t>
      </w:r>
    </w:p>
    <w:p w:rsidR="00307484" w:rsidRDefault="00307484" w:rsidP="00307484">
      <w:pPr>
        <w:pStyle w:val="afffff"/>
        <w:spacing w:line="380" w:lineRule="exact"/>
        <w:ind w:leftChars="100" w:left="211" w:firstLineChars="200" w:firstLine="422"/>
      </w:pPr>
      <w:r w:rsidRPr="00A06EC3">
        <w:rPr>
          <w:rFonts w:hint="eastAsia"/>
        </w:rPr>
        <w:t>此外，在本次個案中，台北市政府於</w:t>
      </w:r>
      <w:r w:rsidRPr="00A06EC3">
        <w:rPr>
          <w:rFonts w:hint="eastAsia"/>
        </w:rPr>
        <w:t>2023</w:t>
      </w:r>
      <w:r w:rsidRPr="00A06EC3">
        <w:rPr>
          <w:rFonts w:hint="eastAsia"/>
        </w:rPr>
        <w:t>年</w:t>
      </w:r>
      <w:r w:rsidRPr="00A06EC3">
        <w:rPr>
          <w:rFonts w:hint="eastAsia"/>
        </w:rPr>
        <w:t>12</w:t>
      </w:r>
      <w:r w:rsidRPr="00A06EC3">
        <w:rPr>
          <w:rFonts w:hint="eastAsia"/>
        </w:rPr>
        <w:t>月</w:t>
      </w:r>
      <w:r w:rsidRPr="00A06EC3">
        <w:rPr>
          <w:rFonts w:hint="eastAsia"/>
        </w:rPr>
        <w:t>25</w:t>
      </w:r>
      <w:r w:rsidRPr="00A06EC3">
        <w:rPr>
          <w:rFonts w:hint="eastAsia"/>
        </w:rPr>
        <w:t>日接獲通報後，在</w:t>
      </w:r>
      <w:r w:rsidRPr="00A06EC3">
        <w:rPr>
          <w:rFonts w:hint="eastAsia"/>
        </w:rPr>
        <w:t>12</w:t>
      </w:r>
      <w:r w:rsidRPr="00A06EC3">
        <w:rPr>
          <w:rFonts w:hint="eastAsia"/>
        </w:rPr>
        <w:t>月</w:t>
      </w:r>
      <w:r w:rsidRPr="00A06EC3">
        <w:rPr>
          <w:rFonts w:hint="eastAsia"/>
        </w:rPr>
        <w:t>25</w:t>
      </w:r>
      <w:r w:rsidRPr="00A06EC3">
        <w:rPr>
          <w:rFonts w:hint="eastAsia"/>
        </w:rPr>
        <w:t>日、</w:t>
      </w:r>
      <w:r w:rsidRPr="00A06EC3">
        <w:rPr>
          <w:rFonts w:hint="eastAsia"/>
        </w:rPr>
        <w:t>27</w:t>
      </w:r>
      <w:r w:rsidRPr="00A06EC3">
        <w:rPr>
          <w:rFonts w:hint="eastAsia"/>
        </w:rPr>
        <w:t>日就曾二度向衛福部反應要啟動「重大兒虐檢討會議」，但衛福部先說不是家內施虐所以不開案，後來又說跨科室業務需要研議，再無回復。現行對於「重大兒虐檢討會議」的定義跟要求是什麼？後續檢討之機制為何，請一併彙整後，送本辦公室。</w:t>
      </w:r>
    </w:p>
    <w:p w:rsidR="00307484" w:rsidRDefault="00307484" w:rsidP="00307484">
      <w:pPr>
        <w:pStyle w:val="afffff"/>
        <w:spacing w:line="380" w:lineRule="exact"/>
        <w:ind w:leftChars="100" w:left="211" w:firstLineChars="200" w:firstLine="422"/>
      </w:pPr>
      <w:r w:rsidRPr="00A06EC3">
        <w:rPr>
          <w:rFonts w:hint="eastAsia"/>
        </w:rPr>
        <w:t>從衛福部所整理之時間表可發現，北市社會局在整個期間，沒有收到兒福聯盟的任何異常通報，當然北市社會局依規要一年訪視四次，在</w:t>
      </w:r>
      <w:r w:rsidRPr="00A06EC3">
        <w:rPr>
          <w:rFonts w:hint="eastAsia"/>
        </w:rPr>
        <w:t>9</w:t>
      </w:r>
      <w:r w:rsidRPr="00A06EC3">
        <w:rPr>
          <w:rFonts w:hint="eastAsia"/>
        </w:rPr>
        <w:t>月</w:t>
      </w:r>
      <w:r w:rsidRPr="00A06EC3">
        <w:rPr>
          <w:rFonts w:hint="eastAsia"/>
        </w:rPr>
        <w:t>26</w:t>
      </w:r>
      <w:r w:rsidRPr="00A06EC3">
        <w:rPr>
          <w:rFonts w:hint="eastAsia"/>
        </w:rPr>
        <w:t>日完成訪視後，接著的下一次是</w:t>
      </w:r>
      <w:r w:rsidRPr="00A06EC3">
        <w:rPr>
          <w:rFonts w:hint="eastAsia"/>
        </w:rPr>
        <w:t>12</w:t>
      </w:r>
      <w:r w:rsidRPr="00A06EC3">
        <w:rPr>
          <w:rFonts w:hint="eastAsia"/>
        </w:rPr>
        <w:t>月初。但在過程中，衛福部的是否有接收到來自兒福的通報，無論是</w:t>
      </w:r>
      <w:r w:rsidRPr="00A06EC3">
        <w:rPr>
          <w:rFonts w:hint="eastAsia"/>
        </w:rPr>
        <w:t>9</w:t>
      </w:r>
      <w:r w:rsidRPr="00A06EC3">
        <w:rPr>
          <w:rFonts w:hint="eastAsia"/>
        </w:rPr>
        <w:t>月</w:t>
      </w:r>
      <w:r w:rsidRPr="00A06EC3">
        <w:rPr>
          <w:rFonts w:hint="eastAsia"/>
        </w:rPr>
        <w:t>26</w:t>
      </w:r>
      <w:r w:rsidRPr="00A06EC3">
        <w:rPr>
          <w:rFonts w:hint="eastAsia"/>
        </w:rPr>
        <w:t>日第一次看到看到案童頭上瘀青，第二次安靜，較無精神，第三次有異常掉牙的情況。衛福部是否有接收到相關通報？</w:t>
      </w:r>
    </w:p>
    <w:p w:rsidR="00307484" w:rsidRDefault="00307484" w:rsidP="00307484">
      <w:pPr>
        <w:pStyle w:val="afffff"/>
        <w:spacing w:line="380" w:lineRule="exact"/>
        <w:ind w:leftChars="100" w:left="211" w:firstLineChars="200" w:firstLine="422"/>
      </w:pPr>
      <w:r w:rsidRPr="00A06EC3">
        <w:rPr>
          <w:rFonts w:hint="eastAsia"/>
        </w:rPr>
        <w:t>民進黨發言人指，男童死前理應前往查訪</w:t>
      </w:r>
      <w:r w:rsidRPr="00A06EC3">
        <w:rPr>
          <w:rFonts w:hint="eastAsia"/>
        </w:rPr>
        <w:t>4</w:t>
      </w:r>
      <w:r w:rsidRPr="00A06EC3">
        <w:rPr>
          <w:rFonts w:hint="eastAsia"/>
        </w:rPr>
        <w:t>次的台北市社會局只去了</w:t>
      </w:r>
      <w:r w:rsidRPr="00A06EC3">
        <w:rPr>
          <w:rFonts w:hint="eastAsia"/>
        </w:rPr>
        <w:t>1</w:t>
      </w:r>
      <w:r w:rsidRPr="00A06EC3">
        <w:rPr>
          <w:rFonts w:hint="eastAsia"/>
        </w:rPr>
        <w:t>次。但依居家式托育服務提供者登記及管理辦法第</w:t>
      </w:r>
      <w:r w:rsidRPr="00A06EC3">
        <w:rPr>
          <w:rFonts w:hint="eastAsia"/>
        </w:rPr>
        <w:t>18</w:t>
      </w:r>
      <w:r w:rsidRPr="00A06EC3">
        <w:rPr>
          <w:rFonts w:hint="eastAsia"/>
        </w:rPr>
        <w:t>條規定：首次訪視，應於收托後</w:t>
      </w:r>
      <w:r w:rsidRPr="00A06EC3">
        <w:rPr>
          <w:rFonts w:hint="eastAsia"/>
        </w:rPr>
        <w:t>1</w:t>
      </w:r>
      <w:r w:rsidRPr="00A06EC3">
        <w:rPr>
          <w:rFonts w:hint="eastAsia"/>
        </w:rPr>
        <w:t>個月內進行；提供全日、夜間托育服務者，「每年訪視</w:t>
      </w:r>
      <w:r w:rsidRPr="00A06EC3">
        <w:rPr>
          <w:rFonts w:hint="eastAsia"/>
        </w:rPr>
        <w:t>4</w:t>
      </w:r>
      <w:r w:rsidRPr="00A06EC3">
        <w:rPr>
          <w:rFonts w:hint="eastAsia"/>
        </w:rPr>
        <w:t>次」。</w:t>
      </w:r>
    </w:p>
    <w:p w:rsidR="00307484" w:rsidRDefault="00307484" w:rsidP="00307484">
      <w:pPr>
        <w:pStyle w:val="afffff"/>
        <w:spacing w:line="380" w:lineRule="exact"/>
        <w:ind w:leftChars="100" w:left="211" w:firstLineChars="200" w:firstLine="422"/>
      </w:pPr>
      <w:r w:rsidRPr="00A06EC3">
        <w:rPr>
          <w:rFonts w:hint="eastAsia"/>
        </w:rPr>
        <w:t>本案孩童</w:t>
      </w:r>
      <w:r w:rsidRPr="00A06EC3">
        <w:rPr>
          <w:rFonts w:hint="eastAsia"/>
        </w:rPr>
        <w:t>9</w:t>
      </w:r>
      <w:r w:rsidRPr="00A06EC3">
        <w:rPr>
          <w:rFonts w:hint="eastAsia"/>
        </w:rPr>
        <w:t>月始托，北市居服中心</w:t>
      </w:r>
      <w:r w:rsidRPr="00A06EC3">
        <w:rPr>
          <w:rFonts w:hint="eastAsia"/>
        </w:rPr>
        <w:t>9</w:t>
      </w:r>
      <w:r w:rsidRPr="00A06EC3">
        <w:rPr>
          <w:rFonts w:hint="eastAsia"/>
        </w:rPr>
        <w:t>月</w:t>
      </w:r>
      <w:r w:rsidRPr="00A06EC3">
        <w:rPr>
          <w:rFonts w:hint="eastAsia"/>
        </w:rPr>
        <w:t>26</w:t>
      </w:r>
      <w:r w:rsidRPr="00A06EC3">
        <w:rPr>
          <w:rFonts w:hint="eastAsia"/>
        </w:rPr>
        <w:t>日就前往訪視，並依中央政府各項指引評估，當次並無異狀；後續應由中央政府委託的兒福聯盟社工定期</w:t>
      </w:r>
      <w:r w:rsidRPr="00A06EC3">
        <w:rPr>
          <w:rFonts w:hint="eastAsia"/>
        </w:rPr>
        <w:t>1</w:t>
      </w:r>
      <w:r w:rsidRPr="00A06EC3">
        <w:rPr>
          <w:rFonts w:hint="eastAsia"/>
        </w:rPr>
        <w:t>個月訪視</w:t>
      </w:r>
      <w:r w:rsidRPr="00A06EC3">
        <w:rPr>
          <w:rFonts w:hint="eastAsia"/>
        </w:rPr>
        <w:t>1</w:t>
      </w:r>
      <w:r w:rsidRPr="00A06EC3">
        <w:rPr>
          <w:rFonts w:hint="eastAsia"/>
        </w:rPr>
        <w:t>次，了解兒童照顧狀況。前述所指，一年訪視</w:t>
      </w:r>
      <w:r w:rsidRPr="00A06EC3">
        <w:rPr>
          <w:rFonts w:hint="eastAsia"/>
        </w:rPr>
        <w:t>4</w:t>
      </w:r>
      <w:r w:rsidRPr="00A06EC3">
        <w:rPr>
          <w:rFonts w:hint="eastAsia"/>
        </w:rPr>
        <w:t>次，如果兒童在</w:t>
      </w:r>
      <w:r w:rsidRPr="00A06EC3">
        <w:rPr>
          <w:rFonts w:hint="eastAsia"/>
        </w:rPr>
        <w:t>9</w:t>
      </w:r>
      <w:r w:rsidRPr="00A06EC3">
        <w:rPr>
          <w:rFonts w:hint="eastAsia"/>
        </w:rPr>
        <w:t>月收托，也是要在</w:t>
      </w:r>
      <w:r w:rsidRPr="00A06EC3">
        <w:rPr>
          <w:rFonts w:hint="eastAsia"/>
        </w:rPr>
        <w:t>12</w:t>
      </w:r>
      <w:r w:rsidRPr="00A06EC3">
        <w:rPr>
          <w:rFonts w:hint="eastAsia"/>
        </w:rPr>
        <w:t>月之前完成四次訪視嗎？</w:t>
      </w:r>
    </w:p>
    <w:p w:rsidR="00307484" w:rsidRDefault="00307484" w:rsidP="00307484">
      <w:pPr>
        <w:pStyle w:val="afffff"/>
        <w:spacing w:line="380" w:lineRule="exact"/>
        <w:ind w:leftChars="100" w:left="211" w:firstLineChars="200" w:firstLine="422"/>
      </w:pPr>
      <w:r w:rsidRPr="00A06EC3">
        <w:rPr>
          <w:rFonts w:hint="eastAsia"/>
        </w:rPr>
        <w:t>【若收托家庭染疫，衛福部指導為何？】</w:t>
      </w:r>
    </w:p>
    <w:p w:rsidR="00307484" w:rsidRDefault="00307484" w:rsidP="00307484">
      <w:pPr>
        <w:pStyle w:val="afffff"/>
        <w:spacing w:line="380" w:lineRule="exact"/>
        <w:ind w:leftChars="100" w:left="211" w:firstLineChars="200" w:firstLine="422"/>
      </w:pPr>
      <w:r w:rsidRPr="00A06EC3">
        <w:rPr>
          <w:rFonts w:hint="eastAsia"/>
        </w:rPr>
        <w:t>外界有傳言，台北市居托中心原先預計</w:t>
      </w:r>
      <w:r w:rsidRPr="00A06EC3">
        <w:rPr>
          <w:rFonts w:hint="eastAsia"/>
        </w:rPr>
        <w:t>12</w:t>
      </w:r>
      <w:r w:rsidRPr="00A06EC3">
        <w:rPr>
          <w:rFonts w:hint="eastAsia"/>
        </w:rPr>
        <w:t>月中下旬原預計無預警訪視，但</w:t>
      </w:r>
      <w:r w:rsidRPr="00A06EC3">
        <w:rPr>
          <w:rFonts w:hint="eastAsia"/>
        </w:rPr>
        <w:t>12</w:t>
      </w:r>
      <w:r w:rsidRPr="00A06EC3">
        <w:rPr>
          <w:rFonts w:hint="eastAsia"/>
        </w:rPr>
        <w:t>月</w:t>
      </w:r>
      <w:r w:rsidRPr="00A06EC3">
        <w:rPr>
          <w:rFonts w:hint="eastAsia"/>
        </w:rPr>
        <w:t>21</w:t>
      </w:r>
      <w:r w:rsidRPr="00A06EC3">
        <w:rPr>
          <w:rFonts w:hint="eastAsia"/>
        </w:rPr>
        <w:t>日接獲保母主動通知同住家人確診訊息，所以延期，現在衛福部對於保母打給訪視員說有人確診，請問訪視員應該去，還是不應該去？</w:t>
      </w:r>
    </w:p>
    <w:p w:rsidR="00307484" w:rsidRDefault="00307484" w:rsidP="00307484">
      <w:pPr>
        <w:pStyle w:val="afffff"/>
        <w:spacing w:line="380" w:lineRule="exact"/>
        <w:ind w:leftChars="100" w:left="211" w:firstLineChars="200" w:firstLine="422"/>
      </w:pPr>
      <w:r w:rsidRPr="00A06EC3">
        <w:rPr>
          <w:rFonts w:hint="eastAsia"/>
        </w:rPr>
        <w:t>訪視員所訪視的對象，往往都是免疫力高敏感的群體，如果已經有接獲通知了，還要訪視員前往，本來就因為人力吃緊的訪視員因此病倒，反而造成整個體系的崩壞；甚而還有可能因為因為染疫，而造成連帶其他被訪視的個案受感染。衛服部現行提供給訪視員參考之指導原則為何？</w:t>
      </w:r>
    </w:p>
    <w:p w:rsidR="00307484" w:rsidRDefault="00307484" w:rsidP="00307484">
      <w:pPr>
        <w:pStyle w:val="afffff"/>
        <w:spacing w:line="380" w:lineRule="exact"/>
        <w:ind w:leftChars="100" w:left="211" w:firstLineChars="200" w:firstLine="422"/>
      </w:pPr>
      <w:r w:rsidRPr="00A06EC3">
        <w:rPr>
          <w:rFonts w:hint="eastAsia"/>
        </w:rPr>
        <w:t>【要求建立共訪機制】</w:t>
      </w:r>
    </w:p>
    <w:p w:rsidR="00307484" w:rsidRDefault="00307484" w:rsidP="00307484">
      <w:pPr>
        <w:pStyle w:val="afffff"/>
        <w:spacing w:line="380" w:lineRule="exact"/>
        <w:ind w:leftChars="100" w:left="211" w:firstLineChars="200" w:firstLine="422"/>
      </w:pPr>
      <w:r w:rsidRPr="00A06EC3">
        <w:rPr>
          <w:rFonts w:hint="eastAsia"/>
        </w:rPr>
        <w:t>衛福部所提送報告中，提及未來會強化「收出養媒合機構訪視機制：強化媒合機構之社工之專業知能及對兒童虐待之敏感度與辨識能力，並提升訪視頻率、建立訪視機制及標準化流程」，確實有助於本次系統性的缺失修復。</w:t>
      </w:r>
    </w:p>
    <w:p w:rsidR="00307484" w:rsidRDefault="00307484" w:rsidP="00307484">
      <w:pPr>
        <w:pStyle w:val="afffff"/>
        <w:spacing w:line="380" w:lineRule="exact"/>
        <w:ind w:leftChars="100" w:left="211" w:firstLineChars="200" w:firstLine="422"/>
      </w:pPr>
      <w:r w:rsidRPr="00A06EC3">
        <w:rPr>
          <w:rFonts w:hint="eastAsia"/>
        </w:rPr>
        <w:t>然而社工長期低薪過勞，又要承受沉重的心理壓力。近年來社工系學生實際投入社工領域工作的約只有</w:t>
      </w:r>
      <w:r w:rsidRPr="00A06EC3">
        <w:rPr>
          <w:rFonts w:hint="eastAsia"/>
        </w:rPr>
        <w:t>25%</w:t>
      </w:r>
      <w:r w:rsidRPr="00A06EC3">
        <w:rPr>
          <w:rFonts w:hint="eastAsia"/>
        </w:rPr>
        <w:t>。資深社工不斷離職、新進社工不願投入。各地方政府保護性社工現有人力只有合理員額</w:t>
      </w:r>
      <w:r w:rsidRPr="00A06EC3">
        <w:rPr>
          <w:rFonts w:hint="eastAsia"/>
        </w:rPr>
        <w:t>5</w:t>
      </w:r>
      <w:r w:rsidRPr="00A06EC3">
        <w:rPr>
          <w:rFonts w:hint="eastAsia"/>
        </w:rPr>
        <w:t>成，工作量無疑倍增。</w:t>
      </w:r>
    </w:p>
    <w:p w:rsidR="00307484" w:rsidRDefault="00307484" w:rsidP="00307484">
      <w:pPr>
        <w:pStyle w:val="afffff"/>
        <w:spacing w:line="380" w:lineRule="exact"/>
        <w:ind w:leftChars="100" w:left="211" w:firstLineChars="200" w:firstLine="422"/>
      </w:pPr>
      <w:r w:rsidRPr="00A06EC3">
        <w:rPr>
          <w:rFonts w:hint="eastAsia"/>
        </w:rPr>
        <w:t>有關「檢討重大兒虐事件處理機制：各級政府應明確分工，屬重大兒虐案件之主管權責應以負責保護服務體系之主管單位為主責」，在這邊提到的「保護服務體系之主管單位為主責」是指誰？是中央還是地方，這點還是要講清楚，不然又變成未來權責不清。</w:t>
      </w:r>
    </w:p>
    <w:p w:rsidR="00307484" w:rsidRDefault="00307484" w:rsidP="00307484">
      <w:pPr>
        <w:pStyle w:val="afffff"/>
        <w:spacing w:line="380" w:lineRule="exact"/>
        <w:ind w:leftChars="100" w:left="211" w:firstLineChars="200" w:firstLine="422"/>
      </w:pPr>
      <w:r w:rsidRPr="00A06EC3">
        <w:rPr>
          <w:rFonts w:hint="eastAsia"/>
        </w:rPr>
        <w:t>本次個案是新北市出養的孩子，由中央委託兒福聯盟，兒福聯盟找到保姆，保姆是在臺北市執業。希望能透過共訪機制，讓更多人能夠注意到問題，就可以避免這樣的事情發生。所以包括委託方、受託方、保姆轄管方，有共訪機制的建立，希望中央地方一起來做。</w:t>
      </w:r>
    </w:p>
    <w:p w:rsidR="00307484" w:rsidRDefault="00307484" w:rsidP="00307484">
      <w:pPr>
        <w:pStyle w:val="afffff"/>
        <w:spacing w:line="380" w:lineRule="exact"/>
        <w:ind w:leftChars="100" w:left="211" w:firstLineChars="200" w:firstLine="422"/>
      </w:pPr>
      <w:r w:rsidRPr="00A06EC3">
        <w:rPr>
          <w:rFonts w:hint="eastAsia"/>
        </w:rPr>
        <w:lastRenderedPageBreak/>
        <w:t>在共訪機制建立前，已要求社會局即刻提高訪視頻率，對於出養孩子在中繼受保姆托育，提高至每月訪視一次；對於全日托育，就是一整天都在保姆家的全日托育的情形，提升至每年至少</w:t>
      </w:r>
      <w:r w:rsidRPr="00A06EC3">
        <w:rPr>
          <w:rFonts w:hint="eastAsia"/>
        </w:rPr>
        <w:t>6</w:t>
      </w:r>
      <w:r w:rsidRPr="00A06EC3">
        <w:rPr>
          <w:rFonts w:hint="eastAsia"/>
        </w:rPr>
        <w:t>次。另外大家很關心保姆的領證、考核、評鑑以及家長推薦這樣的機制，也請衛福部跟地方社會局即刻來規劃。</w:t>
      </w:r>
    </w:p>
    <w:p w:rsidR="00307484" w:rsidRDefault="00307484" w:rsidP="00307484">
      <w:pPr>
        <w:pStyle w:val="afffff"/>
        <w:spacing w:line="380" w:lineRule="exact"/>
        <w:ind w:leftChars="100" w:left="211" w:firstLineChars="200" w:firstLine="422"/>
      </w:pPr>
      <w:r w:rsidRPr="00A06EC3">
        <w:rPr>
          <w:rFonts w:hint="eastAsia"/>
        </w:rPr>
        <w:t>另，未來針對家庭狀況較特殊、無依靠或家庭失能，沒有辦法即刻回到原生家庭等的孩子，除了讓保母成為出收養之前的中繼外，希望寄養家庭也能成為選項。臺北市已經修法提高對於寄養家庭的獎勵金，希望透過增加量能，讓更多人加入這個行列，發揮相關的功能。</w:t>
      </w:r>
    </w:p>
    <w:p w:rsidR="00307484" w:rsidRPr="0000008B" w:rsidRDefault="00307484" w:rsidP="00307484">
      <w:pPr>
        <w:pStyle w:val="afb"/>
        <w:spacing w:beforeLines="100" w:before="335" w:line="420" w:lineRule="exact"/>
        <w:ind w:leftChars="0" w:left="855" w:hanging="855"/>
      </w:pPr>
      <w:r>
        <w:rPr>
          <w:rFonts w:hint="eastAsia"/>
        </w:rPr>
        <w:t>（三）</w:t>
      </w:r>
      <w:r w:rsidRPr="0000008B">
        <w:rPr>
          <w:rFonts w:hint="eastAsia"/>
        </w:rPr>
        <w:t>本院李委員坤城，鑑於機場捷運</w:t>
      </w:r>
      <w:r w:rsidRPr="0000008B">
        <w:rPr>
          <w:rFonts w:hint="eastAsia"/>
        </w:rPr>
        <w:t>A2</w:t>
      </w:r>
      <w:r w:rsidRPr="0000008B">
        <w:rPr>
          <w:rFonts w:hint="eastAsia"/>
        </w:rPr>
        <w:t>三重站及</w:t>
      </w:r>
      <w:r w:rsidRPr="0000008B">
        <w:rPr>
          <w:rFonts w:hint="eastAsia"/>
        </w:rPr>
        <w:t>A3</w:t>
      </w:r>
      <w:r w:rsidRPr="0000008B">
        <w:rPr>
          <w:rFonts w:hint="eastAsia"/>
        </w:rPr>
        <w:t>五股產業園區站相距</w:t>
      </w:r>
      <w:r w:rsidRPr="0000008B">
        <w:rPr>
          <w:rFonts w:hint="eastAsia"/>
        </w:rPr>
        <w:t>3.8</w:t>
      </w:r>
      <w:r w:rsidRPr="0000008B">
        <w:rPr>
          <w:rFonts w:hint="eastAsia"/>
        </w:rPr>
        <w:t>公里，地方民眾及民意代表認為距離過長，呼籲中間增設</w:t>
      </w:r>
      <w:r w:rsidRPr="0000008B">
        <w:rPr>
          <w:rFonts w:hint="eastAsia"/>
        </w:rPr>
        <w:t>A2a</w:t>
      </w:r>
      <w:r w:rsidRPr="0000008B">
        <w:rPr>
          <w:rFonts w:hint="eastAsia"/>
        </w:rPr>
        <w:t>站，嘉惠周邊眾多民眾，爰請行政院排除萬難研議機場捷運</w:t>
      </w:r>
      <w:r w:rsidRPr="0000008B">
        <w:rPr>
          <w:rFonts w:hint="eastAsia"/>
        </w:rPr>
        <w:t>A2a</w:t>
      </w:r>
      <w:r w:rsidRPr="0000008B">
        <w:rPr>
          <w:rFonts w:hint="eastAsia"/>
        </w:rPr>
        <w:t>站增設之可能性，特向行政院提出質詢。</w:t>
      </w:r>
    </w:p>
    <w:p w:rsidR="00307484" w:rsidRPr="000C5845" w:rsidRDefault="00307484" w:rsidP="00307484">
      <w:pPr>
        <w:pStyle w:val="a4"/>
        <w:spacing w:line="240" w:lineRule="auto"/>
        <w:ind w:left="633" w:hanging="633"/>
      </w:pPr>
    </w:p>
    <w:p w:rsidR="00307484" w:rsidRDefault="00307484" w:rsidP="00307484">
      <w:pPr>
        <w:pStyle w:val="a4"/>
        <w:spacing w:line="380" w:lineRule="exact"/>
        <w:ind w:left="633" w:hanging="633"/>
      </w:pPr>
      <w:r>
        <w:rPr>
          <w:rFonts w:hint="eastAsia"/>
        </w:rPr>
        <w:t>說明：</w:t>
      </w:r>
    </w:p>
    <w:p w:rsidR="00307484" w:rsidRDefault="00307484" w:rsidP="00307484">
      <w:pPr>
        <w:pStyle w:val="afffff0"/>
        <w:spacing w:line="380" w:lineRule="exact"/>
        <w:ind w:left="633" w:hanging="422"/>
      </w:pPr>
      <w:r>
        <w:rPr>
          <w:rFonts w:hint="eastAsia"/>
        </w:rPr>
        <w:t>一、捷運</w:t>
      </w:r>
      <w:r>
        <w:rPr>
          <w:rFonts w:hint="eastAsia"/>
        </w:rPr>
        <w:t>A2</w:t>
      </w:r>
      <w:r>
        <w:rPr>
          <w:rFonts w:hint="eastAsia"/>
        </w:rPr>
        <w:t>三重站及</w:t>
      </w:r>
      <w:r>
        <w:rPr>
          <w:rFonts w:hint="eastAsia"/>
        </w:rPr>
        <w:t>A3</w:t>
      </w:r>
      <w:r>
        <w:rPr>
          <w:rFonts w:hint="eastAsia"/>
        </w:rPr>
        <w:t>五股產業園區站中間距離超過</w:t>
      </w:r>
      <w:r>
        <w:rPr>
          <w:rFonts w:hint="eastAsia"/>
        </w:rPr>
        <w:t>3.8</w:t>
      </w:r>
      <w:r>
        <w:rPr>
          <w:rFonts w:hint="eastAsia"/>
        </w:rPr>
        <w:t>公里站距過長。該處位於二重堤防旁，鄰近二重重劃區及舊市區，該區附近有穀保中學、東海高中、二重國中、二重國小、三重商工等學區，通勤通學捷運人口眾多，實有增設</w:t>
      </w:r>
      <w:r>
        <w:rPr>
          <w:rFonts w:hint="eastAsia"/>
        </w:rPr>
        <w:t>A2a</w:t>
      </w:r>
      <w:r>
        <w:rPr>
          <w:rFonts w:hint="eastAsia"/>
        </w:rPr>
        <w:t>站之必要。</w:t>
      </w:r>
    </w:p>
    <w:p w:rsidR="00307484" w:rsidRDefault="00307484" w:rsidP="00307484">
      <w:pPr>
        <w:pStyle w:val="afffff0"/>
        <w:spacing w:line="380" w:lineRule="exact"/>
        <w:ind w:left="633" w:hanging="422"/>
      </w:pPr>
      <w:r>
        <w:rPr>
          <w:rFonts w:hint="eastAsia"/>
        </w:rPr>
        <w:t>二、長久以來，</w:t>
      </w:r>
      <w:r>
        <w:rPr>
          <w:rFonts w:hint="eastAsia"/>
        </w:rPr>
        <w:t>A2a</w:t>
      </w:r>
      <w:r>
        <w:rPr>
          <w:rFonts w:hint="eastAsia"/>
        </w:rPr>
        <w:t>站一帶其經濟及交通發展不如三重其他區域發展快速，為均衡三重區域發展，在地居民皆引頸企盼此一重大公共交通建設能早日完成，爰要求行政院務必研議機場捷運</w:t>
      </w:r>
      <w:r>
        <w:rPr>
          <w:rFonts w:hint="eastAsia"/>
        </w:rPr>
        <w:t>A2a</w:t>
      </w:r>
      <w:r>
        <w:rPr>
          <w:rFonts w:hint="eastAsia"/>
        </w:rPr>
        <w:t>站增設之可能性。</w:t>
      </w:r>
    </w:p>
    <w:p w:rsidR="00307484" w:rsidRPr="0000008B" w:rsidRDefault="00307484" w:rsidP="00307484">
      <w:pPr>
        <w:pStyle w:val="afb"/>
        <w:spacing w:beforeLines="100" w:before="335" w:line="420" w:lineRule="exact"/>
        <w:ind w:leftChars="0" w:left="855" w:hanging="855"/>
      </w:pPr>
      <w:r>
        <w:rPr>
          <w:rFonts w:hint="eastAsia"/>
        </w:rPr>
        <w:t>（四）</w:t>
      </w:r>
      <w:r w:rsidRPr="0000008B">
        <w:rPr>
          <w:rFonts w:hint="eastAsia"/>
        </w:rPr>
        <w:t>本院李委員坤城，鑑於民國</w:t>
      </w:r>
      <w:r>
        <w:rPr>
          <w:rFonts w:hint="eastAsia"/>
        </w:rPr>
        <w:t>95</w:t>
      </w:r>
      <w:r w:rsidRPr="0000008B">
        <w:rPr>
          <w:rFonts w:hint="eastAsia"/>
        </w:rPr>
        <w:t>年</w:t>
      </w:r>
      <w:r>
        <w:rPr>
          <w:rFonts w:hint="eastAsia"/>
        </w:rPr>
        <w:t>1</w:t>
      </w:r>
      <w:r w:rsidRPr="0000008B">
        <w:rPr>
          <w:rFonts w:hint="eastAsia"/>
        </w:rPr>
        <w:t>月</w:t>
      </w:r>
      <w:r>
        <w:rPr>
          <w:rFonts w:hint="eastAsia"/>
        </w:rPr>
        <w:t>25</w:t>
      </w:r>
      <w:r w:rsidRPr="0000008B">
        <w:rPr>
          <w:rFonts w:hint="eastAsia"/>
        </w:rPr>
        <w:t>日制定之都市更新事業優惠貸款要點，實施以來，案件量未達預期，其中貸款期限上限六年，恐是讓業者怯步之主因，爰要求行政院檢討依個案狀況適度延長，特向行政院提出質詢。</w:t>
      </w:r>
    </w:p>
    <w:p w:rsidR="00307484" w:rsidRPr="000C5845" w:rsidRDefault="00307484" w:rsidP="00307484">
      <w:pPr>
        <w:pStyle w:val="a4"/>
        <w:spacing w:line="240" w:lineRule="auto"/>
        <w:ind w:left="633" w:hanging="633"/>
      </w:pPr>
    </w:p>
    <w:p w:rsidR="00307484" w:rsidRDefault="00307484" w:rsidP="00307484">
      <w:pPr>
        <w:pStyle w:val="a4"/>
        <w:spacing w:line="380" w:lineRule="exact"/>
        <w:ind w:left="633" w:hanging="633"/>
      </w:pPr>
      <w:r>
        <w:rPr>
          <w:rFonts w:hint="eastAsia"/>
        </w:rPr>
        <w:t>說明：</w:t>
      </w:r>
    </w:p>
    <w:p w:rsidR="00307484" w:rsidRDefault="00307484" w:rsidP="00307484">
      <w:pPr>
        <w:pStyle w:val="afffff0"/>
        <w:spacing w:line="380" w:lineRule="exact"/>
        <w:ind w:left="633" w:hanging="422"/>
      </w:pPr>
      <w:r>
        <w:rPr>
          <w:rFonts w:hint="eastAsia"/>
        </w:rPr>
        <w:t>一、內政部為落實都市更新，引導民間投資都市更新，帶動營建產業，提振經濟景氣，以運用中期資金協助民間籌措都市更新事業資金。行政院於民國九十五年一月二十五日制頒之都市更新事業優惠貸款要點。</w:t>
      </w:r>
    </w:p>
    <w:p w:rsidR="00307484" w:rsidRDefault="00307484" w:rsidP="00307484">
      <w:pPr>
        <w:pStyle w:val="afffff0"/>
        <w:spacing w:line="380" w:lineRule="exact"/>
        <w:ind w:left="633" w:hanging="422"/>
      </w:pPr>
      <w:r>
        <w:rPr>
          <w:rFonts w:hint="eastAsia"/>
        </w:rPr>
        <w:t>二、要點第十點規定，貸款期限最長不得超過六年，寬限期視個案狀況由承貸金融機構評定，至少一年。然都市更新案即使事業計畫經核定後，若遇釘子戶拆遷不易，以正義國宅都更案為例於</w:t>
      </w:r>
      <w:r>
        <w:rPr>
          <w:rFonts w:hint="eastAsia"/>
        </w:rPr>
        <w:t>96</w:t>
      </w:r>
      <w:r>
        <w:rPr>
          <w:rFonts w:hint="eastAsia"/>
        </w:rPr>
        <w:t>年</w:t>
      </w:r>
      <w:r>
        <w:rPr>
          <w:rFonts w:hint="eastAsia"/>
        </w:rPr>
        <w:t>12</w:t>
      </w:r>
      <w:r>
        <w:rPr>
          <w:rFonts w:hint="eastAsia"/>
        </w:rPr>
        <w:t>月</w:t>
      </w:r>
      <w:r>
        <w:rPr>
          <w:rFonts w:hint="eastAsia"/>
        </w:rPr>
        <w:t>7</w:t>
      </w:r>
      <w:r>
        <w:rPr>
          <w:rFonts w:hint="eastAsia"/>
        </w:rPr>
        <w:t>日核定</w:t>
      </w:r>
      <w:r>
        <w:rPr>
          <w:rFonts w:hint="eastAsia"/>
        </w:rPr>
        <w:t>96</w:t>
      </w:r>
      <w:r>
        <w:rPr>
          <w:rFonts w:hint="eastAsia"/>
        </w:rPr>
        <w:t>年</w:t>
      </w:r>
      <w:r>
        <w:rPr>
          <w:rFonts w:hint="eastAsia"/>
        </w:rPr>
        <w:t>12</w:t>
      </w:r>
      <w:r>
        <w:rPr>
          <w:rFonts w:hint="eastAsia"/>
        </w:rPr>
        <w:t>月</w:t>
      </w:r>
      <w:r>
        <w:rPr>
          <w:rFonts w:hint="eastAsia"/>
        </w:rPr>
        <w:t>7</w:t>
      </w:r>
      <w:r>
        <w:rPr>
          <w:rFonts w:hint="eastAsia"/>
        </w:rPr>
        <w:t>日核定事業計畫後，後因建築物外觀及內部均重新設計，</w:t>
      </w:r>
      <w:r>
        <w:rPr>
          <w:rFonts w:hint="eastAsia"/>
        </w:rPr>
        <w:t>100</w:t>
      </w:r>
      <w:r>
        <w:rPr>
          <w:rFonts w:hint="eastAsia"/>
        </w:rPr>
        <w:t>年</w:t>
      </w:r>
      <w:r>
        <w:rPr>
          <w:rFonts w:hint="eastAsia"/>
        </w:rPr>
        <w:t>9</w:t>
      </w:r>
      <w:r>
        <w:rPr>
          <w:rFonts w:hint="eastAsia"/>
        </w:rPr>
        <w:t>月</w:t>
      </w:r>
      <w:r>
        <w:rPr>
          <w:rFonts w:hint="eastAsia"/>
        </w:rPr>
        <w:t>7</w:t>
      </w:r>
      <w:r>
        <w:rPr>
          <w:rFonts w:hint="eastAsia"/>
        </w:rPr>
        <w:t>日提出變更計畫案，</w:t>
      </w:r>
      <w:r>
        <w:rPr>
          <w:rFonts w:hint="eastAsia"/>
        </w:rPr>
        <w:t>103</w:t>
      </w:r>
      <w:r>
        <w:rPr>
          <w:rFonts w:hint="eastAsia"/>
        </w:rPr>
        <w:t>年</w:t>
      </w:r>
      <w:r>
        <w:rPr>
          <w:rFonts w:hint="eastAsia"/>
        </w:rPr>
        <w:t>3</w:t>
      </w:r>
      <w:r>
        <w:rPr>
          <w:rFonts w:hint="eastAsia"/>
        </w:rPr>
        <w:t>月</w:t>
      </w:r>
      <w:r>
        <w:rPr>
          <w:rFonts w:hint="eastAsia"/>
        </w:rPr>
        <w:t>17</w:t>
      </w:r>
      <w:r>
        <w:rPr>
          <w:rFonts w:hint="eastAsia"/>
        </w:rPr>
        <w:t>日變更計畫核定，直到</w:t>
      </w:r>
      <w:r>
        <w:rPr>
          <w:rFonts w:hint="eastAsia"/>
        </w:rPr>
        <w:t>106</w:t>
      </w:r>
      <w:r>
        <w:rPr>
          <w:rFonts w:hint="eastAsia"/>
        </w:rPr>
        <w:t>年</w:t>
      </w:r>
      <w:r>
        <w:rPr>
          <w:rFonts w:hint="eastAsia"/>
        </w:rPr>
        <w:t>2</w:t>
      </w:r>
      <w:r>
        <w:rPr>
          <w:rFonts w:hint="eastAsia"/>
        </w:rPr>
        <w:lastRenderedPageBreak/>
        <w:t>月獲得銀行聯貸案才破土動工。</w:t>
      </w:r>
    </w:p>
    <w:p w:rsidR="00307484" w:rsidRDefault="00307484" w:rsidP="00307484">
      <w:pPr>
        <w:pStyle w:val="afffff0"/>
        <w:spacing w:line="380" w:lineRule="exact"/>
        <w:ind w:left="633" w:hanging="422"/>
      </w:pPr>
      <w:r>
        <w:rPr>
          <w:rFonts w:hint="eastAsia"/>
        </w:rPr>
        <w:t>三、由於大面積之都市更新案整合困難，都市更新事業優惠貸款要點貸款期限上限六年，不符合現狀之需求，爰要求行政院檢討依個案狀況予以分類適度延長。</w:t>
      </w:r>
    </w:p>
    <w:p w:rsidR="00307484" w:rsidRPr="00902EB3" w:rsidRDefault="00307484" w:rsidP="00307484">
      <w:pPr>
        <w:pStyle w:val="afb"/>
        <w:spacing w:beforeLines="100" w:before="335" w:line="420" w:lineRule="exact"/>
        <w:ind w:leftChars="0" w:left="855" w:hanging="855"/>
      </w:pPr>
      <w:r>
        <w:rPr>
          <w:rFonts w:hint="eastAsia"/>
        </w:rPr>
        <w:t>（五）</w:t>
      </w:r>
      <w:r w:rsidRPr="00902EB3">
        <w:rPr>
          <w:rFonts w:hint="eastAsia"/>
        </w:rPr>
        <w:t>本院羅委員智強，有鑑於全臺各地建物老化所衍生安全問題日益嚴峻，近日於臺北市發生老舊公寓疑因年久失修、結構難以維持，導致地板塌陷，然現行推動老舊及危險建物更新之成效並不顯著，隨法令規範獎勵逐年下降，喪失鼓勵民眾實施之誘因，針對內政部現有鼓勵措施及政策推行辦法，特向行政院提出質詢。</w:t>
      </w:r>
    </w:p>
    <w:p w:rsidR="00307484" w:rsidRPr="003231F2" w:rsidRDefault="00307484" w:rsidP="00307484">
      <w:pPr>
        <w:pStyle w:val="a4"/>
        <w:spacing w:line="240" w:lineRule="auto"/>
        <w:ind w:left="633" w:hanging="633"/>
      </w:pPr>
    </w:p>
    <w:p w:rsidR="00307484" w:rsidRDefault="00307484" w:rsidP="00307484">
      <w:pPr>
        <w:pStyle w:val="a4"/>
        <w:spacing w:line="380" w:lineRule="exact"/>
        <w:ind w:left="633" w:hanging="633"/>
      </w:pPr>
      <w:r>
        <w:rPr>
          <w:rFonts w:hint="eastAsia"/>
        </w:rPr>
        <w:t>說明：</w:t>
      </w:r>
    </w:p>
    <w:p w:rsidR="00307484" w:rsidRDefault="00307484" w:rsidP="00307484">
      <w:pPr>
        <w:pStyle w:val="afffff"/>
        <w:spacing w:line="380" w:lineRule="exact"/>
        <w:ind w:leftChars="100" w:left="211" w:firstLineChars="200" w:firstLine="422"/>
      </w:pPr>
      <w:r w:rsidRPr="003231F2">
        <w:rPr>
          <w:rFonts w:hint="eastAsia"/>
        </w:rPr>
        <w:t>有鑑於全臺各力建物老化狀況日益嚴峻，近日發生老舊公寓疑似因年久失修、結構難以維持，導致地板塌陷，原兩層樓之建物變一樓。經查全臺灣經內政部截至</w:t>
      </w:r>
      <w:r w:rsidRPr="003231F2">
        <w:rPr>
          <w:rFonts w:hint="eastAsia"/>
        </w:rPr>
        <w:t>113/01/31</w:t>
      </w:r>
      <w:r w:rsidRPr="003231F2">
        <w:rPr>
          <w:rFonts w:hint="eastAsia"/>
        </w:rPr>
        <w:t>統計「危老重建計畫受理及核准案件數統計表」中，臺北市在「重建計畫受理數</w:t>
      </w:r>
      <w:r w:rsidRPr="003231F2">
        <w:rPr>
          <w:rFonts w:hint="eastAsia"/>
        </w:rPr>
        <w:t>989</w:t>
      </w:r>
      <w:r w:rsidRPr="003231F2">
        <w:rPr>
          <w:rFonts w:hint="eastAsia"/>
        </w:rPr>
        <w:t>件」及「重建計畫核准數</w:t>
      </w:r>
      <w:r w:rsidRPr="003231F2">
        <w:rPr>
          <w:rFonts w:hint="eastAsia"/>
        </w:rPr>
        <w:t>913</w:t>
      </w:r>
      <w:r w:rsidRPr="003231F2">
        <w:rPr>
          <w:rFonts w:hint="eastAsia"/>
        </w:rPr>
        <w:t>件」皆為全國最高，但對比現有之危險及老舊建築物數量，推動城市建築翻新仍亟待中央、地方政府共同努力。</w:t>
      </w:r>
    </w:p>
    <w:p w:rsidR="00307484" w:rsidRDefault="00307484" w:rsidP="00307484">
      <w:pPr>
        <w:pStyle w:val="afffff"/>
        <w:spacing w:line="380" w:lineRule="exact"/>
        <w:ind w:leftChars="100" w:left="211" w:firstLineChars="200" w:firstLine="422"/>
      </w:pPr>
      <w:r>
        <w:rPr>
          <w:rFonts w:hint="eastAsia"/>
        </w:rPr>
        <w:t>另查《建築物基礎構造設計規範》、《混凝土結構設計規範》實施公告後，近</w:t>
      </w:r>
      <w:r>
        <w:rPr>
          <w:rFonts w:hint="eastAsia"/>
        </w:rPr>
        <w:t>20</w:t>
      </w:r>
      <w:r>
        <w:rPr>
          <w:rFonts w:hint="eastAsia"/>
        </w:rPr>
        <w:t>年新建之建築，更為符合臺灣特殊地理環境特性，亦透過「建築物耐震設計規範與解說」重新制定各個區域耐震係數，結構設計、鋼筋材質、混凝土磅數等相關建築安全要求愈發周延，相形</w:t>
      </w:r>
      <w:r>
        <w:rPr>
          <w:rFonts w:hint="eastAsia"/>
        </w:rPr>
        <w:t>20</w:t>
      </w:r>
      <w:r>
        <w:rPr>
          <w:rFonts w:hint="eastAsia"/>
        </w:rPr>
        <w:t>年以上之老舊建物更新，具有急迫性，待政府協助加強建築物的耐震能力及老舊結構強化。</w:t>
      </w:r>
    </w:p>
    <w:p w:rsidR="00307484" w:rsidRDefault="00307484" w:rsidP="00307484">
      <w:pPr>
        <w:pStyle w:val="afffff"/>
        <w:spacing w:line="380" w:lineRule="exact"/>
        <w:ind w:leftChars="100" w:left="211" w:firstLineChars="200" w:firstLine="422"/>
      </w:pPr>
      <w:r>
        <w:rPr>
          <w:rFonts w:hint="eastAsia"/>
        </w:rPr>
        <w:t>內政部現有「階段性補強專案辦公室」所推出老屋補強政策，在政策宣傳及推廣上有不足之處，使一般民眾對此知悉程度低，內政部應說明現行推動「建築物實施耐震能力評估及補強方案」之積極宣傳辦法。</w:t>
      </w:r>
    </w:p>
    <w:p w:rsidR="00307484" w:rsidRDefault="00307484" w:rsidP="00307484">
      <w:pPr>
        <w:pStyle w:val="afffff"/>
        <w:spacing w:line="380" w:lineRule="exact"/>
        <w:ind w:leftChars="100" w:left="211" w:firstLineChars="200" w:firstLine="422"/>
      </w:pPr>
      <w:r>
        <w:rPr>
          <w:rFonts w:hint="eastAsia"/>
        </w:rPr>
        <w:t>目前我國已逐步針對公有建築物進行耐震能力評估與補強，或是拆除重建，全面提升其耐震能力。在私有建物上，為鼓勵民眾因應潛在災害風險，加速都市計畫範圍內危險及老舊瀕危建築物之重建，改善居住環境，提升建築安全與國民生活品質，訂有《都市危險及老舊建築物加速重建條例》條例，以及為促進都市土地有計畫之再開發利用，復甦都市機能，改善居住環境與景觀，增進公共利益，制定《都市更新條例》。</w:t>
      </w:r>
    </w:p>
    <w:p w:rsidR="00307484" w:rsidRDefault="00307484" w:rsidP="00307484">
      <w:pPr>
        <w:pStyle w:val="afffff"/>
        <w:spacing w:line="380" w:lineRule="exact"/>
        <w:ind w:leftChars="100" w:left="211" w:firstLineChars="200" w:firstLine="422"/>
      </w:pPr>
      <w:r>
        <w:rPr>
          <w:rFonts w:hint="eastAsia"/>
        </w:rPr>
        <w:t>即便是相對簡易的危老重建平均仍需耗時兩年，前述兩條例在訂定獎勵容積規定時，均訂定落日時程陸續減少獎勵；隨著獎勵條件下滑，致使本就因更新、重建成本高而卻步的民眾，後續實施意願愈發降低。</w:t>
      </w:r>
    </w:p>
    <w:p w:rsidR="00307484" w:rsidRDefault="00307484" w:rsidP="00307484">
      <w:pPr>
        <w:pStyle w:val="afffff"/>
        <w:spacing w:line="380" w:lineRule="exact"/>
        <w:ind w:leftChars="100" w:left="211" w:firstLineChars="200" w:firstLine="422"/>
      </w:pPr>
      <w:r>
        <w:rPr>
          <w:rFonts w:hint="eastAsia"/>
        </w:rPr>
        <w:t>為有利我國賡續推動都市更新及危老重建，保障居民生命財產之安全，請內政部提出書面答覆，是否有持續規畫相關獎勵計畫，鼓勵民眾參與實施。</w:t>
      </w:r>
    </w:p>
    <w:p w:rsidR="00946AE2" w:rsidRDefault="00946AE2">
      <w:pPr>
        <w:widowControl/>
        <w:kinsoku/>
        <w:overflowPunct/>
        <w:jc w:val="left"/>
        <w:textAlignment w:val="auto"/>
        <w:rPr>
          <w:kern w:val="0"/>
        </w:rPr>
      </w:pPr>
      <w:r>
        <w:br w:type="page"/>
      </w:r>
    </w:p>
    <w:p w:rsidR="00307484" w:rsidRPr="00441B24" w:rsidRDefault="00307484" w:rsidP="00307484">
      <w:pPr>
        <w:pStyle w:val="afffff0"/>
        <w:spacing w:line="380" w:lineRule="exact"/>
        <w:ind w:left="633" w:hanging="422"/>
      </w:pPr>
      <w:bookmarkStart w:id="0" w:name="_GoBack"/>
      <w:bookmarkEnd w:id="0"/>
    </w:p>
    <w:sectPr w:rsidR="00307484" w:rsidRPr="00441B24" w:rsidSect="000647B2">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30"/>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ADC" w:rsidRDefault="008D0ADC">
      <w:r>
        <w:separator/>
      </w:r>
    </w:p>
  </w:endnote>
  <w:endnote w:type="continuationSeparator" w:id="0">
    <w:p w:rsidR="008D0ADC" w:rsidRDefault="008D0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7B2" w:rsidRDefault="000647B2">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647B2" w:rsidRPr="000647B2" w:rsidRDefault="000647B2" w:rsidP="000647B2">
                          <w:pPr>
                            <w:spacing w:line="210" w:lineRule="exact"/>
                            <w:jc w:val="center"/>
                          </w:pPr>
                          <w:r>
                            <w:fldChar w:fldCharType="begin"/>
                          </w:r>
                          <w:r>
                            <w:instrText xml:space="preserve"> PAGE  \* MERGEFORMAT </w:instrText>
                          </w:r>
                          <w:r>
                            <w:fldChar w:fldCharType="separate"/>
                          </w:r>
                          <w:r w:rsidR="00FB30FF">
                            <w:t>134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0647B2" w:rsidRPr="000647B2" w:rsidRDefault="000647B2" w:rsidP="000647B2">
                    <w:pPr>
                      <w:spacing w:line="210" w:lineRule="exact"/>
                      <w:jc w:val="center"/>
                    </w:pPr>
                    <w:r>
                      <w:fldChar w:fldCharType="begin"/>
                    </w:r>
                    <w:r>
                      <w:instrText xml:space="preserve"> PAGE  \* MERGEFORMAT </w:instrText>
                    </w:r>
                    <w:r>
                      <w:fldChar w:fldCharType="separate"/>
                    </w:r>
                    <w:r w:rsidR="00FB30FF">
                      <w:t>134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7B2" w:rsidRDefault="000647B2">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647B2" w:rsidRPr="000647B2" w:rsidRDefault="000647B2" w:rsidP="000647B2">
                          <w:pPr>
                            <w:spacing w:line="210" w:lineRule="exact"/>
                            <w:jc w:val="center"/>
                          </w:pPr>
                          <w:r>
                            <w:fldChar w:fldCharType="begin"/>
                          </w:r>
                          <w:r>
                            <w:instrText xml:space="preserve"> PAGE  \* MERGEFORMAT </w:instrText>
                          </w:r>
                          <w:r>
                            <w:fldChar w:fldCharType="separate"/>
                          </w:r>
                          <w:r w:rsidR="00FB30FF">
                            <w:t>133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8lx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keYCRJBRA93H25//Ht4e7n/fevaOA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pPJcQMDAABdBgAADgAAAAAAAAAAAAAAAAAuAgAAZHJzL2Uyb0RvYy54bWxQ&#10;SwECLQAUAAYACAAAACEAG7Ayo98AAAAHAQAADwAAAAAAAAAAAAAAAABdBQAAZHJzL2Rvd25yZXYu&#10;eG1sUEsFBgAAAAAEAAQA8wAAAGkGAAAAAA==&#10;" filled="f" stroked="f" strokeweight=".5pt">
              <v:textbox>
                <w:txbxContent>
                  <w:p w:rsidR="000647B2" w:rsidRPr="000647B2" w:rsidRDefault="000647B2" w:rsidP="000647B2">
                    <w:pPr>
                      <w:spacing w:line="210" w:lineRule="exact"/>
                      <w:jc w:val="center"/>
                    </w:pPr>
                    <w:r>
                      <w:fldChar w:fldCharType="begin"/>
                    </w:r>
                    <w:r>
                      <w:instrText xml:space="preserve"> PAGE  \* MERGEFORMAT </w:instrText>
                    </w:r>
                    <w:r>
                      <w:fldChar w:fldCharType="separate"/>
                    </w:r>
                    <w:r w:rsidR="00FB30FF">
                      <w:t>133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ADC" w:rsidRDefault="008D0ADC">
      <w:r>
        <w:separator/>
      </w:r>
    </w:p>
  </w:footnote>
  <w:footnote w:type="continuationSeparator" w:id="0">
    <w:p w:rsidR="008D0ADC" w:rsidRDefault="008D0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7B2" w:rsidRDefault="000647B2">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647B2" w:rsidRPr="000647B2" w:rsidRDefault="000647B2" w:rsidP="000647B2">
                          <w:pPr>
                            <w:spacing w:line="294" w:lineRule="exact"/>
                            <w:jc w:val="left"/>
                          </w:pPr>
                          <w:r>
                            <w:rPr>
                              <w:rFonts w:hint="eastAsia"/>
                            </w:rPr>
                            <w:t>立法院公報　第</w:t>
                          </w:r>
                          <w:r>
                            <w:rPr>
                              <w:rFonts w:hint="eastAsia"/>
                            </w:rPr>
                            <w:t>113</w:t>
                          </w:r>
                          <w:r>
                            <w:rPr>
                              <w:rFonts w:hint="eastAsia"/>
                            </w:rPr>
                            <w:t>卷　第</w:t>
                          </w:r>
                          <w:r>
                            <w:rPr>
                              <w:rFonts w:hint="eastAsia"/>
                            </w:rPr>
                            <w:t>18</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0647B2" w:rsidRPr="000647B2" w:rsidRDefault="000647B2" w:rsidP="000647B2">
                    <w:pPr>
                      <w:spacing w:line="294" w:lineRule="exact"/>
                      <w:jc w:val="left"/>
                    </w:pPr>
                    <w:r>
                      <w:rPr>
                        <w:rFonts w:hint="eastAsia"/>
                      </w:rPr>
                      <w:t>立法院公報　第</w:t>
                    </w:r>
                    <w:r>
                      <w:rPr>
                        <w:rFonts w:hint="eastAsia"/>
                      </w:rPr>
                      <w:t>113</w:t>
                    </w:r>
                    <w:r>
                      <w:rPr>
                        <w:rFonts w:hint="eastAsia"/>
                      </w:rPr>
                      <w:t>卷　第</w:t>
                    </w:r>
                    <w:r>
                      <w:rPr>
                        <w:rFonts w:hint="eastAsia"/>
                      </w:rPr>
                      <w:t>18</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7B2" w:rsidRDefault="000647B2">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647B2" w:rsidRPr="000647B2" w:rsidRDefault="000647B2" w:rsidP="000647B2">
                          <w:pPr>
                            <w:spacing w:line="294" w:lineRule="exact"/>
                            <w:jc w:val="right"/>
                          </w:pPr>
                          <w:r>
                            <w:rPr>
                              <w:rFonts w:hint="eastAsia"/>
                            </w:rPr>
                            <w:t>立法院公報　第</w:t>
                          </w:r>
                          <w:r>
                            <w:rPr>
                              <w:rFonts w:hint="eastAsia"/>
                            </w:rPr>
                            <w:t>113</w:t>
                          </w:r>
                          <w:r>
                            <w:rPr>
                              <w:rFonts w:hint="eastAsia"/>
                            </w:rPr>
                            <w:t>卷　第</w:t>
                          </w:r>
                          <w:r>
                            <w:rPr>
                              <w:rFonts w:hint="eastAsia"/>
                            </w:rPr>
                            <w:t>18</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7U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70h7UAwMAAF0GAAAOAAAAAAAAAAAAAAAAAC4CAABkcnMvZTJvRG9jLnhtbFBL&#10;AQItABQABgAIAAAAIQCoyZvJ3gAAAAcBAAAPAAAAAAAAAAAAAAAAAF0FAABkcnMvZG93bnJldi54&#10;bWxQSwUGAAAAAAQABADzAAAAaAYAAAAA&#10;" filled="f" stroked="f" strokeweight=".5pt">
              <v:fill o:detectmouseclick="t"/>
              <v:textbox>
                <w:txbxContent>
                  <w:p w:rsidR="000647B2" w:rsidRPr="000647B2" w:rsidRDefault="000647B2" w:rsidP="000647B2">
                    <w:pPr>
                      <w:spacing w:line="294" w:lineRule="exact"/>
                      <w:jc w:val="right"/>
                    </w:pPr>
                    <w:r>
                      <w:rPr>
                        <w:rFonts w:hint="eastAsia"/>
                      </w:rPr>
                      <w:t>立法院公報　第</w:t>
                    </w:r>
                    <w:r>
                      <w:rPr>
                        <w:rFonts w:hint="eastAsia"/>
                      </w:rPr>
                      <w:t>113</w:t>
                    </w:r>
                    <w:r>
                      <w:rPr>
                        <w:rFonts w:hint="eastAsia"/>
                      </w:rPr>
                      <w:t>卷　第</w:t>
                    </w:r>
                    <w:r>
                      <w:rPr>
                        <w:rFonts w:hint="eastAsia"/>
                      </w:rPr>
                      <w:t>18</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588"/>
    <w:rsid w:val="00021974"/>
    <w:rsid w:val="000322E4"/>
    <w:rsid w:val="00034179"/>
    <w:rsid w:val="0006260D"/>
    <w:rsid w:val="000647B2"/>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D23DF"/>
    <w:rsid w:val="001E1A19"/>
    <w:rsid w:val="001E385A"/>
    <w:rsid w:val="00235073"/>
    <w:rsid w:val="00235BD9"/>
    <w:rsid w:val="00240FA3"/>
    <w:rsid w:val="0024333A"/>
    <w:rsid w:val="00243679"/>
    <w:rsid w:val="00252A12"/>
    <w:rsid w:val="00293B0A"/>
    <w:rsid w:val="002A04DC"/>
    <w:rsid w:val="002A509E"/>
    <w:rsid w:val="002C335B"/>
    <w:rsid w:val="00307484"/>
    <w:rsid w:val="003313B8"/>
    <w:rsid w:val="00355CB3"/>
    <w:rsid w:val="00360394"/>
    <w:rsid w:val="00362E94"/>
    <w:rsid w:val="00372E8D"/>
    <w:rsid w:val="00387860"/>
    <w:rsid w:val="003A00D7"/>
    <w:rsid w:val="003B341B"/>
    <w:rsid w:val="004034F0"/>
    <w:rsid w:val="004047CB"/>
    <w:rsid w:val="004126B4"/>
    <w:rsid w:val="0042704C"/>
    <w:rsid w:val="0044045C"/>
    <w:rsid w:val="00441B24"/>
    <w:rsid w:val="00443AB2"/>
    <w:rsid w:val="00447BAD"/>
    <w:rsid w:val="00453F8A"/>
    <w:rsid w:val="00473B4E"/>
    <w:rsid w:val="00485C17"/>
    <w:rsid w:val="004D78BA"/>
    <w:rsid w:val="004E74DF"/>
    <w:rsid w:val="00542984"/>
    <w:rsid w:val="00552448"/>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A0C5D"/>
    <w:rsid w:val="008B4209"/>
    <w:rsid w:val="008D0ADC"/>
    <w:rsid w:val="008E5D88"/>
    <w:rsid w:val="0090241A"/>
    <w:rsid w:val="00926F56"/>
    <w:rsid w:val="00946AE2"/>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AE4588"/>
    <w:rsid w:val="00B15BB5"/>
    <w:rsid w:val="00B278AB"/>
    <w:rsid w:val="00B40364"/>
    <w:rsid w:val="00BA71D7"/>
    <w:rsid w:val="00BB5684"/>
    <w:rsid w:val="00BE0A55"/>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B30FF"/>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00E4D-A3D9-4D2D-871B-AC5A69A9E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5</Pages>
  <Words>614</Words>
  <Characters>3506</Characters>
  <Application>Microsoft Office Word</Application>
  <DocSecurity>0</DocSecurity>
  <Lines>29</Lines>
  <Paragraphs>8</Paragraphs>
  <ScaleCrop>false</ScaleCrop>
  <Company/>
  <LinksUpToDate>false</LinksUpToDate>
  <CharactersWithSpaces>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130;133;4;;</dc:description>
  <cp:lastModifiedBy>user</cp:lastModifiedBy>
  <cp:revision>2</cp:revision>
  <cp:lastPrinted>2004-10-07T02:24:00Z</cp:lastPrinted>
  <dcterms:created xsi:type="dcterms:W3CDTF">2024-04-17T02:24:00Z</dcterms:created>
  <dcterms:modified xsi:type="dcterms:W3CDTF">2024-04-17T02:24:00Z</dcterms:modified>
</cp:coreProperties>
</file>