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E8F" w:rsidRDefault="00B64E8F" w:rsidP="00B64E8F">
      <w:pPr>
        <w:pStyle w:val="affe"/>
        <w:ind w:left="323"/>
      </w:pPr>
      <w:r>
        <w:rPr>
          <w:rFonts w:hint="eastAsia"/>
        </w:rPr>
        <w:t>乙、本院委員質詢部分</w:t>
      </w:r>
    </w:p>
    <w:p w:rsidR="00B64E8F" w:rsidRPr="00AB2C8B" w:rsidRDefault="00B64E8F" w:rsidP="00B64E8F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（一）</w:t>
      </w:r>
      <w:r w:rsidRPr="00AB2C8B">
        <w:rPr>
          <w:rFonts w:hint="eastAsia"/>
        </w:rPr>
        <w:t>本</w:t>
      </w:r>
      <w:r w:rsidRPr="00AB2C8B">
        <w:rPr>
          <w:rFonts w:hint="eastAsia"/>
          <w:spacing w:val="8"/>
        </w:rPr>
        <w:t>院吳委員宗憲，針對高雄民生醫院開錯刀事件，經查，原本應為胸腔膿包患者進行引流手術，然卻錯把隔壁床低血壓患者推入開刀房，直到主刀醫師動刀後，才驚覺搞錯對</w:t>
      </w:r>
      <w:r w:rsidRPr="00AB2C8B">
        <w:rPr>
          <w:rFonts w:hint="eastAsia"/>
        </w:rPr>
        <w:t>象，整個過程經手五人，沒有一人確認患者身分。然該院不</w:t>
      </w:r>
      <w:r w:rsidRPr="00AB2C8B">
        <w:rPr>
          <w:rFonts w:hint="eastAsia"/>
          <w:spacing w:val="8"/>
        </w:rPr>
        <w:t>只一次發生嚴重醫療疏失，長此以往恐引發民眾對公家醫</w:t>
      </w:r>
      <w:r w:rsidRPr="00AB2C8B">
        <w:rPr>
          <w:rFonts w:hint="eastAsia"/>
        </w:rPr>
        <w:t>療安全之疑慮，亦影響對醫院之信任，爰此要求衛福部就手</w:t>
      </w:r>
      <w:r w:rsidRPr="00AB2C8B">
        <w:rPr>
          <w:rFonts w:hint="eastAsia"/>
          <w:spacing w:val="8"/>
        </w:rPr>
        <w:t>術安全把關執行流程進行檢討</w:t>
      </w:r>
      <w:r w:rsidRPr="00AB2C8B">
        <w:rPr>
          <w:rFonts w:hint="eastAsia"/>
        </w:rPr>
        <w:t>，特向行政院提出質詢。</w:t>
      </w:r>
    </w:p>
    <w:p w:rsidR="00B64E8F" w:rsidRPr="00810F21" w:rsidRDefault="00B64E8F" w:rsidP="00B64E8F">
      <w:pPr>
        <w:pStyle w:val="a4"/>
        <w:spacing w:line="240" w:lineRule="auto"/>
        <w:ind w:left="633" w:hanging="633"/>
      </w:pPr>
    </w:p>
    <w:p w:rsidR="00B64E8F" w:rsidRDefault="00B64E8F" w:rsidP="00B64E8F">
      <w:pPr>
        <w:pStyle w:val="a4"/>
        <w:spacing w:line="380" w:lineRule="exact"/>
        <w:ind w:left="633" w:hanging="633"/>
      </w:pPr>
      <w:r>
        <w:rPr>
          <w:rFonts w:hint="eastAsia"/>
        </w:rPr>
        <w:t>說明：</w:t>
      </w:r>
    </w:p>
    <w:p w:rsidR="00B64E8F" w:rsidRDefault="00B64E8F" w:rsidP="00B64E8F">
      <w:pPr>
        <w:pStyle w:val="afffff0"/>
        <w:spacing w:line="380" w:lineRule="exact"/>
        <w:ind w:left="633" w:hanging="422"/>
      </w:pPr>
      <w:r>
        <w:rPr>
          <w:rFonts w:hint="eastAsia"/>
        </w:rPr>
        <w:t>一、經查高雄市立民生醫院本</w:t>
      </w:r>
      <w:r w:rsidRPr="00810F21">
        <w:rPr>
          <w:rFonts w:ascii="細明體"/>
        </w:rPr>
        <w:t>(4)</w:t>
      </w:r>
      <w:r>
        <w:rPr>
          <w:rFonts w:hint="eastAsia"/>
        </w:rPr>
        <w:t>月四日發生開錯刀事件，主刀的陸姓醫師為胸腔外科主任，而被開錯刀的黃姓男子今年七十多歲，是低收入戶，由於中風無法開口說話，長年住安養中心，因低血壓住院，恰巧與年紀相仿的張姓男子同住一間病房。</w:t>
      </w:r>
    </w:p>
    <w:p w:rsidR="00B64E8F" w:rsidRDefault="00B64E8F" w:rsidP="00B64E8F">
      <w:pPr>
        <w:pStyle w:val="afffff0"/>
        <w:spacing w:line="380" w:lineRule="exact"/>
        <w:ind w:left="633" w:hanging="422"/>
      </w:pPr>
      <w:r>
        <w:rPr>
          <w:rFonts w:hint="eastAsia"/>
        </w:rPr>
        <w:t>二、另查張男四日原本因胸腔膿包要做引流手術，為當天第一台手術，正好碰上白班和大夜班交接期，依照手術標準程序，應該由開刀房護理師通知護理站護理師，再送病患至開刀房，不料陸姓醫師直接打電話到護理站，導致後續出現一連串錯誤。</w:t>
      </w:r>
    </w:p>
    <w:p w:rsidR="00B64E8F" w:rsidRDefault="00B64E8F" w:rsidP="00B64E8F">
      <w:pPr>
        <w:pStyle w:val="afffff0"/>
        <w:spacing w:line="380" w:lineRule="exact"/>
        <w:ind w:left="633" w:hanging="422"/>
      </w:pPr>
      <w:r>
        <w:rPr>
          <w:rFonts w:hint="eastAsia"/>
        </w:rPr>
        <w:t>三、病患從病房被推入開刀房，原則上會經運送工友、病房護理師、手術室護理師以及麻醉醫師，當天卻沒有一人進行病患辨識確認，唯一發現的是正要給黃姓男子藥的護理師，然而已經來不及制止。</w:t>
      </w:r>
    </w:p>
    <w:p w:rsidR="00B64E8F" w:rsidRDefault="00B64E8F" w:rsidP="00B64E8F">
      <w:pPr>
        <w:pStyle w:val="afffff0"/>
        <w:spacing w:line="380" w:lineRule="exact"/>
        <w:ind w:left="633" w:hanging="422"/>
      </w:pPr>
      <w:r>
        <w:rPr>
          <w:rFonts w:hint="eastAsia"/>
        </w:rPr>
        <w:t>四、高雄民生醫院開業以來並非首次出包，此次被開錯刀的黃姓男子雖然術後恢復良好，但仍是在鬼門關前走了一遍，也平白無故在身上留下一道疤，爰此要求衛福部檢討手術安全執行之缺失，勿讓醫療安全再出現漏洞。</w:t>
      </w:r>
    </w:p>
    <w:p w:rsidR="00B64E8F" w:rsidRDefault="00B64E8F" w:rsidP="00B64E8F">
      <w:pPr>
        <w:pStyle w:val="afb"/>
        <w:ind w:left="1382" w:hanging="855"/>
      </w:pPr>
    </w:p>
    <w:p w:rsidR="00B64E8F" w:rsidRPr="00AB2C8B" w:rsidRDefault="00B64E8F" w:rsidP="00B64E8F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（二）</w:t>
      </w:r>
      <w:r w:rsidRPr="00AB2C8B">
        <w:rPr>
          <w:rFonts w:hint="eastAsia"/>
        </w:rPr>
        <w:t>本院吳委員宗憲，有鑑於曾質詢有關逃兵與軍人自傷之議題，然該軍團再傳出僅入伍</w:t>
      </w:r>
      <w:r w:rsidRPr="00AB2C8B">
        <w:rPr>
          <w:rFonts w:hint="eastAsia"/>
        </w:rPr>
        <w:t>2</w:t>
      </w:r>
      <w:r w:rsidRPr="00AB2C8B">
        <w:rPr>
          <w:rFonts w:hint="eastAsia"/>
        </w:rPr>
        <w:t>天的新兵逃跑後又自行返營，另</w:t>
      </w:r>
      <w:r w:rsidRPr="00AB2C8B">
        <w:rPr>
          <w:rFonts w:hint="eastAsia"/>
          <w:spacing w:val="6"/>
        </w:rPr>
        <w:t>有一名</w:t>
      </w:r>
      <w:r w:rsidRPr="00AB2C8B">
        <w:rPr>
          <w:rFonts w:hint="eastAsia"/>
          <w:spacing w:val="6"/>
        </w:rPr>
        <w:t>19</w:t>
      </w:r>
      <w:r w:rsidRPr="00AB2C8B">
        <w:rPr>
          <w:rFonts w:hint="eastAsia"/>
          <w:spacing w:val="6"/>
        </w:rPr>
        <w:t>歲志願役跳樓輕生，短短四天發生</w:t>
      </w:r>
      <w:r w:rsidRPr="00AB2C8B">
        <w:rPr>
          <w:rFonts w:hint="eastAsia"/>
          <w:spacing w:val="6"/>
        </w:rPr>
        <w:t>2</w:t>
      </w:r>
      <w:r w:rsidRPr="00AB2C8B">
        <w:rPr>
          <w:rFonts w:hint="eastAsia"/>
          <w:spacing w:val="6"/>
        </w:rPr>
        <w:t>起案件，不</w:t>
      </w:r>
      <w:r w:rsidRPr="00AB2C8B">
        <w:rPr>
          <w:rFonts w:hint="eastAsia"/>
        </w:rPr>
        <w:t>免擔心是否為軍中壓力過大所致。經查，過去監察院在士兵自殺調查報告中指出，目前軍隊編制的心理輔導官太少，有關精神疾病的判斷與診療，也應交由專業精神科醫師進行協處，爰此要求國防部儘快引入相關資源，積極照顧國</w:t>
      </w:r>
      <w:r w:rsidRPr="00AB2C8B">
        <w:rPr>
          <w:rFonts w:hint="eastAsia"/>
          <w:spacing w:val="0"/>
        </w:rPr>
        <w:t>軍心理健康</w:t>
      </w:r>
      <w:r w:rsidRPr="00AB2C8B">
        <w:rPr>
          <w:rFonts w:hint="eastAsia"/>
        </w:rPr>
        <w:t>，特向行政院提出質詢。</w:t>
      </w:r>
    </w:p>
    <w:p w:rsidR="00B64E8F" w:rsidRPr="00810F21" w:rsidRDefault="00B64E8F" w:rsidP="00B64E8F">
      <w:pPr>
        <w:pStyle w:val="a4"/>
        <w:spacing w:line="240" w:lineRule="auto"/>
        <w:ind w:left="633" w:hanging="633"/>
      </w:pPr>
    </w:p>
    <w:p w:rsidR="00B64E8F" w:rsidRDefault="00B64E8F" w:rsidP="00B64E8F">
      <w:pPr>
        <w:pStyle w:val="a4"/>
        <w:spacing w:line="380" w:lineRule="exact"/>
        <w:ind w:left="633" w:hanging="633"/>
      </w:pPr>
      <w:r>
        <w:rPr>
          <w:rFonts w:hint="eastAsia"/>
        </w:rPr>
        <w:lastRenderedPageBreak/>
        <w:t>說明：</w:t>
      </w:r>
    </w:p>
    <w:p w:rsidR="00B64E8F" w:rsidRDefault="00B64E8F" w:rsidP="00B64E8F">
      <w:pPr>
        <w:pStyle w:val="afffff0"/>
        <w:spacing w:line="380" w:lineRule="exact"/>
        <w:ind w:left="633" w:hanging="422"/>
      </w:pPr>
      <w:r>
        <w:rPr>
          <w:rFonts w:hint="eastAsia"/>
        </w:rPr>
        <w:t>一、經查陸軍第八軍團</w:t>
      </w:r>
      <w:r>
        <w:rPr>
          <w:rFonts w:hint="eastAsia"/>
        </w:rPr>
        <w:t>203</w:t>
      </w:r>
      <w:r>
        <w:rPr>
          <w:rFonts w:hint="eastAsia"/>
        </w:rPr>
        <w:t>旅劉姓新兵剛入伍</w:t>
      </w:r>
      <w:r>
        <w:rPr>
          <w:rFonts w:hint="eastAsia"/>
        </w:rPr>
        <w:t>2</w:t>
      </w:r>
      <w:r>
        <w:rPr>
          <w:rFonts w:hint="eastAsia"/>
        </w:rPr>
        <w:t>天，正逢新訓中心的營舍新建工程，為了施工作</w:t>
      </w:r>
      <w:r w:rsidRPr="00B82B16">
        <w:rPr>
          <w:rFonts w:hint="eastAsia"/>
          <w:spacing w:val="4"/>
        </w:rPr>
        <w:t>業，暫時拆除原有的九重葛天然屏障，因此才讓他有了逃跑的空隙。劉姓新兵入伍時曾</w:t>
      </w:r>
      <w:r>
        <w:rPr>
          <w:rFonts w:hint="eastAsia"/>
        </w:rPr>
        <w:t>填</w:t>
      </w:r>
      <w:r w:rsidRPr="00B82B16">
        <w:rPr>
          <w:rFonts w:hint="eastAsia"/>
          <w:spacing w:val="4"/>
        </w:rPr>
        <w:t>寫心理評量表，部隊幹部才剛評估他需要留意督導，就發生這件事，之後將被函送憲</w:t>
      </w:r>
      <w:r>
        <w:rPr>
          <w:rFonts w:hint="eastAsia"/>
        </w:rPr>
        <w:t>兵隊調查。</w:t>
      </w:r>
    </w:p>
    <w:p w:rsidR="00B64E8F" w:rsidRDefault="00B64E8F" w:rsidP="00B64E8F">
      <w:pPr>
        <w:pStyle w:val="afffff0"/>
        <w:spacing w:line="380" w:lineRule="exact"/>
        <w:ind w:left="633" w:hanging="422"/>
      </w:pPr>
      <w:r>
        <w:rPr>
          <w:rFonts w:hint="eastAsia"/>
        </w:rPr>
        <w:t>二、另查，另一名</w:t>
      </w:r>
      <w:r>
        <w:rPr>
          <w:rFonts w:hint="eastAsia"/>
        </w:rPr>
        <w:t>19</w:t>
      </w:r>
      <w:r>
        <w:rPr>
          <w:rFonts w:hint="eastAsia"/>
        </w:rPr>
        <w:t>歲林姓志願役士兵晚間突然傳訊息給部隊輔導者及家人，表示「當兵壓力很大」，隨即失聯，之後被發現倒臥在租屋處旁草叢，已失去生命跡象。林姓士兵的父親發現後急忙實施</w:t>
      </w:r>
      <w:r>
        <w:rPr>
          <w:rFonts w:hint="eastAsia"/>
        </w:rPr>
        <w:t>CPR</w:t>
      </w:r>
      <w:r>
        <w:rPr>
          <w:rFonts w:hint="eastAsia"/>
        </w:rPr>
        <w:t>，送醫後仍回天乏術。</w:t>
      </w:r>
    </w:p>
    <w:p w:rsidR="00B64E8F" w:rsidRDefault="00B64E8F" w:rsidP="00B64E8F">
      <w:pPr>
        <w:pStyle w:val="afffff0"/>
        <w:spacing w:line="380" w:lineRule="exact"/>
        <w:ind w:left="633" w:hanging="422"/>
      </w:pPr>
      <w:r>
        <w:rPr>
          <w:rFonts w:hint="eastAsia"/>
        </w:rPr>
        <w:t>三、監察院曾針對陸軍第八軍團</w:t>
      </w:r>
      <w:r>
        <w:rPr>
          <w:rFonts w:hint="eastAsia"/>
        </w:rPr>
        <w:t>203</w:t>
      </w:r>
      <w:r>
        <w:rPr>
          <w:rFonts w:hint="eastAsia"/>
        </w:rPr>
        <w:t>旅劉姓下士自殺案件作出調查報告，其中提到，「國防部對</w:t>
      </w:r>
      <w:r w:rsidRPr="00B82B16">
        <w:rPr>
          <w:rFonts w:hint="eastAsia"/>
          <w:spacing w:val="4"/>
        </w:rPr>
        <w:t>於察覺軍官士官及士兵環境身心狀況轉換的危機評估顯有不足」，同時指出目前軍隊編</w:t>
      </w:r>
      <w:r>
        <w:rPr>
          <w:rFonts w:hint="eastAsia"/>
        </w:rPr>
        <w:t>制的心理輔導官數量太少，國防部應該積極引入資源。</w:t>
      </w:r>
    </w:p>
    <w:p w:rsidR="00B64E8F" w:rsidRDefault="00B64E8F" w:rsidP="00B64E8F">
      <w:pPr>
        <w:pStyle w:val="afffff0"/>
        <w:spacing w:line="380" w:lineRule="exact"/>
        <w:ind w:left="633" w:hanging="422"/>
      </w:pPr>
      <w:r>
        <w:rPr>
          <w:rFonts w:hint="eastAsia"/>
        </w:rPr>
        <w:t>四、國軍</w:t>
      </w:r>
      <w:r w:rsidRPr="00B82B16">
        <w:rPr>
          <w:rFonts w:hint="eastAsia"/>
          <w:spacing w:val="4"/>
        </w:rPr>
        <w:t>基層接連出狀況，顯見士兵的心理問題亟需政府重視，爰此要求國防部相關單位，儘</w:t>
      </w:r>
      <w:r>
        <w:rPr>
          <w:rFonts w:hint="eastAsia"/>
        </w:rPr>
        <w:t>速研擬配套措施，完善照顧國軍心理健康狀況。</w:t>
      </w:r>
    </w:p>
    <w:p w:rsidR="00B64E8F" w:rsidRPr="00AB2C8B" w:rsidRDefault="00B64E8F" w:rsidP="00B64E8F">
      <w:pPr>
        <w:pStyle w:val="afb"/>
        <w:spacing w:beforeLines="100" w:before="335" w:line="420" w:lineRule="exact"/>
        <w:ind w:leftChars="0" w:left="855" w:hanging="855"/>
        <w:rPr>
          <w:spacing w:val="0"/>
        </w:rPr>
      </w:pPr>
      <w:r>
        <w:rPr>
          <w:rFonts w:hint="eastAsia"/>
        </w:rPr>
        <w:t>（三）</w:t>
      </w:r>
      <w:r w:rsidRPr="00AB2C8B">
        <w:rPr>
          <w:rFonts w:hint="eastAsia"/>
        </w:rPr>
        <w:t>本</w:t>
      </w:r>
      <w:r w:rsidRPr="00AB2C8B">
        <w:rPr>
          <w:rFonts w:hint="eastAsia"/>
          <w:spacing w:val="8"/>
        </w:rPr>
        <w:t>院鍾委員佳濱，鑑於花蓮發生強震，全臺各地房屋安全議</w:t>
      </w:r>
      <w:r w:rsidRPr="00AB2C8B">
        <w:rPr>
          <w:rFonts w:hint="eastAsia"/>
        </w:rPr>
        <w:t>題引發關注，為加速全臺危險老舊建築重建，以維護公共安</w:t>
      </w:r>
      <w:r w:rsidRPr="00AB2C8B">
        <w:rPr>
          <w:rFonts w:hint="eastAsia"/>
          <w:spacing w:val="10"/>
        </w:rPr>
        <w:t>全、公共交通、公共衛生及提升生活品質，特向行政院</w:t>
      </w:r>
      <w:r w:rsidRPr="00AB2C8B">
        <w:rPr>
          <w:rFonts w:hint="eastAsia"/>
          <w:spacing w:val="8"/>
        </w:rPr>
        <w:t>提</w:t>
      </w:r>
      <w:r w:rsidRPr="00AB2C8B">
        <w:rPr>
          <w:rFonts w:hint="eastAsia"/>
        </w:rPr>
        <w:t>出</w:t>
      </w:r>
      <w:r w:rsidRPr="00AB2C8B">
        <w:rPr>
          <w:rFonts w:hint="eastAsia"/>
          <w:spacing w:val="0"/>
        </w:rPr>
        <w:t>質詢。</w:t>
      </w:r>
    </w:p>
    <w:p w:rsidR="00B64E8F" w:rsidRPr="00810F21" w:rsidRDefault="00B64E8F" w:rsidP="00B64E8F">
      <w:pPr>
        <w:pStyle w:val="a4"/>
        <w:spacing w:line="240" w:lineRule="auto"/>
        <w:ind w:left="633" w:hanging="633"/>
      </w:pPr>
    </w:p>
    <w:p w:rsidR="00B64E8F" w:rsidRDefault="00B64E8F" w:rsidP="00B64E8F">
      <w:pPr>
        <w:pStyle w:val="a4"/>
        <w:spacing w:line="380" w:lineRule="exact"/>
        <w:ind w:left="633" w:hanging="633"/>
      </w:pPr>
      <w:r>
        <w:rPr>
          <w:rFonts w:hint="eastAsia"/>
        </w:rPr>
        <w:t>說明：</w:t>
      </w:r>
    </w:p>
    <w:p w:rsidR="00B64E8F" w:rsidRDefault="00B64E8F" w:rsidP="00B64E8F">
      <w:pPr>
        <w:pStyle w:val="afffff0"/>
        <w:spacing w:line="380" w:lineRule="exact"/>
        <w:ind w:left="633" w:hanging="422"/>
      </w:pPr>
      <w:r>
        <w:rPr>
          <w:rFonts w:hint="eastAsia"/>
        </w:rPr>
        <w:t>一、花蓮地震規模</w:t>
      </w:r>
      <w:r>
        <w:rPr>
          <w:rFonts w:hint="eastAsia"/>
        </w:rPr>
        <w:t>7.2</w:t>
      </w:r>
      <w:r>
        <w:rPr>
          <w:rFonts w:hint="eastAsia"/>
        </w:rPr>
        <w:t>，強度僅次於</w:t>
      </w:r>
      <w:r>
        <w:rPr>
          <w:rFonts w:hint="eastAsia"/>
        </w:rPr>
        <w:t>921</w:t>
      </w:r>
      <w:r>
        <w:rPr>
          <w:rFonts w:hint="eastAsia"/>
        </w:rPr>
        <w:t>規模</w:t>
      </w:r>
      <w:r>
        <w:rPr>
          <w:rFonts w:hint="eastAsia"/>
        </w:rPr>
        <w:t>7.3</w:t>
      </w:r>
      <w:r>
        <w:rPr>
          <w:rFonts w:hint="eastAsia"/>
        </w:rPr>
        <w:t>，各地傳出災情不輕，目前因強震全民對老屋都</w:t>
      </w:r>
      <w:r w:rsidRPr="00B82B16">
        <w:rPr>
          <w:rFonts w:hint="eastAsia"/>
          <w:spacing w:val="4"/>
        </w:rPr>
        <w:t>更的意識提升。全臺屋齡</w:t>
      </w:r>
      <w:r w:rsidRPr="00B82B16">
        <w:rPr>
          <w:rFonts w:hint="eastAsia"/>
          <w:spacing w:val="4"/>
        </w:rPr>
        <w:t>30</w:t>
      </w:r>
      <w:r w:rsidRPr="00B82B16">
        <w:rPr>
          <w:rFonts w:hint="eastAsia"/>
          <w:spacing w:val="4"/>
        </w:rPr>
        <w:t>年以上的老屋就有</w:t>
      </w:r>
      <w:r w:rsidRPr="00B82B16">
        <w:rPr>
          <w:rFonts w:hint="eastAsia"/>
          <w:spacing w:val="4"/>
        </w:rPr>
        <w:t>483.3</w:t>
      </w:r>
      <w:r w:rsidRPr="00B82B16">
        <w:rPr>
          <w:rFonts w:hint="eastAsia"/>
          <w:spacing w:val="4"/>
        </w:rPr>
        <w:t>萬宅，占住宅存量高五成以上，目</w:t>
      </w:r>
      <w:r>
        <w:rPr>
          <w:rFonts w:hint="eastAsia"/>
        </w:rPr>
        <w:t>前嘉義縣、澎湖、雲林、臺東、彰化、屏東及這次發生大地震的花蓮，區域老屋占住宅存量比重超過六成，</w:t>
      </w:r>
    </w:p>
    <w:p w:rsidR="00B64E8F" w:rsidRDefault="00B64E8F" w:rsidP="00B64E8F">
      <w:pPr>
        <w:pStyle w:val="afffff0"/>
        <w:spacing w:line="380" w:lineRule="exact"/>
        <w:ind w:left="633" w:hanging="422"/>
      </w:pPr>
      <w:r>
        <w:rPr>
          <w:rFonts w:hint="eastAsia"/>
        </w:rPr>
        <w:t>二、臺灣早期法規對結構設計要求不嚴謹，較缺乏耐震設計，再加上早期政府為防止過度採集砂</w:t>
      </w:r>
      <w:r w:rsidRPr="00B82B16">
        <w:rPr>
          <w:rFonts w:hint="eastAsia"/>
          <w:spacing w:val="2"/>
        </w:rPr>
        <w:t>石，破壞水土保持，曾一度放寬使用海砂，導致民國</w:t>
      </w:r>
      <w:r w:rsidRPr="00B82B16">
        <w:rPr>
          <w:rFonts w:hint="eastAsia"/>
          <w:spacing w:val="2"/>
        </w:rPr>
        <w:t>70</w:t>
      </w:r>
      <w:r w:rsidRPr="00B82B16">
        <w:rPr>
          <w:rFonts w:hint="eastAsia"/>
          <w:spacing w:val="2"/>
        </w:rPr>
        <w:t>～</w:t>
      </w:r>
      <w:r w:rsidRPr="00B82B16">
        <w:rPr>
          <w:rFonts w:hint="eastAsia"/>
          <w:spacing w:val="2"/>
        </w:rPr>
        <w:t>80</w:t>
      </w:r>
      <w:r w:rsidRPr="00B82B16">
        <w:rPr>
          <w:rFonts w:hint="eastAsia"/>
          <w:spacing w:val="2"/>
        </w:rPr>
        <w:t>年間蓋的房子，不少都是海</w:t>
      </w:r>
      <w:r w:rsidRPr="00B82B16">
        <w:rPr>
          <w:rFonts w:hint="eastAsia"/>
          <w:spacing w:val="-2"/>
        </w:rPr>
        <w:t>砂興建。這類目前屋齡</w:t>
      </w:r>
      <w:r w:rsidRPr="00B82B16">
        <w:rPr>
          <w:rFonts w:hint="eastAsia"/>
          <w:spacing w:val="-2"/>
        </w:rPr>
        <w:t>30</w:t>
      </w:r>
      <w:r w:rsidRPr="00B82B16">
        <w:rPr>
          <w:rFonts w:hint="eastAsia"/>
          <w:spacing w:val="-2"/>
        </w:rPr>
        <w:t>年以上的房子房屋耐震力都有疑慮，若遇強震恐產生不少傷亡</w:t>
      </w:r>
      <w:r>
        <w:rPr>
          <w:rFonts w:hint="eastAsia"/>
        </w:rPr>
        <w:t>。</w:t>
      </w:r>
    </w:p>
    <w:p w:rsidR="00B64E8F" w:rsidRDefault="00B64E8F" w:rsidP="00B64E8F">
      <w:pPr>
        <w:pStyle w:val="afffff0"/>
        <w:spacing w:line="380" w:lineRule="exact"/>
        <w:ind w:left="633" w:hanging="422"/>
      </w:pPr>
      <w:r>
        <w:rPr>
          <w:rFonts w:hint="eastAsia"/>
        </w:rPr>
        <w:t>三、近年來各地頻出現天坑、鄰損事件，讓民眾更加專注土壤液化議題，高度土壤液化潛勢區域多集中在蛋黃區，據中央地質調查所土壤液化潛勢查詢系統資料顯示，全臺灣共</w:t>
      </w:r>
      <w:r>
        <w:rPr>
          <w:rFonts w:hint="eastAsia"/>
        </w:rPr>
        <w:t>10</w:t>
      </w:r>
      <w:r>
        <w:rPr>
          <w:rFonts w:hint="eastAsia"/>
        </w:rPr>
        <w:t>縣市正位於高度土壤液化潛勢區中，包括：臺北市、新北市、高雄市、宜蘭縣、臺南市、屏東縣、臺中市、彰化縣、雲林縣，以及面積有</w:t>
      </w:r>
      <w:r>
        <w:rPr>
          <w:rFonts w:hint="eastAsia"/>
        </w:rPr>
        <w:t>53.15%</w:t>
      </w:r>
      <w:r>
        <w:rPr>
          <w:rFonts w:hint="eastAsia"/>
        </w:rPr>
        <w:t>範圍處在高潛勢區、危險程度最為嚴重的嘉義縣，但目前臺灣危老、都更速度仍遠不及屋齡持續攀升。</w:t>
      </w:r>
    </w:p>
    <w:p w:rsidR="00B64E8F" w:rsidRDefault="00B64E8F" w:rsidP="00B64E8F">
      <w:pPr>
        <w:pStyle w:val="afffff0"/>
        <w:spacing w:line="380" w:lineRule="exact"/>
        <w:ind w:left="633" w:hanging="422"/>
      </w:pPr>
      <w:r>
        <w:rPr>
          <w:rFonts w:hint="eastAsia"/>
        </w:rPr>
        <w:t>四、內政部危老重建時程獎勵逐年遞減，今年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12</w:t>
      </w:r>
      <w:r>
        <w:rPr>
          <w:rFonts w:hint="eastAsia"/>
        </w:rPr>
        <w:t>日起，時程容積獎勵將從</w:t>
      </w:r>
      <w:r>
        <w:rPr>
          <w:rFonts w:hint="eastAsia"/>
        </w:rPr>
        <w:t>2%</w:t>
      </w:r>
      <w:r>
        <w:rPr>
          <w:rFonts w:hint="eastAsia"/>
        </w:rPr>
        <w:t>砍半至</w:t>
      </w:r>
      <w:r>
        <w:rPr>
          <w:rFonts w:hint="eastAsia"/>
        </w:rPr>
        <w:t>1%</w:t>
      </w:r>
      <w:r>
        <w:rPr>
          <w:rFonts w:hint="eastAsia"/>
        </w:rPr>
        <w:t>，到明年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12</w:t>
      </w:r>
      <w:r>
        <w:rPr>
          <w:rFonts w:hint="eastAsia"/>
        </w:rPr>
        <w:t>日將再無時程獎勵。為提升地主參與危好重建意願，危老重建相關政策不應落日或退場。</w:t>
      </w:r>
    </w:p>
    <w:p w:rsidR="00B64E8F" w:rsidRDefault="00B64E8F" w:rsidP="00B64E8F">
      <w:pPr>
        <w:pStyle w:val="afffff0"/>
        <w:spacing w:line="380" w:lineRule="exact"/>
        <w:ind w:left="633" w:hanging="422"/>
      </w:pPr>
      <w:r>
        <w:rPr>
          <w:rFonts w:hint="eastAsia"/>
        </w:rPr>
        <w:t>五、建請</w:t>
      </w:r>
      <w:r w:rsidRPr="00B82B16">
        <w:rPr>
          <w:rFonts w:hint="eastAsia"/>
          <w:spacing w:val="2"/>
        </w:rPr>
        <w:t>內政部於原危老重建獎勵容積外，額外增加危老容積獎勵，並依下列地質鑽探─</w:t>
      </w:r>
      <w:r w:rsidRPr="00B82B16">
        <w:rPr>
          <w:rFonts w:hint="eastAsia"/>
          <w:spacing w:val="2"/>
        </w:rPr>
        <w:t>N</w:t>
      </w:r>
      <w:r w:rsidRPr="00B82B16">
        <w:rPr>
          <w:rFonts w:hint="eastAsia"/>
          <w:spacing w:val="2"/>
        </w:rPr>
        <w:t>值</w:t>
      </w:r>
      <w:r w:rsidRPr="00B82B16">
        <w:rPr>
          <w:rFonts w:hint="eastAsia"/>
          <w:spacing w:val="2"/>
        </w:rPr>
        <w:lastRenderedPageBreak/>
        <w:t>（</w:t>
      </w:r>
      <w:r>
        <w:rPr>
          <w:rFonts w:hint="eastAsia"/>
        </w:rPr>
        <w:t>標準貫入試驗</w:t>
      </w:r>
      <w:r>
        <w:rPr>
          <w:rFonts w:hint="eastAsia"/>
        </w:rPr>
        <w:t>SPT</w:t>
      </w:r>
      <w:r>
        <w:rPr>
          <w:rFonts w:hint="eastAsia"/>
        </w:rPr>
        <w:t>）之條件額外給予危老容積獎勵：</w:t>
      </w:r>
    </w:p>
    <w:p w:rsidR="00B64E8F" w:rsidRDefault="00B64E8F" w:rsidP="00B64E8F">
      <w:pPr>
        <w:pStyle w:val="affffd"/>
        <w:spacing w:line="380" w:lineRule="exact"/>
        <w:ind w:leftChars="300" w:left="844" w:hanging="211"/>
      </w:pPr>
      <w:r>
        <w:t>1</w:t>
      </w:r>
      <w:r w:rsidRPr="00810F21">
        <w:rPr>
          <w:rFonts w:ascii="細明體" w:hAnsi="細明體"/>
        </w:rPr>
        <w:t>.</w:t>
      </w:r>
      <w:r>
        <w:rPr>
          <w:rFonts w:hint="eastAsia"/>
        </w:rPr>
        <w:t>黏性土壤</w:t>
      </w:r>
      <w:r>
        <w:rPr>
          <w:rFonts w:hint="eastAsia"/>
        </w:rPr>
        <w:t>N</w:t>
      </w:r>
      <w:r>
        <w:rPr>
          <w:rFonts w:hint="eastAsia"/>
        </w:rPr>
        <w:t>值小於</w:t>
      </w:r>
      <w:r>
        <w:rPr>
          <w:rFonts w:hint="eastAsia"/>
        </w:rPr>
        <w:t>4</w:t>
      </w:r>
      <w:r>
        <w:rPr>
          <w:rFonts w:hint="eastAsia"/>
        </w:rPr>
        <w:t>及砂性土壤</w:t>
      </w:r>
      <w:r>
        <w:rPr>
          <w:rFonts w:hint="eastAsia"/>
        </w:rPr>
        <w:t>N</w:t>
      </w:r>
      <w:r>
        <w:rPr>
          <w:rFonts w:hint="eastAsia"/>
        </w:rPr>
        <w:t>值小於</w:t>
      </w:r>
      <w:r>
        <w:rPr>
          <w:rFonts w:hint="eastAsia"/>
        </w:rPr>
        <w:t>10</w:t>
      </w:r>
      <w:r>
        <w:rPr>
          <w:rFonts w:hint="eastAsia"/>
        </w:rPr>
        <w:t>，需取得耐震建築標章。</w:t>
      </w:r>
    </w:p>
    <w:p w:rsidR="00B64E8F" w:rsidRDefault="00B64E8F" w:rsidP="00B64E8F">
      <w:pPr>
        <w:pStyle w:val="affffd"/>
        <w:spacing w:line="380" w:lineRule="exact"/>
        <w:ind w:leftChars="300" w:left="844" w:hanging="211"/>
      </w:pPr>
      <w:r>
        <w:t>2</w:t>
      </w:r>
      <w:r w:rsidRPr="00810F21">
        <w:rPr>
          <w:rFonts w:ascii="細明體" w:hAnsi="細明體"/>
        </w:rPr>
        <w:t>.</w:t>
      </w:r>
      <w:r>
        <w:rPr>
          <w:rFonts w:hint="eastAsia"/>
        </w:rPr>
        <w:t>黏</w:t>
      </w:r>
      <w:r w:rsidRPr="00B82B16">
        <w:rPr>
          <w:rFonts w:hint="eastAsia"/>
          <w:spacing w:val="2"/>
        </w:rPr>
        <w:t>性土壤</w:t>
      </w:r>
      <w:r w:rsidRPr="00B82B16">
        <w:rPr>
          <w:rFonts w:hint="eastAsia"/>
          <w:spacing w:val="2"/>
        </w:rPr>
        <w:t>N</w:t>
      </w:r>
      <w:r w:rsidRPr="00B82B16">
        <w:rPr>
          <w:rFonts w:hint="eastAsia"/>
          <w:spacing w:val="2"/>
        </w:rPr>
        <w:t>值介於</w:t>
      </w:r>
      <w:r w:rsidRPr="00B82B16">
        <w:rPr>
          <w:rFonts w:hint="eastAsia"/>
          <w:spacing w:val="2"/>
        </w:rPr>
        <w:t>4</w:t>
      </w:r>
      <w:r w:rsidRPr="00B82B16">
        <w:rPr>
          <w:rFonts w:hint="eastAsia"/>
          <w:spacing w:val="2"/>
        </w:rPr>
        <w:t>至</w:t>
      </w:r>
      <w:r w:rsidRPr="00B82B16">
        <w:rPr>
          <w:rFonts w:hint="eastAsia"/>
          <w:spacing w:val="2"/>
        </w:rPr>
        <w:t>15</w:t>
      </w:r>
      <w:r w:rsidRPr="00B82B16">
        <w:rPr>
          <w:rFonts w:hint="eastAsia"/>
          <w:spacing w:val="2"/>
        </w:rPr>
        <w:t>之間及砂性土壤</w:t>
      </w:r>
      <w:r w:rsidRPr="00B82B16">
        <w:rPr>
          <w:rFonts w:hint="eastAsia"/>
          <w:spacing w:val="2"/>
        </w:rPr>
        <w:t>N</w:t>
      </w:r>
      <w:r w:rsidRPr="00B82B16">
        <w:rPr>
          <w:rFonts w:hint="eastAsia"/>
          <w:spacing w:val="2"/>
        </w:rPr>
        <w:t>值介於</w:t>
      </w:r>
      <w:r w:rsidRPr="00B82B16">
        <w:rPr>
          <w:rFonts w:hint="eastAsia"/>
          <w:spacing w:val="2"/>
        </w:rPr>
        <w:t>10</w:t>
      </w:r>
      <w:r w:rsidRPr="00B82B16">
        <w:rPr>
          <w:rFonts w:hint="eastAsia"/>
          <w:spacing w:val="2"/>
        </w:rPr>
        <w:t>至</w:t>
      </w:r>
      <w:r w:rsidRPr="00B82B16">
        <w:rPr>
          <w:rFonts w:hint="eastAsia"/>
          <w:spacing w:val="2"/>
        </w:rPr>
        <w:t>30</w:t>
      </w:r>
      <w:r w:rsidRPr="00B82B16">
        <w:rPr>
          <w:rFonts w:hint="eastAsia"/>
          <w:spacing w:val="2"/>
        </w:rPr>
        <w:t>之間，需通過結構性能安全評</w:t>
      </w:r>
      <w:r>
        <w:rPr>
          <w:rFonts w:hint="eastAsia"/>
        </w:rPr>
        <w:t>估。</w:t>
      </w:r>
    </w:p>
    <w:p w:rsidR="00B64E8F" w:rsidRDefault="00B64E8F" w:rsidP="00B64E8F">
      <w:pPr>
        <w:pStyle w:val="affffd"/>
        <w:spacing w:line="380" w:lineRule="exact"/>
        <w:ind w:leftChars="300" w:left="844" w:hanging="211"/>
      </w:pPr>
      <w:r>
        <w:t>3</w:t>
      </w:r>
      <w:r w:rsidRPr="00810F21">
        <w:rPr>
          <w:rFonts w:ascii="細明體" w:hAnsi="細明體"/>
        </w:rPr>
        <w:t>.</w:t>
      </w:r>
      <w:r>
        <w:rPr>
          <w:rFonts w:hint="eastAsia"/>
        </w:rPr>
        <w:t>黏性土壤</w:t>
      </w:r>
      <w:r>
        <w:rPr>
          <w:rFonts w:hint="eastAsia"/>
        </w:rPr>
        <w:t>N</w:t>
      </w:r>
      <w:r>
        <w:rPr>
          <w:rFonts w:hint="eastAsia"/>
        </w:rPr>
        <w:t>值大於</w:t>
      </w:r>
      <w:r>
        <w:rPr>
          <w:rFonts w:hint="eastAsia"/>
        </w:rPr>
        <w:t>15</w:t>
      </w:r>
      <w:r>
        <w:rPr>
          <w:rFonts w:hint="eastAsia"/>
        </w:rPr>
        <w:t>及砂性土壤</w:t>
      </w:r>
      <w:r>
        <w:rPr>
          <w:rFonts w:hint="eastAsia"/>
        </w:rPr>
        <w:t>N</w:t>
      </w:r>
      <w:r>
        <w:rPr>
          <w:rFonts w:hint="eastAsia"/>
        </w:rPr>
        <w:t>值大於</w:t>
      </w:r>
      <w:r>
        <w:rPr>
          <w:rFonts w:hint="eastAsia"/>
        </w:rPr>
        <w:t>30</w:t>
      </w:r>
      <w:r>
        <w:rPr>
          <w:rFonts w:hint="eastAsia"/>
        </w:rPr>
        <w:t>，需結構外審。</w:t>
      </w:r>
    </w:p>
    <w:p w:rsidR="00B64E8F" w:rsidRPr="00AB2C8B" w:rsidRDefault="00B64E8F" w:rsidP="00B64E8F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（四）</w:t>
      </w:r>
      <w:r w:rsidRPr="00AB2C8B">
        <w:rPr>
          <w:rFonts w:hint="eastAsia"/>
        </w:rPr>
        <w:t>本</w:t>
      </w:r>
      <w:r w:rsidRPr="00AB2C8B">
        <w:rPr>
          <w:rFonts w:hint="eastAsia"/>
          <w:spacing w:val="8"/>
        </w:rPr>
        <w:t>院顏委員寬恒，鑒於警界今年發生多起輕生案件，顯示警察高壓工作及身心狀態已亮紅燈，爰此，請行政院檢討警</w:t>
      </w:r>
      <w:r w:rsidRPr="00AB2C8B">
        <w:rPr>
          <w:rFonts w:hint="eastAsia"/>
        </w:rPr>
        <w:t>察工作環境，除增加多元心理諮商管道之外，請取消不合時宜之警察勤務及各部會任意調派之勤務時數，特向行政院提出質詢。</w:t>
      </w:r>
    </w:p>
    <w:p w:rsidR="00B64E8F" w:rsidRPr="00810F21" w:rsidRDefault="00B64E8F" w:rsidP="00B64E8F">
      <w:pPr>
        <w:pStyle w:val="a4"/>
        <w:spacing w:line="240" w:lineRule="auto"/>
        <w:ind w:left="633" w:hanging="633"/>
      </w:pPr>
    </w:p>
    <w:p w:rsidR="00B64E8F" w:rsidRDefault="00B64E8F" w:rsidP="00B64E8F">
      <w:pPr>
        <w:pStyle w:val="a4"/>
        <w:spacing w:line="380" w:lineRule="exact"/>
        <w:ind w:left="633" w:hanging="633"/>
      </w:pPr>
      <w:r>
        <w:rPr>
          <w:rFonts w:hint="eastAsia"/>
        </w:rPr>
        <w:t>說明：</w:t>
      </w:r>
    </w:p>
    <w:p w:rsidR="00B64E8F" w:rsidRDefault="00B64E8F" w:rsidP="00B64E8F">
      <w:pPr>
        <w:pStyle w:val="afffff0"/>
        <w:spacing w:line="380" w:lineRule="exact"/>
        <w:ind w:left="633" w:hanging="422"/>
      </w:pPr>
      <w:r>
        <w:rPr>
          <w:rFonts w:hint="eastAsia"/>
        </w:rPr>
        <w:t>一、查，今年截至</w:t>
      </w:r>
      <w:r>
        <w:rPr>
          <w:rFonts w:hint="eastAsia"/>
        </w:rPr>
        <w:t>4</w:t>
      </w:r>
      <w:r>
        <w:rPr>
          <w:rFonts w:hint="eastAsia"/>
        </w:rPr>
        <w:t>月為止已有</w:t>
      </w:r>
      <w:r>
        <w:rPr>
          <w:rFonts w:hint="eastAsia"/>
        </w:rPr>
        <w:t>6</w:t>
      </w:r>
      <w:r>
        <w:rPr>
          <w:rFonts w:hint="eastAsia"/>
        </w:rPr>
        <w:t>名警察輕生離世，警政署也多次拜會衛福部，尋求心輔相關協</w:t>
      </w:r>
      <w:r w:rsidRPr="00B82B16">
        <w:rPr>
          <w:rFonts w:hint="eastAsia"/>
          <w:spacing w:val="4"/>
        </w:rPr>
        <w:t>助，同時也請台大醫師至署內講課，近年各警察機關也遴聘心理師或身心科醫師提供「</w:t>
      </w:r>
      <w:r>
        <w:rPr>
          <w:rFonts w:hint="eastAsia"/>
        </w:rPr>
        <w:t>身心健康諮詢」及「委外預約諮商」服務，若同仁擔心諮商內容外流，還有「委外預約諮商服務」，全國總計</w:t>
      </w:r>
      <w:r>
        <w:rPr>
          <w:rFonts w:hint="eastAsia"/>
        </w:rPr>
        <w:t>81</w:t>
      </w:r>
      <w:r>
        <w:rPr>
          <w:rFonts w:hint="eastAsia"/>
        </w:rPr>
        <w:t>處，然，憾事卻不斷發生，顯見目前之心輔配套有所不足。</w:t>
      </w:r>
    </w:p>
    <w:p w:rsidR="00B64E8F" w:rsidRDefault="00B64E8F" w:rsidP="00B64E8F">
      <w:pPr>
        <w:pStyle w:val="afffff0"/>
        <w:spacing w:line="380" w:lineRule="exact"/>
        <w:ind w:left="633" w:hanging="422"/>
      </w:pPr>
      <w:r>
        <w:rPr>
          <w:rFonts w:hint="eastAsia"/>
        </w:rPr>
        <w:t>二、警察</w:t>
      </w:r>
      <w:r w:rsidRPr="00B82B16">
        <w:rPr>
          <w:rFonts w:hint="eastAsia"/>
          <w:spacing w:val="4"/>
        </w:rPr>
        <w:t>之工時較平均國民高、死亡年齡較平均國民低：根據</w:t>
      </w:r>
      <w:r w:rsidRPr="00B82B16">
        <w:rPr>
          <w:rFonts w:hint="eastAsia"/>
          <w:spacing w:val="4"/>
        </w:rPr>
        <w:t>105</w:t>
      </w:r>
      <w:r w:rsidRPr="00B82B16">
        <w:rPr>
          <w:rFonts w:hint="eastAsia"/>
          <w:spacing w:val="4"/>
        </w:rPr>
        <w:t>年衛生福利部國民健康署一</w:t>
      </w:r>
      <w:r>
        <w:rPr>
          <w:rFonts w:hint="eastAsia"/>
        </w:rPr>
        <w:t>項委託研究之調查，警察機關一週工作總時數近</w:t>
      </w:r>
      <w:r>
        <w:rPr>
          <w:rFonts w:hint="eastAsia"/>
        </w:rPr>
        <w:t>60</w:t>
      </w:r>
      <w:r>
        <w:rPr>
          <w:rFonts w:hint="eastAsia"/>
        </w:rPr>
        <w:t>小時，較一般勞工每週總工時僅為</w:t>
      </w:r>
      <w:r>
        <w:rPr>
          <w:rFonts w:hint="eastAsia"/>
        </w:rPr>
        <w:t>3</w:t>
      </w:r>
      <w:r w:rsidRPr="00B82B16">
        <w:rPr>
          <w:rFonts w:hint="eastAsia"/>
          <w:spacing w:val="2"/>
        </w:rPr>
        <w:t>9.13</w:t>
      </w:r>
      <w:r w:rsidRPr="00B82B16">
        <w:rPr>
          <w:rFonts w:hint="eastAsia"/>
          <w:spacing w:val="2"/>
        </w:rPr>
        <w:t>小時高出近</w:t>
      </w:r>
      <w:r w:rsidRPr="00B82B16">
        <w:rPr>
          <w:rFonts w:hint="eastAsia"/>
          <w:spacing w:val="2"/>
        </w:rPr>
        <w:t>1.5</w:t>
      </w:r>
      <w:r w:rsidRPr="00B82B16">
        <w:rPr>
          <w:rFonts w:hint="eastAsia"/>
          <w:spacing w:val="2"/>
        </w:rPr>
        <w:t>倍；警察人員自</w:t>
      </w:r>
      <w:r w:rsidRPr="00B82B16">
        <w:rPr>
          <w:rFonts w:hint="eastAsia"/>
          <w:spacing w:val="2"/>
        </w:rPr>
        <w:t>99</w:t>
      </w:r>
      <w:r w:rsidRPr="00B82B16">
        <w:rPr>
          <w:rFonts w:hint="eastAsia"/>
          <w:spacing w:val="2"/>
        </w:rPr>
        <w:t>年至</w:t>
      </w:r>
      <w:r w:rsidRPr="00B82B16">
        <w:rPr>
          <w:rFonts w:hint="eastAsia"/>
          <w:spacing w:val="2"/>
        </w:rPr>
        <w:t>109</w:t>
      </w:r>
      <w:r w:rsidRPr="00B82B16">
        <w:rPr>
          <w:rFonts w:hint="eastAsia"/>
          <w:spacing w:val="2"/>
        </w:rPr>
        <w:t>年在職及退休死亡人數合計</w:t>
      </w:r>
      <w:r w:rsidRPr="00B82B16">
        <w:rPr>
          <w:rFonts w:hint="eastAsia"/>
          <w:spacing w:val="2"/>
        </w:rPr>
        <w:t>5,221</w:t>
      </w:r>
      <w:r w:rsidRPr="00B82B16">
        <w:rPr>
          <w:rFonts w:hint="eastAsia"/>
          <w:spacing w:val="2"/>
        </w:rPr>
        <w:t>人，平</w:t>
      </w:r>
      <w:r>
        <w:rPr>
          <w:rFonts w:hint="eastAsia"/>
        </w:rPr>
        <w:t>均死亡年齡為</w:t>
      </w:r>
      <w:r>
        <w:rPr>
          <w:rFonts w:hint="eastAsia"/>
        </w:rPr>
        <w:t>71.69</w:t>
      </w:r>
      <w:r>
        <w:rPr>
          <w:rFonts w:hint="eastAsia"/>
        </w:rPr>
        <w:t>歲，相較</w:t>
      </w:r>
      <w:r>
        <w:rPr>
          <w:rFonts w:hint="eastAsia"/>
        </w:rPr>
        <w:t>108</w:t>
      </w:r>
      <w:r>
        <w:rPr>
          <w:rFonts w:hint="eastAsia"/>
        </w:rPr>
        <w:t>年內政部公布簡易生命表，國人平均壽命則為</w:t>
      </w:r>
      <w:r>
        <w:rPr>
          <w:rFonts w:hint="eastAsia"/>
        </w:rPr>
        <w:t>80.9</w:t>
      </w:r>
      <w:r>
        <w:rPr>
          <w:rFonts w:hint="eastAsia"/>
        </w:rPr>
        <w:t>歲，可見警察人員職務之危險性、辛勞性，對健康、壽命所生之影響。</w:t>
      </w:r>
    </w:p>
    <w:p w:rsidR="00B64E8F" w:rsidRDefault="00B64E8F" w:rsidP="00B64E8F">
      <w:pPr>
        <w:pStyle w:val="afffff0"/>
        <w:spacing w:line="380" w:lineRule="exact"/>
        <w:ind w:left="633" w:hanging="422"/>
      </w:pPr>
      <w:r>
        <w:rPr>
          <w:rFonts w:hint="eastAsia"/>
        </w:rPr>
        <w:t>三、據</w:t>
      </w:r>
      <w:r w:rsidRPr="00B82B16">
        <w:rPr>
          <w:rFonts w:hint="eastAsia"/>
          <w:spacing w:val="4"/>
        </w:rPr>
        <w:t>調查，各部會需警察配合辦理之相關法令近</w:t>
      </w:r>
      <w:r w:rsidRPr="00B82B16">
        <w:rPr>
          <w:rFonts w:hint="eastAsia"/>
          <w:spacing w:val="4"/>
        </w:rPr>
        <w:t>190</w:t>
      </w:r>
      <w:r w:rsidRPr="00B82B16">
        <w:rPr>
          <w:rFonts w:hint="eastAsia"/>
          <w:spacing w:val="4"/>
        </w:rPr>
        <w:t>項，行政院應與各部會協調，並重新檢</w:t>
      </w:r>
      <w:r>
        <w:rPr>
          <w:rFonts w:hint="eastAsia"/>
        </w:rPr>
        <w:t>討繁重之警察工作，請於一個月內完成檢討作業，以降低警察之工作總時數。</w:t>
      </w:r>
    </w:p>
    <w:p w:rsidR="00B64E8F" w:rsidRPr="00810F21" w:rsidRDefault="00B64E8F" w:rsidP="00B64E8F">
      <w:pPr>
        <w:pStyle w:val="afffff0"/>
        <w:spacing w:line="380" w:lineRule="exact"/>
        <w:ind w:left="633" w:hanging="422"/>
      </w:pPr>
      <w:bookmarkStart w:id="0" w:name="_GoBack"/>
      <w:bookmarkEnd w:id="0"/>
    </w:p>
    <w:sectPr w:rsidR="00B64E8F" w:rsidRPr="00810F21" w:rsidSect="00971296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 w:code="9"/>
      <w:pgMar w:top="1984" w:right="1417" w:bottom="1417" w:left="1417" w:header="1417" w:footer="850" w:gutter="0"/>
      <w:pgNumType w:start="226"/>
      <w:cols w:space="720"/>
      <w:docGrid w:type="linesAndChars" w:linePitch="335" w:charSpace="2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E36" w:rsidRDefault="00AD7E36">
      <w:r>
        <w:separator/>
      </w:r>
    </w:p>
  </w:endnote>
  <w:endnote w:type="continuationSeparator" w:id="0">
    <w:p w:rsidR="00AD7E36" w:rsidRDefault="00AD7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新書宋">
    <w:altName w:val="標楷體"/>
    <w:charset w:val="88"/>
    <w:family w:val="script"/>
    <w:pitch w:val="fixed"/>
    <w:sig w:usb0="00000001" w:usb1="080E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296" w:rsidRDefault="00971296">
    <w:pPr>
      <w:pStyle w:val="afff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-138430</wp:posOffset>
              </wp:positionV>
              <wp:extent cx="5760719" cy="400050"/>
              <wp:effectExtent l="0" t="0" r="0" b="0"/>
              <wp:wrapNone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71296" w:rsidRPr="00971296" w:rsidRDefault="00971296" w:rsidP="00971296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8E2921">
                            <w:t>228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8" type="#_x0000_t202" style="position:absolute;left:0;text-align:left;margin-left:.05pt;margin-top:-10.9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" filled="f" stroked="f" strokeweight=".5pt">
              <v:textbox>
                <w:txbxContent>
                  <w:p w:rsidR="00971296" w:rsidRPr="00971296" w:rsidRDefault="00971296" w:rsidP="00971296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8E2921">
                      <w:t>228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296" w:rsidRDefault="00971296">
    <w:pPr>
      <w:pStyle w:val="afff9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-138430</wp:posOffset>
              </wp:positionV>
              <wp:extent cx="5760719" cy="400050"/>
              <wp:effectExtent l="0" t="0" r="0" b="0"/>
              <wp:wrapNone/>
              <wp:docPr id="3" name="文字方塊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71296" w:rsidRPr="00971296" w:rsidRDefault="00971296" w:rsidP="00971296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8E2921">
                            <w:t>227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29" type="#_x0000_t202" style="position:absolute;left:0;text-align:left;margin-left:.05pt;margin-top:-10.9pt;width:453.6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" filled="f" stroked="f" strokeweight=".5pt">
              <v:textbox>
                <w:txbxContent>
                  <w:p w:rsidR="00971296" w:rsidRPr="00971296" w:rsidRDefault="00971296" w:rsidP="00971296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8E2921">
                      <w:t>227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E36" w:rsidRDefault="00AD7E36">
      <w:r>
        <w:separator/>
      </w:r>
    </w:p>
  </w:footnote>
  <w:footnote w:type="continuationSeparator" w:id="0">
    <w:p w:rsidR="00AD7E36" w:rsidRDefault="00AD7E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296" w:rsidRDefault="00971296">
    <w:pPr>
      <w:pStyle w:val="afffa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-137795</wp:posOffset>
              </wp:positionV>
              <wp:extent cx="5760719" cy="381000"/>
              <wp:effectExtent l="0" t="0" r="0" b="0"/>
              <wp:wrapNone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71296" w:rsidRPr="00971296" w:rsidRDefault="00971296" w:rsidP="00971296">
                          <w:pPr>
                            <w:spacing w:line="294" w:lineRule="exact"/>
                            <w:jc w:val="left"/>
                          </w:pPr>
                          <w:r>
                            <w:rPr>
                              <w:rFonts w:hint="eastAsia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</w:rPr>
                            <w:t>113</w:t>
                          </w:r>
                          <w:r>
                            <w:rPr>
                              <w:rFonts w:hint="eastAsia"/>
                            </w:rPr>
                            <w:t>卷　第</w:t>
                          </w:r>
                          <w:r>
                            <w:rPr>
                              <w:rFonts w:hint="eastAsia"/>
                            </w:rPr>
                            <w:t>35</w:t>
                          </w:r>
                          <w:r>
                            <w:rPr>
                              <w:rFonts w:hint="eastAsia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.05pt;margin-top:-10.85pt;width:453.6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" filled="f" stroked="f" strokeweight=".5pt">
              <v:fill o:detectmouseclick="t"/>
              <v:textbox>
                <w:txbxContent>
                  <w:p w:rsidR="00971296" w:rsidRPr="00971296" w:rsidRDefault="00971296" w:rsidP="00971296">
                    <w:pPr>
                      <w:spacing w:line="294" w:lineRule="exact"/>
                      <w:jc w:val="left"/>
                    </w:pPr>
                    <w:r>
                      <w:rPr>
                        <w:rFonts w:hint="eastAsia"/>
                      </w:rPr>
                      <w:t>立法院公報　第</w:t>
                    </w:r>
                    <w:r>
                      <w:rPr>
                        <w:rFonts w:hint="eastAsia"/>
                      </w:rPr>
                      <w:t>113</w:t>
                    </w:r>
                    <w:r>
                      <w:rPr>
                        <w:rFonts w:hint="eastAsia"/>
                      </w:rPr>
                      <w:t>卷　第</w:t>
                    </w:r>
                    <w:r>
                      <w:rPr>
                        <w:rFonts w:hint="eastAsia"/>
                      </w:rPr>
                      <w:t>35</w:t>
                    </w:r>
                    <w:r>
                      <w:rPr>
                        <w:rFonts w:hint="eastAsia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296" w:rsidRDefault="00971296">
    <w:pPr>
      <w:pStyle w:val="afffa"/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-137795</wp:posOffset>
              </wp:positionV>
              <wp:extent cx="5760719" cy="381000"/>
              <wp:effectExtent l="0" t="0" r="0" b="0"/>
              <wp:wrapNone/>
              <wp:docPr id="4" name="文字方塊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71296" w:rsidRPr="00971296" w:rsidRDefault="00971296" w:rsidP="00971296">
                          <w:pPr>
                            <w:spacing w:line="294" w:lineRule="exact"/>
                            <w:jc w:val="right"/>
                          </w:pPr>
                          <w:r>
                            <w:rPr>
                              <w:rFonts w:hint="eastAsia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</w:rPr>
                            <w:t>113</w:t>
                          </w:r>
                          <w:r>
                            <w:rPr>
                              <w:rFonts w:hint="eastAsia"/>
                            </w:rPr>
                            <w:t>卷　第</w:t>
                          </w:r>
                          <w:r>
                            <w:rPr>
                              <w:rFonts w:hint="eastAsia"/>
                            </w:rPr>
                            <w:t>35</w:t>
                          </w:r>
                          <w:r>
                            <w:rPr>
                              <w:rFonts w:hint="eastAsia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4" o:spid="_x0000_s1027" type="#_x0000_t202" style="position:absolute;left:0;text-align:left;margin-left:.05pt;margin-top:-10.85pt;width:453.6pt;height:3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" filled="f" stroked="f" strokeweight=".5pt">
              <v:fill o:detectmouseclick="t"/>
              <v:textbox>
                <w:txbxContent>
                  <w:p w:rsidR="00971296" w:rsidRPr="00971296" w:rsidRDefault="00971296" w:rsidP="00971296">
                    <w:pPr>
                      <w:spacing w:line="294" w:lineRule="exact"/>
                      <w:jc w:val="right"/>
                    </w:pPr>
                    <w:r>
                      <w:rPr>
                        <w:rFonts w:hint="eastAsia"/>
                      </w:rPr>
                      <w:t>立法院公報　第</w:t>
                    </w:r>
                    <w:r>
                      <w:rPr>
                        <w:rFonts w:hint="eastAsia"/>
                      </w:rPr>
                      <w:t>113</w:t>
                    </w:r>
                    <w:r>
                      <w:rPr>
                        <w:rFonts w:hint="eastAsia"/>
                      </w:rPr>
                      <w:t>卷　第</w:t>
                    </w:r>
                    <w:r>
                      <w:rPr>
                        <w:rFonts w:hint="eastAsia"/>
                      </w:rPr>
                      <w:t>35</w:t>
                    </w:r>
                    <w:r>
                      <w:rPr>
                        <w:rFonts w:hint="eastAsia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061F2"/>
    <w:multiLevelType w:val="hybridMultilevel"/>
    <w:tmpl w:val="B310128E"/>
    <w:lvl w:ilvl="0" w:tplc="596864FC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hyphenationZone w:val="142"/>
  <w:evenAndOddHeaders/>
  <w:drawingGridHorizontalSpacing w:val="211"/>
  <w:drawingGridVerticalSpacing w:val="335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AAF"/>
    <w:rsid w:val="00021974"/>
    <w:rsid w:val="000322E4"/>
    <w:rsid w:val="00034179"/>
    <w:rsid w:val="0006260D"/>
    <w:rsid w:val="0007483B"/>
    <w:rsid w:val="00092EFA"/>
    <w:rsid w:val="000B190B"/>
    <w:rsid w:val="000C6344"/>
    <w:rsid w:val="000D2076"/>
    <w:rsid w:val="000E3372"/>
    <w:rsid w:val="000F48AA"/>
    <w:rsid w:val="001132D3"/>
    <w:rsid w:val="001166AB"/>
    <w:rsid w:val="00123301"/>
    <w:rsid w:val="00130626"/>
    <w:rsid w:val="001346DF"/>
    <w:rsid w:val="00152E55"/>
    <w:rsid w:val="00174DC3"/>
    <w:rsid w:val="001776A7"/>
    <w:rsid w:val="00192966"/>
    <w:rsid w:val="001A0A32"/>
    <w:rsid w:val="001A5138"/>
    <w:rsid w:val="001A7C69"/>
    <w:rsid w:val="001E1A19"/>
    <w:rsid w:val="001E385A"/>
    <w:rsid w:val="00235073"/>
    <w:rsid w:val="00235BD9"/>
    <w:rsid w:val="00240FA3"/>
    <w:rsid w:val="0024333A"/>
    <w:rsid w:val="00243679"/>
    <w:rsid w:val="00252A12"/>
    <w:rsid w:val="00293B0A"/>
    <w:rsid w:val="002A04DC"/>
    <w:rsid w:val="002A509E"/>
    <w:rsid w:val="002C335B"/>
    <w:rsid w:val="00355CB3"/>
    <w:rsid w:val="00360394"/>
    <w:rsid w:val="00362E94"/>
    <w:rsid w:val="00372E8D"/>
    <w:rsid w:val="00387860"/>
    <w:rsid w:val="003A00D7"/>
    <w:rsid w:val="003B341B"/>
    <w:rsid w:val="004034F0"/>
    <w:rsid w:val="004047CB"/>
    <w:rsid w:val="004126B4"/>
    <w:rsid w:val="0042704C"/>
    <w:rsid w:val="00433AAF"/>
    <w:rsid w:val="0044045C"/>
    <w:rsid w:val="00441B24"/>
    <w:rsid w:val="00443AB2"/>
    <w:rsid w:val="00453F8A"/>
    <w:rsid w:val="00473B4E"/>
    <w:rsid w:val="00485C17"/>
    <w:rsid w:val="004D78BA"/>
    <w:rsid w:val="004E74DF"/>
    <w:rsid w:val="00542984"/>
    <w:rsid w:val="00552448"/>
    <w:rsid w:val="005B1DB0"/>
    <w:rsid w:val="00632430"/>
    <w:rsid w:val="00655703"/>
    <w:rsid w:val="006873C4"/>
    <w:rsid w:val="006B2CB0"/>
    <w:rsid w:val="006C7F9F"/>
    <w:rsid w:val="006D7D23"/>
    <w:rsid w:val="006E2402"/>
    <w:rsid w:val="006E3C20"/>
    <w:rsid w:val="006F10CF"/>
    <w:rsid w:val="006F5861"/>
    <w:rsid w:val="00722A05"/>
    <w:rsid w:val="00732BD2"/>
    <w:rsid w:val="00735FD8"/>
    <w:rsid w:val="007776A4"/>
    <w:rsid w:val="00781901"/>
    <w:rsid w:val="007908D5"/>
    <w:rsid w:val="00794FA3"/>
    <w:rsid w:val="007A1C27"/>
    <w:rsid w:val="007A4599"/>
    <w:rsid w:val="007A6E66"/>
    <w:rsid w:val="007C4084"/>
    <w:rsid w:val="007D04A0"/>
    <w:rsid w:val="007E74DC"/>
    <w:rsid w:val="007F7A16"/>
    <w:rsid w:val="00861B21"/>
    <w:rsid w:val="00863C32"/>
    <w:rsid w:val="00864C67"/>
    <w:rsid w:val="00883D74"/>
    <w:rsid w:val="008A0C5D"/>
    <w:rsid w:val="008B4209"/>
    <w:rsid w:val="008E2921"/>
    <w:rsid w:val="008E5D88"/>
    <w:rsid w:val="0090241A"/>
    <w:rsid w:val="00926F56"/>
    <w:rsid w:val="00963798"/>
    <w:rsid w:val="00971296"/>
    <w:rsid w:val="00992003"/>
    <w:rsid w:val="009C16B2"/>
    <w:rsid w:val="009C3904"/>
    <w:rsid w:val="009D3F34"/>
    <w:rsid w:val="009E10F6"/>
    <w:rsid w:val="00A05B7F"/>
    <w:rsid w:val="00A0600A"/>
    <w:rsid w:val="00A13259"/>
    <w:rsid w:val="00A32A9C"/>
    <w:rsid w:val="00A678DC"/>
    <w:rsid w:val="00A80A44"/>
    <w:rsid w:val="00A86BD4"/>
    <w:rsid w:val="00A876DC"/>
    <w:rsid w:val="00AA2ADF"/>
    <w:rsid w:val="00AC692A"/>
    <w:rsid w:val="00AC6A09"/>
    <w:rsid w:val="00AD6810"/>
    <w:rsid w:val="00AD7E36"/>
    <w:rsid w:val="00B15BB5"/>
    <w:rsid w:val="00B278AB"/>
    <w:rsid w:val="00B40364"/>
    <w:rsid w:val="00B64E8F"/>
    <w:rsid w:val="00BA71D7"/>
    <w:rsid w:val="00BB5684"/>
    <w:rsid w:val="00BE0A55"/>
    <w:rsid w:val="00BF63AF"/>
    <w:rsid w:val="00C201E0"/>
    <w:rsid w:val="00C216C6"/>
    <w:rsid w:val="00C50091"/>
    <w:rsid w:val="00C84B2E"/>
    <w:rsid w:val="00C9556F"/>
    <w:rsid w:val="00C9653B"/>
    <w:rsid w:val="00CD541C"/>
    <w:rsid w:val="00CE016C"/>
    <w:rsid w:val="00CF12AE"/>
    <w:rsid w:val="00CF6866"/>
    <w:rsid w:val="00D03570"/>
    <w:rsid w:val="00D05F85"/>
    <w:rsid w:val="00D07EA1"/>
    <w:rsid w:val="00D22A25"/>
    <w:rsid w:val="00D32121"/>
    <w:rsid w:val="00D542A5"/>
    <w:rsid w:val="00D65F9F"/>
    <w:rsid w:val="00D84D2B"/>
    <w:rsid w:val="00D922B6"/>
    <w:rsid w:val="00DA65B7"/>
    <w:rsid w:val="00DA6A2B"/>
    <w:rsid w:val="00DA7D72"/>
    <w:rsid w:val="00DC2697"/>
    <w:rsid w:val="00DE0D1A"/>
    <w:rsid w:val="00DF37C2"/>
    <w:rsid w:val="00DF389A"/>
    <w:rsid w:val="00E049FB"/>
    <w:rsid w:val="00E10D3F"/>
    <w:rsid w:val="00E174AB"/>
    <w:rsid w:val="00E20354"/>
    <w:rsid w:val="00E21EEE"/>
    <w:rsid w:val="00E42982"/>
    <w:rsid w:val="00E51C63"/>
    <w:rsid w:val="00E62000"/>
    <w:rsid w:val="00E67FFE"/>
    <w:rsid w:val="00E72EE7"/>
    <w:rsid w:val="00EA02A7"/>
    <w:rsid w:val="00EB36F3"/>
    <w:rsid w:val="00EC145C"/>
    <w:rsid w:val="00ED580D"/>
    <w:rsid w:val="00ED5C0E"/>
    <w:rsid w:val="00ED5E9D"/>
    <w:rsid w:val="00F1464A"/>
    <w:rsid w:val="00F30B58"/>
    <w:rsid w:val="00F31991"/>
    <w:rsid w:val="00F474B2"/>
    <w:rsid w:val="00F61EC1"/>
    <w:rsid w:val="00F71E07"/>
    <w:rsid w:val="00F82284"/>
    <w:rsid w:val="00F85C4D"/>
    <w:rsid w:val="00F92C63"/>
    <w:rsid w:val="00FA2348"/>
    <w:rsid w:val="00FD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44"/>
    <w:pPr>
      <w:widowControl w:val="0"/>
      <w:kinsoku w:val="0"/>
      <w:overflowPunct w:val="0"/>
      <w:jc w:val="both"/>
      <w:textAlignment w:val="center"/>
    </w:pPr>
    <w:rPr>
      <w:rFonts w:eastAsia="細明體"/>
      <w:noProof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方正新書宋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04C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項目符號"/>
    <w:basedOn w:val="a"/>
    <w:next w:val="a"/>
    <w:pPr>
      <w:wordWrap w:val="0"/>
      <w:ind w:leftChars="100" w:left="210" w:firstLineChars="100" w:firstLine="210"/>
    </w:pPr>
    <w:rPr>
      <w:kern w:val="0"/>
    </w:rPr>
  </w:style>
  <w:style w:type="paragraph" w:customStyle="1" w:styleId="a4">
    <w:name w:val="說明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5">
    <w:name w:val="主旨"/>
    <w:basedOn w:val="a4"/>
  </w:style>
  <w:style w:type="paragraph" w:customStyle="1" w:styleId="a6">
    <w:name w:val="目"/>
    <w:basedOn w:val="a"/>
    <w:next w:val="a"/>
    <w:pPr>
      <w:spacing w:line="420" w:lineRule="exact"/>
      <w:ind w:left="100" w:hangingChars="100" w:hanging="100"/>
    </w:pPr>
  </w:style>
  <w:style w:type="paragraph" w:customStyle="1" w:styleId="10">
    <w:name w:val="目1"/>
    <w:basedOn w:val="a6"/>
    <w:next w:val="a"/>
  </w:style>
  <w:style w:type="paragraph" w:customStyle="1" w:styleId="a7">
    <w:name w:val="立法院關係文書標題"/>
    <w:basedOn w:val="a"/>
    <w:next w:val="a"/>
    <w:rsid w:val="00E20354"/>
    <w:pPr>
      <w:snapToGrid w:val="0"/>
      <w:ind w:leftChars="400" w:left="400"/>
    </w:pPr>
    <w:rPr>
      <w:rFonts w:eastAsia="標楷體"/>
      <w:kern w:val="0"/>
      <w:sz w:val="42"/>
    </w:rPr>
  </w:style>
  <w:style w:type="paragraph" w:customStyle="1" w:styleId="a8">
    <w:name w:val="印發及編號日期"/>
    <w:basedOn w:val="a"/>
    <w:pPr>
      <w:spacing w:line="210" w:lineRule="exact"/>
      <w:ind w:leftChars="100" w:left="100"/>
      <w:jc w:val="center"/>
    </w:pPr>
    <w:rPr>
      <w:kern w:val="0"/>
    </w:rPr>
  </w:style>
  <w:style w:type="paragraph" w:customStyle="1" w:styleId="a9">
    <w:name w:val="次目錄次標題"/>
    <w:basedOn w:val="a"/>
    <w:next w:val="a"/>
    <w:pPr>
      <w:ind w:firstLineChars="100" w:firstLine="100"/>
    </w:pPr>
    <w:rPr>
      <w:kern w:val="0"/>
      <w:sz w:val="28"/>
    </w:rPr>
  </w:style>
  <w:style w:type="paragraph" w:customStyle="1" w:styleId="aa">
    <w:name w:val="次目錄標題"/>
    <w:basedOn w:val="a"/>
    <w:next w:val="a"/>
    <w:rPr>
      <w:kern w:val="0"/>
      <w:sz w:val="28"/>
    </w:rPr>
  </w:style>
  <w:style w:type="paragraph" w:customStyle="1" w:styleId="ab">
    <w:name w:val="函件(主旨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c">
    <w:name w:val="函件(正附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d">
    <w:name w:val="函件(正副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e">
    <w:name w:val="函件(正副本內文)"/>
    <w:basedOn w:val="a"/>
    <w:next w:val="a"/>
    <w:pPr>
      <w:spacing w:line="420" w:lineRule="exact"/>
      <w:ind w:leftChars="300" w:left="300"/>
    </w:pPr>
    <w:rPr>
      <w:kern w:val="0"/>
    </w:rPr>
  </w:style>
  <w:style w:type="paragraph" w:customStyle="1" w:styleId="af">
    <w:name w:val="函件(受文者)"/>
    <w:basedOn w:val="a"/>
    <w:next w:val="a"/>
    <w:pPr>
      <w:spacing w:line="420" w:lineRule="exact"/>
      <w:ind w:left="400" w:hangingChars="400" w:hanging="400"/>
    </w:pPr>
    <w:rPr>
      <w:kern w:val="0"/>
    </w:rPr>
  </w:style>
  <w:style w:type="paragraph" w:customStyle="1" w:styleId="af0">
    <w:name w:val="函件(附件)"/>
    <w:basedOn w:val="a"/>
    <w:pPr>
      <w:spacing w:line="420" w:lineRule="exact"/>
      <w:ind w:left="300" w:hangingChars="300" w:hanging="300"/>
    </w:pPr>
    <w:rPr>
      <w:kern w:val="0"/>
    </w:rPr>
  </w:style>
  <w:style w:type="paragraph" w:customStyle="1" w:styleId="af1">
    <w:name w:val="函件(密等及解密條件)"/>
    <w:basedOn w:val="a"/>
    <w:next w:val="a"/>
    <w:pPr>
      <w:spacing w:line="420" w:lineRule="exact"/>
      <w:ind w:left="800" w:hangingChars="800" w:hanging="800"/>
    </w:pPr>
    <w:rPr>
      <w:kern w:val="0"/>
    </w:rPr>
  </w:style>
  <w:style w:type="paragraph" w:customStyle="1" w:styleId="af2">
    <w:name w:val="函件(速別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3">
    <w:name w:val="函件(單位)"/>
    <w:basedOn w:val="a"/>
    <w:next w:val="a"/>
    <w:rsid w:val="000F48AA"/>
    <w:rPr>
      <w:rFonts w:eastAsia="標楷體"/>
      <w:kern w:val="0"/>
      <w:sz w:val="28"/>
    </w:rPr>
  </w:style>
  <w:style w:type="paragraph" w:customStyle="1" w:styleId="af4">
    <w:name w:val="函件(發文日期與字號)"/>
    <w:basedOn w:val="a"/>
    <w:next w:val="a"/>
    <w:pPr>
      <w:spacing w:line="420" w:lineRule="exact"/>
      <w:ind w:left="500" w:hangingChars="500" w:hanging="500"/>
    </w:pPr>
    <w:rPr>
      <w:kern w:val="0"/>
    </w:rPr>
  </w:style>
  <w:style w:type="paragraph" w:customStyle="1" w:styleId="af5">
    <w:name w:val="函件(發文日期與字號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6">
    <w:name w:val="函件(說明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7">
    <w:name w:val="函件(說明內文)"/>
    <w:basedOn w:val="a"/>
    <w:pPr>
      <w:spacing w:line="420" w:lineRule="exact"/>
      <w:ind w:leftChars="500" w:left="500"/>
    </w:pPr>
    <w:rPr>
      <w:kern w:val="0"/>
    </w:rPr>
  </w:style>
  <w:style w:type="paragraph" w:customStyle="1" w:styleId="af8">
    <w:name w:val="函件(說明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9">
    <w:name w:val="函件說明(一般項目)"/>
    <w:basedOn w:val="a"/>
    <w:next w:val="a"/>
    <w:pPr>
      <w:spacing w:line="420" w:lineRule="exact"/>
      <w:ind w:leftChars="500" w:left="600" w:hangingChars="100" w:hanging="100"/>
    </w:pPr>
    <w:rPr>
      <w:kern w:val="0"/>
    </w:rPr>
  </w:style>
  <w:style w:type="paragraph" w:customStyle="1" w:styleId="afa">
    <w:name w:val="函件說明(特殊項目)"/>
    <w:basedOn w:val="a"/>
    <w:next w:val="a"/>
    <w:pPr>
      <w:spacing w:line="420" w:lineRule="exact"/>
    </w:pPr>
    <w:rPr>
      <w:kern w:val="0"/>
    </w:rPr>
  </w:style>
  <w:style w:type="paragraph" w:customStyle="1" w:styleId="afb">
    <w:name w:val="案由(議)"/>
    <w:basedOn w:val="a"/>
    <w:next w:val="a"/>
    <w:rsid w:val="00E20354"/>
    <w:pPr>
      <w:spacing w:line="480" w:lineRule="exact"/>
      <w:ind w:leftChars="250" w:left="550" w:hangingChars="300" w:hanging="300"/>
    </w:pPr>
    <w:rPr>
      <w:rFonts w:eastAsia="標楷體"/>
      <w:spacing w:val="2"/>
      <w:kern w:val="0"/>
      <w:sz w:val="28"/>
    </w:rPr>
  </w:style>
  <w:style w:type="paragraph" w:customStyle="1" w:styleId="afc">
    <w:name w:val="委員會提案"/>
    <w:basedOn w:val="afb"/>
    <w:rsid w:val="00E20354"/>
    <w:pPr>
      <w:spacing w:line="840" w:lineRule="exact"/>
      <w:ind w:leftChars="1500" w:left="1500" w:firstLineChars="0" w:firstLine="0"/>
    </w:pPr>
  </w:style>
  <w:style w:type="paragraph" w:customStyle="1" w:styleId="afd">
    <w:name w:val="官員提案"/>
    <w:basedOn w:val="a"/>
    <w:next w:val="a"/>
    <w:pPr>
      <w:spacing w:line="420" w:lineRule="exact"/>
      <w:jc w:val="left"/>
    </w:pPr>
    <w:rPr>
      <w:kern w:val="0"/>
    </w:rPr>
  </w:style>
  <w:style w:type="paragraph" w:customStyle="1" w:styleId="afe">
    <w:name w:val="法律條文(內文)"/>
    <w:basedOn w:val="a"/>
    <w:next w:val="a"/>
    <w:pPr>
      <w:spacing w:line="420" w:lineRule="exact"/>
      <w:ind w:leftChars="200" w:left="200" w:firstLineChars="200" w:firstLine="200"/>
    </w:pPr>
  </w:style>
  <w:style w:type="paragraph" w:customStyle="1" w:styleId="aff">
    <w:name w:val="法律條文(條)"/>
    <w:basedOn w:val="a"/>
    <w:pPr>
      <w:spacing w:line="420" w:lineRule="exact"/>
      <w:ind w:leftChars="100" w:left="200" w:hangingChars="100" w:hanging="100"/>
    </w:pPr>
  </w:style>
  <w:style w:type="paragraph" w:customStyle="1" w:styleId="aff0">
    <w:name w:val="法律條文(項目符號)"/>
    <w:basedOn w:val="a"/>
    <w:next w:val="a"/>
    <w:pPr>
      <w:spacing w:line="420" w:lineRule="exact"/>
      <w:ind w:leftChars="200" w:left="300" w:hangingChars="100" w:hanging="100"/>
    </w:pPr>
  </w:style>
  <w:style w:type="paragraph" w:customStyle="1" w:styleId="aff1">
    <w:name w:val="表格內文頂頭"/>
    <w:basedOn w:val="a"/>
    <w:next w:val="a"/>
    <w:pPr>
      <w:spacing w:line="315" w:lineRule="exact"/>
    </w:pPr>
  </w:style>
  <w:style w:type="paragraph" w:customStyle="1" w:styleId="aff2">
    <w:name w:val="表格法條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3">
    <w:name w:val="表格法條(條)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4">
    <w:name w:val="表格法條(款)"/>
    <w:basedOn w:val="aff3"/>
    <w:next w:val="a"/>
    <w:pPr>
      <w:ind w:leftChars="150" w:left="250"/>
    </w:pPr>
  </w:style>
  <w:style w:type="paragraph" w:customStyle="1" w:styleId="aff5">
    <w:name w:val="表格法條(內文)"/>
    <w:basedOn w:val="aff4"/>
    <w:next w:val="a"/>
    <w:pPr>
      <w:ind w:left="150" w:firstLineChars="200" w:firstLine="200"/>
    </w:pPr>
  </w:style>
  <w:style w:type="paragraph" w:customStyle="1" w:styleId="aff6">
    <w:name w:val="表格法條(狀態)"/>
    <w:basedOn w:val="aff3"/>
    <w:next w:val="a"/>
    <w:pPr>
      <w:ind w:leftChars="25" w:left="25" w:firstLineChars="0" w:firstLine="0"/>
    </w:pPr>
  </w:style>
  <w:style w:type="paragraph" w:customStyle="1" w:styleId="aff7">
    <w:name w:val="表格法條(項)"/>
    <w:basedOn w:val="aff4"/>
    <w:next w:val="a"/>
    <w:pPr>
      <w:ind w:leftChars="250" w:left="350"/>
    </w:pPr>
  </w:style>
  <w:style w:type="paragraph" w:customStyle="1" w:styleId="aff8">
    <w:name w:val="表格第一列(文字分散)"/>
    <w:basedOn w:val="a"/>
    <w:next w:val="a"/>
    <w:pPr>
      <w:spacing w:line="315" w:lineRule="exact"/>
      <w:ind w:leftChars="50" w:left="50" w:rightChars="50" w:right="50"/>
      <w:jc w:val="distribute"/>
    </w:pPr>
  </w:style>
  <w:style w:type="paragraph" w:customStyle="1" w:styleId="aff9">
    <w:name w:val="表格項目符號"/>
    <w:basedOn w:val="aff3"/>
    <w:next w:val="a"/>
  </w:style>
  <w:style w:type="paragraph" w:customStyle="1" w:styleId="affa">
    <w:name w:val="表格說明(內文)"/>
    <w:basedOn w:val="aff3"/>
    <w:next w:val="a"/>
    <w:pPr>
      <w:ind w:left="50" w:firstLineChars="0" w:firstLine="0"/>
    </w:pPr>
  </w:style>
  <w:style w:type="paragraph" w:customStyle="1" w:styleId="affb">
    <w:name w:val="表格說明(提案)"/>
    <w:basedOn w:val="affa"/>
    <w:next w:val="a"/>
    <w:rsid w:val="00E20354"/>
    <w:rPr>
      <w:rFonts w:eastAsia="微軟正黑體"/>
      <w:b/>
    </w:rPr>
  </w:style>
  <w:style w:type="paragraph" w:customStyle="1" w:styleId="affc">
    <w:name w:val="表格說明(提案說明)"/>
    <w:basedOn w:val="affb"/>
    <w:next w:val="a"/>
    <w:rsid w:val="00E20354"/>
  </w:style>
  <w:style w:type="paragraph" w:customStyle="1" w:styleId="affd">
    <w:name w:val="表格說明(項目符號)"/>
    <w:basedOn w:val="aff3"/>
    <w:next w:val="a"/>
  </w:style>
  <w:style w:type="paragraph" w:customStyle="1" w:styleId="affe">
    <w:name w:val="政院次目錄次標題"/>
    <w:basedOn w:val="a"/>
    <w:next w:val="a"/>
    <w:pPr>
      <w:spacing w:line="420" w:lineRule="exact"/>
      <w:ind w:leftChars="153" w:left="153"/>
    </w:pPr>
    <w:rPr>
      <w:kern w:val="0"/>
      <w:sz w:val="28"/>
    </w:rPr>
  </w:style>
  <w:style w:type="paragraph" w:customStyle="1" w:styleId="afff">
    <w:name w:val="政院次目錄標題"/>
    <w:basedOn w:val="a"/>
    <w:next w:val="a"/>
    <w:rsid w:val="00E20354"/>
    <w:pPr>
      <w:spacing w:line="420" w:lineRule="exact"/>
    </w:pPr>
    <w:rPr>
      <w:rFonts w:eastAsia="微軟正黑體"/>
      <w:b/>
      <w:kern w:val="0"/>
      <w:sz w:val="28"/>
    </w:rPr>
  </w:style>
  <w:style w:type="paragraph" w:customStyle="1" w:styleId="afff0">
    <w:name w:val="政院答復項目"/>
    <w:basedOn w:val="a"/>
    <w:next w:val="a"/>
    <w:pPr>
      <w:snapToGrid w:val="0"/>
      <w:spacing w:line="315" w:lineRule="atLeast"/>
      <w:ind w:left="200" w:hangingChars="200" w:hanging="200"/>
    </w:pPr>
    <w:rPr>
      <w:kern w:val="0"/>
    </w:rPr>
  </w:style>
  <w:style w:type="paragraph" w:customStyle="1" w:styleId="afff1">
    <w:name w:val="政院答復(一般項目)"/>
    <w:basedOn w:val="afff0"/>
    <w:next w:val="a"/>
  </w:style>
  <w:style w:type="paragraph" w:customStyle="1" w:styleId="afff2">
    <w:name w:val="政院答復(內文)"/>
    <w:basedOn w:val="a"/>
    <w:next w:val="a"/>
    <w:pPr>
      <w:spacing w:line="315" w:lineRule="atLeast"/>
      <w:ind w:leftChars="200" w:left="200"/>
    </w:pPr>
    <w:rPr>
      <w:kern w:val="0"/>
    </w:rPr>
  </w:style>
  <w:style w:type="paragraph" w:customStyle="1" w:styleId="afff3">
    <w:name w:val="政院答復(特殊項目)"/>
    <w:basedOn w:val="a"/>
    <w:next w:val="a"/>
    <w:rPr>
      <w:kern w:val="0"/>
    </w:rPr>
  </w:style>
  <w:style w:type="paragraph" w:customStyle="1" w:styleId="afff4">
    <w:name w:val="政院質詢項目"/>
    <w:basedOn w:val="a"/>
    <w:next w:val="a"/>
    <w:rsid w:val="00E20354"/>
    <w:pPr>
      <w:snapToGrid w:val="0"/>
      <w:spacing w:beforeLines="70" w:before="70" w:afterLines="50" w:after="50"/>
      <w:jc w:val="left"/>
    </w:pPr>
    <w:rPr>
      <w:rFonts w:eastAsia="標楷體"/>
      <w:kern w:val="0"/>
      <w:sz w:val="28"/>
    </w:rPr>
  </w:style>
  <w:style w:type="paragraph" w:customStyle="1" w:styleId="afff5">
    <w:name w:val="政院質詢(一般項目)"/>
    <w:basedOn w:val="afff4"/>
    <w:next w:val="a"/>
  </w:style>
  <w:style w:type="paragraph" w:customStyle="1" w:styleId="afff6">
    <w:name w:val="政院質詢(內文)"/>
    <w:basedOn w:val="a"/>
    <w:pPr>
      <w:spacing w:line="315" w:lineRule="atLeast"/>
      <w:ind w:firstLineChars="200" w:firstLine="200"/>
    </w:pPr>
    <w:rPr>
      <w:kern w:val="0"/>
    </w:rPr>
  </w:style>
  <w:style w:type="paragraph" w:customStyle="1" w:styleId="afff7">
    <w:name w:val="政院質詢(特殊項目)"/>
    <w:basedOn w:val="a"/>
    <w:next w:val="a"/>
    <w:rPr>
      <w:kern w:val="0"/>
    </w:rPr>
  </w:style>
  <w:style w:type="paragraph" w:customStyle="1" w:styleId="afff8">
    <w:name w:val="政院質詢項目(函)"/>
    <w:basedOn w:val="a"/>
    <w:next w:val="a"/>
    <w:pPr>
      <w:snapToGrid w:val="0"/>
      <w:ind w:leftChars="500" w:left="500"/>
    </w:pPr>
    <w:rPr>
      <w:kern w:val="0"/>
    </w:rPr>
  </w:style>
  <w:style w:type="paragraph" w:styleId="afff9">
    <w:name w:val="footer"/>
    <w:basedOn w:val="a"/>
    <w:semiHidden/>
    <w:pPr>
      <w:tabs>
        <w:tab w:val="center" w:pos="4153"/>
        <w:tab w:val="right" w:pos="8306"/>
      </w:tabs>
      <w:snapToGrid w:val="0"/>
      <w:spacing w:line="210" w:lineRule="exact"/>
    </w:pPr>
    <w:rPr>
      <w:szCs w:val="20"/>
    </w:rPr>
  </w:style>
  <w:style w:type="paragraph" w:styleId="afffa">
    <w:name w:val="header"/>
    <w:basedOn w:val="a"/>
    <w:semiHidden/>
    <w:pPr>
      <w:tabs>
        <w:tab w:val="center" w:pos="4153"/>
        <w:tab w:val="right" w:pos="8306"/>
      </w:tabs>
      <w:snapToGrid w:val="0"/>
      <w:spacing w:line="294" w:lineRule="exact"/>
    </w:pPr>
    <w:rPr>
      <w:kern w:val="0"/>
      <w:szCs w:val="20"/>
    </w:rPr>
  </w:style>
  <w:style w:type="character" w:styleId="afffb">
    <w:name w:val="page number"/>
    <w:basedOn w:val="a0"/>
    <w:semiHidden/>
  </w:style>
  <w:style w:type="paragraph" w:customStyle="1" w:styleId="afffc">
    <w:name w:val="修正條文(標題)"/>
    <w:basedOn w:val="a"/>
    <w:next w:val="a"/>
    <w:rsid w:val="00E20354"/>
    <w:pPr>
      <w:spacing w:afterLines="50" w:after="50"/>
      <w:ind w:leftChars="400" w:left="400"/>
    </w:pPr>
    <w:rPr>
      <w:rFonts w:eastAsia="標楷體"/>
      <w:kern w:val="0"/>
      <w:sz w:val="28"/>
    </w:rPr>
  </w:style>
  <w:style w:type="paragraph" w:customStyle="1" w:styleId="afffd">
    <w:name w:val="特殊段落"/>
    <w:basedOn w:val="a"/>
    <w:next w:val="a"/>
    <w:pPr>
      <w:spacing w:line="420" w:lineRule="exact"/>
    </w:pPr>
  </w:style>
  <w:style w:type="paragraph" w:customStyle="1" w:styleId="afffe">
    <w:name w:val="特殊項目符號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">
    <w:name w:val="院總號"/>
    <w:basedOn w:val="a"/>
    <w:next w:val="a"/>
    <w:rsid w:val="00E20354"/>
    <w:pPr>
      <w:spacing w:line="420" w:lineRule="exact"/>
    </w:pPr>
    <w:rPr>
      <w:rFonts w:eastAsia="標楷體"/>
      <w:kern w:val="0"/>
      <w:sz w:val="42"/>
    </w:rPr>
  </w:style>
  <w:style w:type="paragraph" w:customStyle="1" w:styleId="affff0">
    <w:name w:val="條"/>
    <w:basedOn w:val="a"/>
    <w:pPr>
      <w:spacing w:line="420" w:lineRule="exact"/>
      <w:ind w:left="500" w:hangingChars="500" w:hanging="500"/>
    </w:pPr>
    <w:rPr>
      <w:bCs/>
    </w:rPr>
  </w:style>
  <w:style w:type="paragraph" w:customStyle="1" w:styleId="11">
    <w:name w:val="條1"/>
    <w:basedOn w:val="a"/>
    <w:next w:val="a"/>
    <w:pPr>
      <w:spacing w:line="420" w:lineRule="exact"/>
      <w:ind w:left="375" w:hangingChars="375" w:hanging="375"/>
    </w:pPr>
  </w:style>
  <w:style w:type="paragraph" w:customStyle="1" w:styleId="affff1">
    <w:name w:val="條文內文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12">
    <w:name w:val="條文內文1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affff2">
    <w:name w:val="章"/>
    <w:basedOn w:val="a"/>
    <w:pPr>
      <w:spacing w:line="420" w:lineRule="exact"/>
      <w:ind w:leftChars="800" w:left="800"/>
      <w:jc w:val="left"/>
    </w:pPr>
    <w:rPr>
      <w:bCs/>
    </w:rPr>
  </w:style>
  <w:style w:type="paragraph" w:customStyle="1" w:styleId="-">
    <w:name w:val="提案連署人-議程"/>
    <w:basedOn w:val="a"/>
    <w:next w:val="a"/>
    <w:pPr>
      <w:spacing w:line="420" w:lineRule="exact"/>
      <w:ind w:leftChars="1100" w:left="1500" w:rightChars="300" w:right="300" w:hangingChars="400" w:hanging="400"/>
      <w:jc w:val="left"/>
    </w:pPr>
    <w:rPr>
      <w:kern w:val="0"/>
    </w:rPr>
  </w:style>
  <w:style w:type="paragraph" w:customStyle="1" w:styleId="affff3">
    <w:name w:val="提案連署人(委員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4">
    <w:name w:val="提案連署人(黨團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5">
    <w:name w:val="提案號"/>
    <w:basedOn w:val="a"/>
    <w:rsid w:val="00E20354"/>
    <w:pPr>
      <w:spacing w:line="420" w:lineRule="exact"/>
    </w:pPr>
    <w:rPr>
      <w:rFonts w:eastAsia="標楷體"/>
      <w:kern w:val="0"/>
      <w:sz w:val="34"/>
    </w:rPr>
  </w:style>
  <w:style w:type="paragraph" w:customStyle="1" w:styleId="affff6">
    <w:name w:val="提案說明"/>
    <w:basedOn w:val="a"/>
    <w:pPr>
      <w:spacing w:line="420" w:lineRule="exact"/>
      <w:ind w:leftChars="300" w:left="500" w:hangingChars="200" w:hanging="200"/>
    </w:pPr>
    <w:rPr>
      <w:kern w:val="0"/>
    </w:rPr>
  </w:style>
  <w:style w:type="paragraph" w:customStyle="1" w:styleId="affff7">
    <w:name w:val="款"/>
    <w:basedOn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13">
    <w:name w:val="款1"/>
    <w:basedOn w:val="a"/>
    <w:next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affff8">
    <w:name w:val="發函單位"/>
    <w:basedOn w:val="a"/>
    <w:next w:val="a"/>
    <w:rsid w:val="00E20354"/>
    <w:rPr>
      <w:rFonts w:eastAsia="微軟正黑體"/>
      <w:b/>
      <w:spacing w:val="-10"/>
      <w:kern w:val="0"/>
      <w:sz w:val="28"/>
    </w:rPr>
  </w:style>
  <w:style w:type="paragraph" w:customStyle="1" w:styleId="affff9">
    <w:name w:val="發函說明"/>
    <w:basedOn w:val="affff6"/>
    <w:next w:val="affff6"/>
  </w:style>
  <w:style w:type="paragraph" w:customStyle="1" w:styleId="affffa">
    <w:name w:val="答復項目"/>
    <w:basedOn w:val="a"/>
    <w:next w:val="a"/>
    <w:pPr>
      <w:ind w:left="200" w:hangingChars="200" w:hanging="200"/>
    </w:pPr>
    <w:rPr>
      <w:kern w:val="0"/>
    </w:rPr>
  </w:style>
  <w:style w:type="paragraph" w:customStyle="1" w:styleId="affffb">
    <w:name w:val="項"/>
    <w:basedOn w:val="a"/>
    <w:next w:val="a"/>
    <w:pPr>
      <w:spacing w:line="420" w:lineRule="exact"/>
      <w:ind w:left="100" w:hangingChars="100" w:hanging="100"/>
    </w:pPr>
  </w:style>
  <w:style w:type="paragraph" w:customStyle="1" w:styleId="14">
    <w:name w:val="項1"/>
    <w:basedOn w:val="a"/>
    <w:next w:val="a"/>
    <w:pPr>
      <w:spacing w:line="420" w:lineRule="exact"/>
      <w:ind w:leftChars="700" w:left="800" w:hangingChars="100" w:hanging="100"/>
    </w:pPr>
  </w:style>
  <w:style w:type="paragraph" w:customStyle="1" w:styleId="affffc">
    <w:name w:val="節"/>
    <w:basedOn w:val="a"/>
    <w:rsid w:val="00E20354"/>
    <w:pPr>
      <w:spacing w:line="420" w:lineRule="exact"/>
      <w:ind w:leftChars="900" w:left="900"/>
      <w:jc w:val="left"/>
    </w:pPr>
    <w:rPr>
      <w:rFonts w:eastAsia="標楷體"/>
      <w:bCs/>
    </w:rPr>
  </w:style>
  <w:style w:type="paragraph" w:customStyle="1" w:styleId="affffd">
    <w:name w:val="說明(一般項目)"/>
    <w:basedOn w:val="a"/>
    <w:next w:val="a"/>
    <w:pPr>
      <w:spacing w:line="420" w:lineRule="exact"/>
      <w:ind w:leftChars="200" w:left="300" w:hangingChars="100" w:hanging="100"/>
    </w:pPr>
    <w:rPr>
      <w:kern w:val="0"/>
    </w:rPr>
  </w:style>
  <w:style w:type="paragraph" w:customStyle="1" w:styleId="affffe">
    <w:name w:val="說明(內文)"/>
    <w:basedOn w:val="a"/>
    <w:next w:val="a"/>
    <w:pPr>
      <w:spacing w:line="420" w:lineRule="exact"/>
      <w:ind w:firstLineChars="200" w:firstLine="200"/>
    </w:pPr>
    <w:rPr>
      <w:kern w:val="0"/>
    </w:rPr>
  </w:style>
  <w:style w:type="paragraph" w:customStyle="1" w:styleId="afffff">
    <w:name w:val="說明(特殊項目)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f0">
    <w:name w:val="說明(無函件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ffff1">
    <w:name w:val="審查報告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2">
    <w:name w:val="審查報告(一般項目)"/>
    <w:basedOn w:val="afffff1"/>
    <w:next w:val="a"/>
  </w:style>
  <w:style w:type="paragraph" w:customStyle="1" w:styleId="afffff3">
    <w:name w:val="審查報告(內文)"/>
    <w:basedOn w:val="a"/>
    <w:next w:val="a"/>
    <w:pPr>
      <w:spacing w:line="420" w:lineRule="exact"/>
      <w:ind w:firstLineChars="200" w:firstLine="200"/>
    </w:pPr>
  </w:style>
  <w:style w:type="paragraph" w:customStyle="1" w:styleId="afffff4">
    <w:name w:val="審查報告(委員說明)"/>
    <w:basedOn w:val="a"/>
    <w:next w:val="a"/>
    <w:rsid w:val="00BF63AF"/>
    <w:pPr>
      <w:spacing w:line="420" w:lineRule="exact"/>
    </w:pPr>
    <w:rPr>
      <w:kern w:val="0"/>
    </w:rPr>
  </w:style>
  <w:style w:type="paragraph" w:customStyle="1" w:styleId="afffff5">
    <w:name w:val="審查報告(特殊符號內文)"/>
    <w:basedOn w:val="a"/>
    <w:next w:val="a"/>
    <w:pPr>
      <w:spacing w:line="420" w:lineRule="exact"/>
    </w:pPr>
  </w:style>
  <w:style w:type="paragraph" w:customStyle="1" w:styleId="afffff6">
    <w:name w:val="審查報告(特殊項目)"/>
    <w:basedOn w:val="a"/>
    <w:next w:val="a"/>
    <w:pPr>
      <w:spacing w:line="420" w:lineRule="exact"/>
    </w:pPr>
    <w:rPr>
      <w:kern w:val="0"/>
    </w:rPr>
  </w:style>
  <w:style w:type="paragraph" w:customStyle="1" w:styleId="afffff7">
    <w:name w:val="審查報告(特殊項目內文)"/>
    <w:basedOn w:val="a"/>
    <w:next w:val="a"/>
    <w:pPr>
      <w:spacing w:line="420" w:lineRule="exact"/>
    </w:pPr>
  </w:style>
  <w:style w:type="paragraph" w:customStyle="1" w:styleId="afffff8">
    <w:name w:val="審查報告(項目符號內文)"/>
    <w:basedOn w:val="a"/>
    <w:next w:val="a"/>
    <w:pPr>
      <w:spacing w:line="420" w:lineRule="exact"/>
    </w:pPr>
    <w:rPr>
      <w:kern w:val="0"/>
    </w:rPr>
  </w:style>
  <w:style w:type="paragraph" w:customStyle="1" w:styleId="afffff9">
    <w:name w:val="審查報告(標題)"/>
    <w:basedOn w:val="a"/>
    <w:next w:val="a"/>
    <w:rsid w:val="00E20354"/>
    <w:pPr>
      <w:spacing w:afterLines="50" w:after="50"/>
      <w:ind w:leftChars="500" w:left="600" w:hangingChars="100" w:hanging="100"/>
    </w:pPr>
    <w:rPr>
      <w:rFonts w:eastAsia="標楷體"/>
      <w:kern w:val="0"/>
      <w:sz w:val="28"/>
    </w:rPr>
  </w:style>
  <w:style w:type="paragraph" w:customStyle="1" w:styleId="afffffa">
    <w:name w:val="質詢項目"/>
    <w:basedOn w:val="a"/>
    <w:next w:val="a"/>
    <w:pPr>
      <w:ind w:left="300" w:hangingChars="300" w:hanging="300"/>
    </w:pPr>
    <w:rPr>
      <w:kern w:val="0"/>
      <w:sz w:val="28"/>
    </w:rPr>
  </w:style>
  <w:style w:type="paragraph" w:customStyle="1" w:styleId="afffffb">
    <w:name w:val="質詢項目(函)"/>
    <w:basedOn w:val="a"/>
    <w:next w:val="a"/>
    <w:pPr>
      <w:ind w:leftChars="400" w:left="400"/>
    </w:pPr>
    <w:rPr>
      <w:kern w:val="0"/>
    </w:rPr>
  </w:style>
  <w:style w:type="paragraph" w:styleId="HTML">
    <w:name w:val="HTML Address"/>
    <w:basedOn w:val="a"/>
    <w:semiHidden/>
    <w:rPr>
      <w:i/>
      <w:iCs/>
    </w:rPr>
  </w:style>
  <w:style w:type="paragraph" w:customStyle="1" w:styleId="afffffc">
    <w:name w:val="質詢項目內文"/>
    <w:basedOn w:val="a"/>
    <w:next w:val="a"/>
    <w:pPr>
      <w:ind w:firstLineChars="200" w:firstLine="200"/>
    </w:pPr>
    <w:rPr>
      <w:kern w:val="0"/>
    </w:rPr>
  </w:style>
  <w:style w:type="paragraph" w:customStyle="1" w:styleId="15">
    <w:name w:val="橫向數字1"/>
    <w:basedOn w:val="a"/>
    <w:next w:val="a"/>
    <w:pPr>
      <w:ind w:leftChars="100" w:left="100" w:firstLineChars="55" w:firstLine="55"/>
    </w:pPr>
  </w:style>
  <w:style w:type="paragraph" w:customStyle="1" w:styleId="21">
    <w:name w:val="橫向數字2"/>
    <w:basedOn w:val="a"/>
    <w:next w:val="a"/>
    <w:pPr>
      <w:ind w:leftChars="100" w:left="100" w:firstLineChars="70" w:firstLine="70"/>
    </w:pPr>
  </w:style>
  <w:style w:type="paragraph" w:customStyle="1" w:styleId="afffffd">
    <w:name w:val="總說明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e">
    <w:name w:val="總說明(一般項目)"/>
    <w:basedOn w:val="afffffd"/>
    <w:next w:val="a"/>
    <w:pPr>
      <w:jc w:val="left"/>
    </w:pPr>
  </w:style>
  <w:style w:type="paragraph" w:customStyle="1" w:styleId="affffff">
    <w:name w:val="總說明(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fffff0">
    <w:name w:val="總說明(特殊項目)"/>
    <w:basedOn w:val="a"/>
    <w:next w:val="a"/>
    <w:pPr>
      <w:spacing w:line="420" w:lineRule="exact"/>
    </w:pPr>
    <w:rPr>
      <w:kern w:val="0"/>
    </w:rPr>
  </w:style>
  <w:style w:type="paragraph" w:customStyle="1" w:styleId="affffff1">
    <w:name w:val="總說明(標題)"/>
    <w:basedOn w:val="affff8"/>
    <w:next w:val="a"/>
    <w:rsid w:val="000F48AA"/>
    <w:pPr>
      <w:spacing w:afterLines="50" w:after="50"/>
      <w:ind w:leftChars="550" w:left="550"/>
    </w:pPr>
    <w:rPr>
      <w:rFonts w:eastAsia="標楷體"/>
      <w:spacing w:val="0"/>
    </w:rPr>
  </w:style>
  <w:style w:type="paragraph" w:customStyle="1" w:styleId="affffff2">
    <w:name w:val="黨團(委員)"/>
    <w:basedOn w:val="a"/>
    <w:next w:val="a"/>
    <w:pPr>
      <w:spacing w:line="420" w:lineRule="atLeast"/>
      <w:ind w:leftChars="1500" w:left="1500" w:rightChars="300" w:right="300"/>
      <w:jc w:val="left"/>
    </w:pPr>
  </w:style>
  <w:style w:type="paragraph" w:customStyle="1" w:styleId="-0">
    <w:name w:val="黨團提案-議程"/>
    <w:basedOn w:val="afb"/>
    <w:rsid w:val="0042704C"/>
    <w:pPr>
      <w:spacing w:line="420" w:lineRule="exact"/>
      <w:ind w:leftChars="1100" w:left="1100" w:firstLineChars="0" w:firstLine="0"/>
    </w:pPr>
    <w:rPr>
      <w:rFonts w:eastAsia="細明體"/>
      <w:sz w:val="21"/>
    </w:rPr>
  </w:style>
  <w:style w:type="paragraph" w:customStyle="1" w:styleId="affffff3">
    <w:name w:val="項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affffff4">
    <w:name w:val="收文編號"/>
    <w:basedOn w:val="a"/>
  </w:style>
  <w:style w:type="paragraph" w:customStyle="1" w:styleId="affffff5">
    <w:name w:val="目(內文)"/>
    <w:basedOn w:val="a6"/>
    <w:next w:val="a"/>
    <w:pPr>
      <w:adjustRightInd w:val="0"/>
      <w:ind w:leftChars="200" w:left="300"/>
    </w:pPr>
  </w:style>
  <w:style w:type="paragraph" w:customStyle="1" w:styleId="16">
    <w:name w:val="項1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17">
    <w:name w:val="目1(內文)"/>
    <w:basedOn w:val="a"/>
    <w:next w:val="a"/>
    <w:pPr>
      <w:spacing w:line="420" w:lineRule="exact"/>
      <w:ind w:leftChars="200" w:left="200" w:firstLineChars="200" w:firstLine="200"/>
    </w:pPr>
  </w:style>
  <w:style w:type="table" w:styleId="affffff6">
    <w:name w:val="Table Grid"/>
    <w:basedOn w:val="a1"/>
    <w:uiPriority w:val="59"/>
    <w:rsid w:val="00D22A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說明(內文1)"/>
    <w:basedOn w:val="a"/>
    <w:next w:val="a"/>
    <w:rsid w:val="001346DF"/>
    <w:pPr>
      <w:spacing w:line="420" w:lineRule="exact"/>
      <w:ind w:firstLineChars="200" w:firstLine="200"/>
    </w:pPr>
  </w:style>
  <w:style w:type="character" w:customStyle="1" w:styleId="20">
    <w:name w:val="標題 2 字元"/>
    <w:link w:val="2"/>
    <w:uiPriority w:val="9"/>
    <w:semiHidden/>
    <w:rsid w:val="0042704C"/>
    <w:rPr>
      <w:rFonts w:ascii="Calibri Light" w:eastAsia="細明體" w:hAnsi="Calibri Light" w:cs="Times New Roman"/>
      <w:b/>
      <w:bCs/>
      <w:noProof/>
      <w:kern w:val="2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44"/>
    <w:pPr>
      <w:widowControl w:val="0"/>
      <w:kinsoku w:val="0"/>
      <w:overflowPunct w:val="0"/>
      <w:jc w:val="both"/>
      <w:textAlignment w:val="center"/>
    </w:pPr>
    <w:rPr>
      <w:rFonts w:eastAsia="細明體"/>
      <w:noProof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方正新書宋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04C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項目符號"/>
    <w:basedOn w:val="a"/>
    <w:next w:val="a"/>
    <w:pPr>
      <w:wordWrap w:val="0"/>
      <w:ind w:leftChars="100" w:left="210" w:firstLineChars="100" w:firstLine="210"/>
    </w:pPr>
    <w:rPr>
      <w:kern w:val="0"/>
    </w:rPr>
  </w:style>
  <w:style w:type="paragraph" w:customStyle="1" w:styleId="a4">
    <w:name w:val="說明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5">
    <w:name w:val="主旨"/>
    <w:basedOn w:val="a4"/>
  </w:style>
  <w:style w:type="paragraph" w:customStyle="1" w:styleId="a6">
    <w:name w:val="目"/>
    <w:basedOn w:val="a"/>
    <w:next w:val="a"/>
    <w:pPr>
      <w:spacing w:line="420" w:lineRule="exact"/>
      <w:ind w:left="100" w:hangingChars="100" w:hanging="100"/>
    </w:pPr>
  </w:style>
  <w:style w:type="paragraph" w:customStyle="1" w:styleId="10">
    <w:name w:val="目1"/>
    <w:basedOn w:val="a6"/>
    <w:next w:val="a"/>
  </w:style>
  <w:style w:type="paragraph" w:customStyle="1" w:styleId="a7">
    <w:name w:val="立法院關係文書標題"/>
    <w:basedOn w:val="a"/>
    <w:next w:val="a"/>
    <w:rsid w:val="00E20354"/>
    <w:pPr>
      <w:snapToGrid w:val="0"/>
      <w:ind w:leftChars="400" w:left="400"/>
    </w:pPr>
    <w:rPr>
      <w:rFonts w:eastAsia="標楷體"/>
      <w:kern w:val="0"/>
      <w:sz w:val="42"/>
    </w:rPr>
  </w:style>
  <w:style w:type="paragraph" w:customStyle="1" w:styleId="a8">
    <w:name w:val="印發及編號日期"/>
    <w:basedOn w:val="a"/>
    <w:pPr>
      <w:spacing w:line="210" w:lineRule="exact"/>
      <w:ind w:leftChars="100" w:left="100"/>
      <w:jc w:val="center"/>
    </w:pPr>
    <w:rPr>
      <w:kern w:val="0"/>
    </w:rPr>
  </w:style>
  <w:style w:type="paragraph" w:customStyle="1" w:styleId="a9">
    <w:name w:val="次目錄次標題"/>
    <w:basedOn w:val="a"/>
    <w:next w:val="a"/>
    <w:pPr>
      <w:ind w:firstLineChars="100" w:firstLine="100"/>
    </w:pPr>
    <w:rPr>
      <w:kern w:val="0"/>
      <w:sz w:val="28"/>
    </w:rPr>
  </w:style>
  <w:style w:type="paragraph" w:customStyle="1" w:styleId="aa">
    <w:name w:val="次目錄標題"/>
    <w:basedOn w:val="a"/>
    <w:next w:val="a"/>
    <w:rPr>
      <w:kern w:val="0"/>
      <w:sz w:val="28"/>
    </w:rPr>
  </w:style>
  <w:style w:type="paragraph" w:customStyle="1" w:styleId="ab">
    <w:name w:val="函件(主旨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c">
    <w:name w:val="函件(正附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d">
    <w:name w:val="函件(正副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e">
    <w:name w:val="函件(正副本內文)"/>
    <w:basedOn w:val="a"/>
    <w:next w:val="a"/>
    <w:pPr>
      <w:spacing w:line="420" w:lineRule="exact"/>
      <w:ind w:leftChars="300" w:left="300"/>
    </w:pPr>
    <w:rPr>
      <w:kern w:val="0"/>
    </w:rPr>
  </w:style>
  <w:style w:type="paragraph" w:customStyle="1" w:styleId="af">
    <w:name w:val="函件(受文者)"/>
    <w:basedOn w:val="a"/>
    <w:next w:val="a"/>
    <w:pPr>
      <w:spacing w:line="420" w:lineRule="exact"/>
      <w:ind w:left="400" w:hangingChars="400" w:hanging="400"/>
    </w:pPr>
    <w:rPr>
      <w:kern w:val="0"/>
    </w:rPr>
  </w:style>
  <w:style w:type="paragraph" w:customStyle="1" w:styleId="af0">
    <w:name w:val="函件(附件)"/>
    <w:basedOn w:val="a"/>
    <w:pPr>
      <w:spacing w:line="420" w:lineRule="exact"/>
      <w:ind w:left="300" w:hangingChars="300" w:hanging="300"/>
    </w:pPr>
    <w:rPr>
      <w:kern w:val="0"/>
    </w:rPr>
  </w:style>
  <w:style w:type="paragraph" w:customStyle="1" w:styleId="af1">
    <w:name w:val="函件(密等及解密條件)"/>
    <w:basedOn w:val="a"/>
    <w:next w:val="a"/>
    <w:pPr>
      <w:spacing w:line="420" w:lineRule="exact"/>
      <w:ind w:left="800" w:hangingChars="800" w:hanging="800"/>
    </w:pPr>
    <w:rPr>
      <w:kern w:val="0"/>
    </w:rPr>
  </w:style>
  <w:style w:type="paragraph" w:customStyle="1" w:styleId="af2">
    <w:name w:val="函件(速別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3">
    <w:name w:val="函件(單位)"/>
    <w:basedOn w:val="a"/>
    <w:next w:val="a"/>
    <w:rsid w:val="000F48AA"/>
    <w:rPr>
      <w:rFonts w:eastAsia="標楷體"/>
      <w:kern w:val="0"/>
      <w:sz w:val="28"/>
    </w:rPr>
  </w:style>
  <w:style w:type="paragraph" w:customStyle="1" w:styleId="af4">
    <w:name w:val="函件(發文日期與字號)"/>
    <w:basedOn w:val="a"/>
    <w:next w:val="a"/>
    <w:pPr>
      <w:spacing w:line="420" w:lineRule="exact"/>
      <w:ind w:left="500" w:hangingChars="500" w:hanging="500"/>
    </w:pPr>
    <w:rPr>
      <w:kern w:val="0"/>
    </w:rPr>
  </w:style>
  <w:style w:type="paragraph" w:customStyle="1" w:styleId="af5">
    <w:name w:val="函件(發文日期與字號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6">
    <w:name w:val="函件(說明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7">
    <w:name w:val="函件(說明內文)"/>
    <w:basedOn w:val="a"/>
    <w:pPr>
      <w:spacing w:line="420" w:lineRule="exact"/>
      <w:ind w:leftChars="500" w:left="500"/>
    </w:pPr>
    <w:rPr>
      <w:kern w:val="0"/>
    </w:rPr>
  </w:style>
  <w:style w:type="paragraph" w:customStyle="1" w:styleId="af8">
    <w:name w:val="函件(說明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9">
    <w:name w:val="函件說明(一般項目)"/>
    <w:basedOn w:val="a"/>
    <w:next w:val="a"/>
    <w:pPr>
      <w:spacing w:line="420" w:lineRule="exact"/>
      <w:ind w:leftChars="500" w:left="600" w:hangingChars="100" w:hanging="100"/>
    </w:pPr>
    <w:rPr>
      <w:kern w:val="0"/>
    </w:rPr>
  </w:style>
  <w:style w:type="paragraph" w:customStyle="1" w:styleId="afa">
    <w:name w:val="函件說明(特殊項目)"/>
    <w:basedOn w:val="a"/>
    <w:next w:val="a"/>
    <w:pPr>
      <w:spacing w:line="420" w:lineRule="exact"/>
    </w:pPr>
    <w:rPr>
      <w:kern w:val="0"/>
    </w:rPr>
  </w:style>
  <w:style w:type="paragraph" w:customStyle="1" w:styleId="afb">
    <w:name w:val="案由(議)"/>
    <w:basedOn w:val="a"/>
    <w:next w:val="a"/>
    <w:rsid w:val="00E20354"/>
    <w:pPr>
      <w:spacing w:line="480" w:lineRule="exact"/>
      <w:ind w:leftChars="250" w:left="550" w:hangingChars="300" w:hanging="300"/>
    </w:pPr>
    <w:rPr>
      <w:rFonts w:eastAsia="標楷體"/>
      <w:spacing w:val="2"/>
      <w:kern w:val="0"/>
      <w:sz w:val="28"/>
    </w:rPr>
  </w:style>
  <w:style w:type="paragraph" w:customStyle="1" w:styleId="afc">
    <w:name w:val="委員會提案"/>
    <w:basedOn w:val="afb"/>
    <w:rsid w:val="00E20354"/>
    <w:pPr>
      <w:spacing w:line="840" w:lineRule="exact"/>
      <w:ind w:leftChars="1500" w:left="1500" w:firstLineChars="0" w:firstLine="0"/>
    </w:pPr>
  </w:style>
  <w:style w:type="paragraph" w:customStyle="1" w:styleId="afd">
    <w:name w:val="官員提案"/>
    <w:basedOn w:val="a"/>
    <w:next w:val="a"/>
    <w:pPr>
      <w:spacing w:line="420" w:lineRule="exact"/>
      <w:jc w:val="left"/>
    </w:pPr>
    <w:rPr>
      <w:kern w:val="0"/>
    </w:rPr>
  </w:style>
  <w:style w:type="paragraph" w:customStyle="1" w:styleId="afe">
    <w:name w:val="法律條文(內文)"/>
    <w:basedOn w:val="a"/>
    <w:next w:val="a"/>
    <w:pPr>
      <w:spacing w:line="420" w:lineRule="exact"/>
      <w:ind w:leftChars="200" w:left="200" w:firstLineChars="200" w:firstLine="200"/>
    </w:pPr>
  </w:style>
  <w:style w:type="paragraph" w:customStyle="1" w:styleId="aff">
    <w:name w:val="法律條文(條)"/>
    <w:basedOn w:val="a"/>
    <w:pPr>
      <w:spacing w:line="420" w:lineRule="exact"/>
      <w:ind w:leftChars="100" w:left="200" w:hangingChars="100" w:hanging="100"/>
    </w:pPr>
  </w:style>
  <w:style w:type="paragraph" w:customStyle="1" w:styleId="aff0">
    <w:name w:val="法律條文(項目符號)"/>
    <w:basedOn w:val="a"/>
    <w:next w:val="a"/>
    <w:pPr>
      <w:spacing w:line="420" w:lineRule="exact"/>
      <w:ind w:leftChars="200" w:left="300" w:hangingChars="100" w:hanging="100"/>
    </w:pPr>
  </w:style>
  <w:style w:type="paragraph" w:customStyle="1" w:styleId="aff1">
    <w:name w:val="表格內文頂頭"/>
    <w:basedOn w:val="a"/>
    <w:next w:val="a"/>
    <w:pPr>
      <w:spacing w:line="315" w:lineRule="exact"/>
    </w:pPr>
  </w:style>
  <w:style w:type="paragraph" w:customStyle="1" w:styleId="aff2">
    <w:name w:val="表格法條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3">
    <w:name w:val="表格法條(條)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4">
    <w:name w:val="表格法條(款)"/>
    <w:basedOn w:val="aff3"/>
    <w:next w:val="a"/>
    <w:pPr>
      <w:ind w:leftChars="150" w:left="250"/>
    </w:pPr>
  </w:style>
  <w:style w:type="paragraph" w:customStyle="1" w:styleId="aff5">
    <w:name w:val="表格法條(內文)"/>
    <w:basedOn w:val="aff4"/>
    <w:next w:val="a"/>
    <w:pPr>
      <w:ind w:left="150" w:firstLineChars="200" w:firstLine="200"/>
    </w:pPr>
  </w:style>
  <w:style w:type="paragraph" w:customStyle="1" w:styleId="aff6">
    <w:name w:val="表格法條(狀態)"/>
    <w:basedOn w:val="aff3"/>
    <w:next w:val="a"/>
    <w:pPr>
      <w:ind w:leftChars="25" w:left="25" w:firstLineChars="0" w:firstLine="0"/>
    </w:pPr>
  </w:style>
  <w:style w:type="paragraph" w:customStyle="1" w:styleId="aff7">
    <w:name w:val="表格法條(項)"/>
    <w:basedOn w:val="aff4"/>
    <w:next w:val="a"/>
    <w:pPr>
      <w:ind w:leftChars="250" w:left="350"/>
    </w:pPr>
  </w:style>
  <w:style w:type="paragraph" w:customStyle="1" w:styleId="aff8">
    <w:name w:val="表格第一列(文字分散)"/>
    <w:basedOn w:val="a"/>
    <w:next w:val="a"/>
    <w:pPr>
      <w:spacing w:line="315" w:lineRule="exact"/>
      <w:ind w:leftChars="50" w:left="50" w:rightChars="50" w:right="50"/>
      <w:jc w:val="distribute"/>
    </w:pPr>
  </w:style>
  <w:style w:type="paragraph" w:customStyle="1" w:styleId="aff9">
    <w:name w:val="表格項目符號"/>
    <w:basedOn w:val="aff3"/>
    <w:next w:val="a"/>
  </w:style>
  <w:style w:type="paragraph" w:customStyle="1" w:styleId="affa">
    <w:name w:val="表格說明(內文)"/>
    <w:basedOn w:val="aff3"/>
    <w:next w:val="a"/>
    <w:pPr>
      <w:ind w:left="50" w:firstLineChars="0" w:firstLine="0"/>
    </w:pPr>
  </w:style>
  <w:style w:type="paragraph" w:customStyle="1" w:styleId="affb">
    <w:name w:val="表格說明(提案)"/>
    <w:basedOn w:val="affa"/>
    <w:next w:val="a"/>
    <w:rsid w:val="00E20354"/>
    <w:rPr>
      <w:rFonts w:eastAsia="微軟正黑體"/>
      <w:b/>
    </w:rPr>
  </w:style>
  <w:style w:type="paragraph" w:customStyle="1" w:styleId="affc">
    <w:name w:val="表格說明(提案說明)"/>
    <w:basedOn w:val="affb"/>
    <w:next w:val="a"/>
    <w:rsid w:val="00E20354"/>
  </w:style>
  <w:style w:type="paragraph" w:customStyle="1" w:styleId="affd">
    <w:name w:val="表格說明(項目符號)"/>
    <w:basedOn w:val="aff3"/>
    <w:next w:val="a"/>
  </w:style>
  <w:style w:type="paragraph" w:customStyle="1" w:styleId="affe">
    <w:name w:val="政院次目錄次標題"/>
    <w:basedOn w:val="a"/>
    <w:next w:val="a"/>
    <w:pPr>
      <w:spacing w:line="420" w:lineRule="exact"/>
      <w:ind w:leftChars="153" w:left="153"/>
    </w:pPr>
    <w:rPr>
      <w:kern w:val="0"/>
      <w:sz w:val="28"/>
    </w:rPr>
  </w:style>
  <w:style w:type="paragraph" w:customStyle="1" w:styleId="afff">
    <w:name w:val="政院次目錄標題"/>
    <w:basedOn w:val="a"/>
    <w:next w:val="a"/>
    <w:rsid w:val="00E20354"/>
    <w:pPr>
      <w:spacing w:line="420" w:lineRule="exact"/>
    </w:pPr>
    <w:rPr>
      <w:rFonts w:eastAsia="微軟正黑體"/>
      <w:b/>
      <w:kern w:val="0"/>
      <w:sz w:val="28"/>
    </w:rPr>
  </w:style>
  <w:style w:type="paragraph" w:customStyle="1" w:styleId="afff0">
    <w:name w:val="政院答復項目"/>
    <w:basedOn w:val="a"/>
    <w:next w:val="a"/>
    <w:pPr>
      <w:snapToGrid w:val="0"/>
      <w:spacing w:line="315" w:lineRule="atLeast"/>
      <w:ind w:left="200" w:hangingChars="200" w:hanging="200"/>
    </w:pPr>
    <w:rPr>
      <w:kern w:val="0"/>
    </w:rPr>
  </w:style>
  <w:style w:type="paragraph" w:customStyle="1" w:styleId="afff1">
    <w:name w:val="政院答復(一般項目)"/>
    <w:basedOn w:val="afff0"/>
    <w:next w:val="a"/>
  </w:style>
  <w:style w:type="paragraph" w:customStyle="1" w:styleId="afff2">
    <w:name w:val="政院答復(內文)"/>
    <w:basedOn w:val="a"/>
    <w:next w:val="a"/>
    <w:pPr>
      <w:spacing w:line="315" w:lineRule="atLeast"/>
      <w:ind w:leftChars="200" w:left="200"/>
    </w:pPr>
    <w:rPr>
      <w:kern w:val="0"/>
    </w:rPr>
  </w:style>
  <w:style w:type="paragraph" w:customStyle="1" w:styleId="afff3">
    <w:name w:val="政院答復(特殊項目)"/>
    <w:basedOn w:val="a"/>
    <w:next w:val="a"/>
    <w:rPr>
      <w:kern w:val="0"/>
    </w:rPr>
  </w:style>
  <w:style w:type="paragraph" w:customStyle="1" w:styleId="afff4">
    <w:name w:val="政院質詢項目"/>
    <w:basedOn w:val="a"/>
    <w:next w:val="a"/>
    <w:rsid w:val="00E20354"/>
    <w:pPr>
      <w:snapToGrid w:val="0"/>
      <w:spacing w:beforeLines="70" w:before="70" w:afterLines="50" w:after="50"/>
      <w:jc w:val="left"/>
    </w:pPr>
    <w:rPr>
      <w:rFonts w:eastAsia="標楷體"/>
      <w:kern w:val="0"/>
      <w:sz w:val="28"/>
    </w:rPr>
  </w:style>
  <w:style w:type="paragraph" w:customStyle="1" w:styleId="afff5">
    <w:name w:val="政院質詢(一般項目)"/>
    <w:basedOn w:val="afff4"/>
    <w:next w:val="a"/>
  </w:style>
  <w:style w:type="paragraph" w:customStyle="1" w:styleId="afff6">
    <w:name w:val="政院質詢(內文)"/>
    <w:basedOn w:val="a"/>
    <w:pPr>
      <w:spacing w:line="315" w:lineRule="atLeast"/>
      <w:ind w:firstLineChars="200" w:firstLine="200"/>
    </w:pPr>
    <w:rPr>
      <w:kern w:val="0"/>
    </w:rPr>
  </w:style>
  <w:style w:type="paragraph" w:customStyle="1" w:styleId="afff7">
    <w:name w:val="政院質詢(特殊項目)"/>
    <w:basedOn w:val="a"/>
    <w:next w:val="a"/>
    <w:rPr>
      <w:kern w:val="0"/>
    </w:rPr>
  </w:style>
  <w:style w:type="paragraph" w:customStyle="1" w:styleId="afff8">
    <w:name w:val="政院質詢項目(函)"/>
    <w:basedOn w:val="a"/>
    <w:next w:val="a"/>
    <w:pPr>
      <w:snapToGrid w:val="0"/>
      <w:ind w:leftChars="500" w:left="500"/>
    </w:pPr>
    <w:rPr>
      <w:kern w:val="0"/>
    </w:rPr>
  </w:style>
  <w:style w:type="paragraph" w:styleId="afff9">
    <w:name w:val="footer"/>
    <w:basedOn w:val="a"/>
    <w:semiHidden/>
    <w:pPr>
      <w:tabs>
        <w:tab w:val="center" w:pos="4153"/>
        <w:tab w:val="right" w:pos="8306"/>
      </w:tabs>
      <w:snapToGrid w:val="0"/>
      <w:spacing w:line="210" w:lineRule="exact"/>
    </w:pPr>
    <w:rPr>
      <w:szCs w:val="20"/>
    </w:rPr>
  </w:style>
  <w:style w:type="paragraph" w:styleId="afffa">
    <w:name w:val="header"/>
    <w:basedOn w:val="a"/>
    <w:semiHidden/>
    <w:pPr>
      <w:tabs>
        <w:tab w:val="center" w:pos="4153"/>
        <w:tab w:val="right" w:pos="8306"/>
      </w:tabs>
      <w:snapToGrid w:val="0"/>
      <w:spacing w:line="294" w:lineRule="exact"/>
    </w:pPr>
    <w:rPr>
      <w:kern w:val="0"/>
      <w:szCs w:val="20"/>
    </w:rPr>
  </w:style>
  <w:style w:type="character" w:styleId="afffb">
    <w:name w:val="page number"/>
    <w:basedOn w:val="a0"/>
    <w:semiHidden/>
  </w:style>
  <w:style w:type="paragraph" w:customStyle="1" w:styleId="afffc">
    <w:name w:val="修正條文(標題)"/>
    <w:basedOn w:val="a"/>
    <w:next w:val="a"/>
    <w:rsid w:val="00E20354"/>
    <w:pPr>
      <w:spacing w:afterLines="50" w:after="50"/>
      <w:ind w:leftChars="400" w:left="400"/>
    </w:pPr>
    <w:rPr>
      <w:rFonts w:eastAsia="標楷體"/>
      <w:kern w:val="0"/>
      <w:sz w:val="28"/>
    </w:rPr>
  </w:style>
  <w:style w:type="paragraph" w:customStyle="1" w:styleId="afffd">
    <w:name w:val="特殊段落"/>
    <w:basedOn w:val="a"/>
    <w:next w:val="a"/>
    <w:pPr>
      <w:spacing w:line="420" w:lineRule="exact"/>
    </w:pPr>
  </w:style>
  <w:style w:type="paragraph" w:customStyle="1" w:styleId="afffe">
    <w:name w:val="特殊項目符號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">
    <w:name w:val="院總號"/>
    <w:basedOn w:val="a"/>
    <w:next w:val="a"/>
    <w:rsid w:val="00E20354"/>
    <w:pPr>
      <w:spacing w:line="420" w:lineRule="exact"/>
    </w:pPr>
    <w:rPr>
      <w:rFonts w:eastAsia="標楷體"/>
      <w:kern w:val="0"/>
      <w:sz w:val="42"/>
    </w:rPr>
  </w:style>
  <w:style w:type="paragraph" w:customStyle="1" w:styleId="affff0">
    <w:name w:val="條"/>
    <w:basedOn w:val="a"/>
    <w:pPr>
      <w:spacing w:line="420" w:lineRule="exact"/>
      <w:ind w:left="500" w:hangingChars="500" w:hanging="500"/>
    </w:pPr>
    <w:rPr>
      <w:bCs/>
    </w:rPr>
  </w:style>
  <w:style w:type="paragraph" w:customStyle="1" w:styleId="11">
    <w:name w:val="條1"/>
    <w:basedOn w:val="a"/>
    <w:next w:val="a"/>
    <w:pPr>
      <w:spacing w:line="420" w:lineRule="exact"/>
      <w:ind w:left="375" w:hangingChars="375" w:hanging="375"/>
    </w:pPr>
  </w:style>
  <w:style w:type="paragraph" w:customStyle="1" w:styleId="affff1">
    <w:name w:val="條文內文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12">
    <w:name w:val="條文內文1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affff2">
    <w:name w:val="章"/>
    <w:basedOn w:val="a"/>
    <w:pPr>
      <w:spacing w:line="420" w:lineRule="exact"/>
      <w:ind w:leftChars="800" w:left="800"/>
      <w:jc w:val="left"/>
    </w:pPr>
    <w:rPr>
      <w:bCs/>
    </w:rPr>
  </w:style>
  <w:style w:type="paragraph" w:customStyle="1" w:styleId="-">
    <w:name w:val="提案連署人-議程"/>
    <w:basedOn w:val="a"/>
    <w:next w:val="a"/>
    <w:pPr>
      <w:spacing w:line="420" w:lineRule="exact"/>
      <w:ind w:leftChars="1100" w:left="1500" w:rightChars="300" w:right="300" w:hangingChars="400" w:hanging="400"/>
      <w:jc w:val="left"/>
    </w:pPr>
    <w:rPr>
      <w:kern w:val="0"/>
    </w:rPr>
  </w:style>
  <w:style w:type="paragraph" w:customStyle="1" w:styleId="affff3">
    <w:name w:val="提案連署人(委員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4">
    <w:name w:val="提案連署人(黨團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5">
    <w:name w:val="提案號"/>
    <w:basedOn w:val="a"/>
    <w:rsid w:val="00E20354"/>
    <w:pPr>
      <w:spacing w:line="420" w:lineRule="exact"/>
    </w:pPr>
    <w:rPr>
      <w:rFonts w:eastAsia="標楷體"/>
      <w:kern w:val="0"/>
      <w:sz w:val="34"/>
    </w:rPr>
  </w:style>
  <w:style w:type="paragraph" w:customStyle="1" w:styleId="affff6">
    <w:name w:val="提案說明"/>
    <w:basedOn w:val="a"/>
    <w:pPr>
      <w:spacing w:line="420" w:lineRule="exact"/>
      <w:ind w:leftChars="300" w:left="500" w:hangingChars="200" w:hanging="200"/>
    </w:pPr>
    <w:rPr>
      <w:kern w:val="0"/>
    </w:rPr>
  </w:style>
  <w:style w:type="paragraph" w:customStyle="1" w:styleId="affff7">
    <w:name w:val="款"/>
    <w:basedOn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13">
    <w:name w:val="款1"/>
    <w:basedOn w:val="a"/>
    <w:next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affff8">
    <w:name w:val="發函單位"/>
    <w:basedOn w:val="a"/>
    <w:next w:val="a"/>
    <w:rsid w:val="00E20354"/>
    <w:rPr>
      <w:rFonts w:eastAsia="微軟正黑體"/>
      <w:b/>
      <w:spacing w:val="-10"/>
      <w:kern w:val="0"/>
      <w:sz w:val="28"/>
    </w:rPr>
  </w:style>
  <w:style w:type="paragraph" w:customStyle="1" w:styleId="affff9">
    <w:name w:val="發函說明"/>
    <w:basedOn w:val="affff6"/>
    <w:next w:val="affff6"/>
  </w:style>
  <w:style w:type="paragraph" w:customStyle="1" w:styleId="affffa">
    <w:name w:val="答復項目"/>
    <w:basedOn w:val="a"/>
    <w:next w:val="a"/>
    <w:pPr>
      <w:ind w:left="200" w:hangingChars="200" w:hanging="200"/>
    </w:pPr>
    <w:rPr>
      <w:kern w:val="0"/>
    </w:rPr>
  </w:style>
  <w:style w:type="paragraph" w:customStyle="1" w:styleId="affffb">
    <w:name w:val="項"/>
    <w:basedOn w:val="a"/>
    <w:next w:val="a"/>
    <w:pPr>
      <w:spacing w:line="420" w:lineRule="exact"/>
      <w:ind w:left="100" w:hangingChars="100" w:hanging="100"/>
    </w:pPr>
  </w:style>
  <w:style w:type="paragraph" w:customStyle="1" w:styleId="14">
    <w:name w:val="項1"/>
    <w:basedOn w:val="a"/>
    <w:next w:val="a"/>
    <w:pPr>
      <w:spacing w:line="420" w:lineRule="exact"/>
      <w:ind w:leftChars="700" w:left="800" w:hangingChars="100" w:hanging="100"/>
    </w:pPr>
  </w:style>
  <w:style w:type="paragraph" w:customStyle="1" w:styleId="affffc">
    <w:name w:val="節"/>
    <w:basedOn w:val="a"/>
    <w:rsid w:val="00E20354"/>
    <w:pPr>
      <w:spacing w:line="420" w:lineRule="exact"/>
      <w:ind w:leftChars="900" w:left="900"/>
      <w:jc w:val="left"/>
    </w:pPr>
    <w:rPr>
      <w:rFonts w:eastAsia="標楷體"/>
      <w:bCs/>
    </w:rPr>
  </w:style>
  <w:style w:type="paragraph" w:customStyle="1" w:styleId="affffd">
    <w:name w:val="說明(一般項目)"/>
    <w:basedOn w:val="a"/>
    <w:next w:val="a"/>
    <w:pPr>
      <w:spacing w:line="420" w:lineRule="exact"/>
      <w:ind w:leftChars="200" w:left="300" w:hangingChars="100" w:hanging="100"/>
    </w:pPr>
    <w:rPr>
      <w:kern w:val="0"/>
    </w:rPr>
  </w:style>
  <w:style w:type="paragraph" w:customStyle="1" w:styleId="affffe">
    <w:name w:val="說明(內文)"/>
    <w:basedOn w:val="a"/>
    <w:next w:val="a"/>
    <w:pPr>
      <w:spacing w:line="420" w:lineRule="exact"/>
      <w:ind w:firstLineChars="200" w:firstLine="200"/>
    </w:pPr>
    <w:rPr>
      <w:kern w:val="0"/>
    </w:rPr>
  </w:style>
  <w:style w:type="paragraph" w:customStyle="1" w:styleId="afffff">
    <w:name w:val="說明(特殊項目)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f0">
    <w:name w:val="說明(無函件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ffff1">
    <w:name w:val="審查報告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2">
    <w:name w:val="審查報告(一般項目)"/>
    <w:basedOn w:val="afffff1"/>
    <w:next w:val="a"/>
  </w:style>
  <w:style w:type="paragraph" w:customStyle="1" w:styleId="afffff3">
    <w:name w:val="審查報告(內文)"/>
    <w:basedOn w:val="a"/>
    <w:next w:val="a"/>
    <w:pPr>
      <w:spacing w:line="420" w:lineRule="exact"/>
      <w:ind w:firstLineChars="200" w:firstLine="200"/>
    </w:pPr>
  </w:style>
  <w:style w:type="paragraph" w:customStyle="1" w:styleId="afffff4">
    <w:name w:val="審查報告(委員說明)"/>
    <w:basedOn w:val="a"/>
    <w:next w:val="a"/>
    <w:rsid w:val="00BF63AF"/>
    <w:pPr>
      <w:spacing w:line="420" w:lineRule="exact"/>
    </w:pPr>
    <w:rPr>
      <w:kern w:val="0"/>
    </w:rPr>
  </w:style>
  <w:style w:type="paragraph" w:customStyle="1" w:styleId="afffff5">
    <w:name w:val="審查報告(特殊符號內文)"/>
    <w:basedOn w:val="a"/>
    <w:next w:val="a"/>
    <w:pPr>
      <w:spacing w:line="420" w:lineRule="exact"/>
    </w:pPr>
  </w:style>
  <w:style w:type="paragraph" w:customStyle="1" w:styleId="afffff6">
    <w:name w:val="審查報告(特殊項目)"/>
    <w:basedOn w:val="a"/>
    <w:next w:val="a"/>
    <w:pPr>
      <w:spacing w:line="420" w:lineRule="exact"/>
    </w:pPr>
    <w:rPr>
      <w:kern w:val="0"/>
    </w:rPr>
  </w:style>
  <w:style w:type="paragraph" w:customStyle="1" w:styleId="afffff7">
    <w:name w:val="審查報告(特殊項目內文)"/>
    <w:basedOn w:val="a"/>
    <w:next w:val="a"/>
    <w:pPr>
      <w:spacing w:line="420" w:lineRule="exact"/>
    </w:pPr>
  </w:style>
  <w:style w:type="paragraph" w:customStyle="1" w:styleId="afffff8">
    <w:name w:val="審查報告(項目符號內文)"/>
    <w:basedOn w:val="a"/>
    <w:next w:val="a"/>
    <w:pPr>
      <w:spacing w:line="420" w:lineRule="exact"/>
    </w:pPr>
    <w:rPr>
      <w:kern w:val="0"/>
    </w:rPr>
  </w:style>
  <w:style w:type="paragraph" w:customStyle="1" w:styleId="afffff9">
    <w:name w:val="審查報告(標題)"/>
    <w:basedOn w:val="a"/>
    <w:next w:val="a"/>
    <w:rsid w:val="00E20354"/>
    <w:pPr>
      <w:spacing w:afterLines="50" w:after="50"/>
      <w:ind w:leftChars="500" w:left="600" w:hangingChars="100" w:hanging="100"/>
    </w:pPr>
    <w:rPr>
      <w:rFonts w:eastAsia="標楷體"/>
      <w:kern w:val="0"/>
      <w:sz w:val="28"/>
    </w:rPr>
  </w:style>
  <w:style w:type="paragraph" w:customStyle="1" w:styleId="afffffa">
    <w:name w:val="質詢項目"/>
    <w:basedOn w:val="a"/>
    <w:next w:val="a"/>
    <w:pPr>
      <w:ind w:left="300" w:hangingChars="300" w:hanging="300"/>
    </w:pPr>
    <w:rPr>
      <w:kern w:val="0"/>
      <w:sz w:val="28"/>
    </w:rPr>
  </w:style>
  <w:style w:type="paragraph" w:customStyle="1" w:styleId="afffffb">
    <w:name w:val="質詢項目(函)"/>
    <w:basedOn w:val="a"/>
    <w:next w:val="a"/>
    <w:pPr>
      <w:ind w:leftChars="400" w:left="400"/>
    </w:pPr>
    <w:rPr>
      <w:kern w:val="0"/>
    </w:rPr>
  </w:style>
  <w:style w:type="paragraph" w:styleId="HTML">
    <w:name w:val="HTML Address"/>
    <w:basedOn w:val="a"/>
    <w:semiHidden/>
    <w:rPr>
      <w:i/>
      <w:iCs/>
    </w:rPr>
  </w:style>
  <w:style w:type="paragraph" w:customStyle="1" w:styleId="afffffc">
    <w:name w:val="質詢項目內文"/>
    <w:basedOn w:val="a"/>
    <w:next w:val="a"/>
    <w:pPr>
      <w:ind w:firstLineChars="200" w:firstLine="200"/>
    </w:pPr>
    <w:rPr>
      <w:kern w:val="0"/>
    </w:rPr>
  </w:style>
  <w:style w:type="paragraph" w:customStyle="1" w:styleId="15">
    <w:name w:val="橫向數字1"/>
    <w:basedOn w:val="a"/>
    <w:next w:val="a"/>
    <w:pPr>
      <w:ind w:leftChars="100" w:left="100" w:firstLineChars="55" w:firstLine="55"/>
    </w:pPr>
  </w:style>
  <w:style w:type="paragraph" w:customStyle="1" w:styleId="21">
    <w:name w:val="橫向數字2"/>
    <w:basedOn w:val="a"/>
    <w:next w:val="a"/>
    <w:pPr>
      <w:ind w:leftChars="100" w:left="100" w:firstLineChars="70" w:firstLine="70"/>
    </w:pPr>
  </w:style>
  <w:style w:type="paragraph" w:customStyle="1" w:styleId="afffffd">
    <w:name w:val="總說明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e">
    <w:name w:val="總說明(一般項目)"/>
    <w:basedOn w:val="afffffd"/>
    <w:next w:val="a"/>
    <w:pPr>
      <w:jc w:val="left"/>
    </w:pPr>
  </w:style>
  <w:style w:type="paragraph" w:customStyle="1" w:styleId="affffff">
    <w:name w:val="總說明(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fffff0">
    <w:name w:val="總說明(特殊項目)"/>
    <w:basedOn w:val="a"/>
    <w:next w:val="a"/>
    <w:pPr>
      <w:spacing w:line="420" w:lineRule="exact"/>
    </w:pPr>
    <w:rPr>
      <w:kern w:val="0"/>
    </w:rPr>
  </w:style>
  <w:style w:type="paragraph" w:customStyle="1" w:styleId="affffff1">
    <w:name w:val="總說明(標題)"/>
    <w:basedOn w:val="affff8"/>
    <w:next w:val="a"/>
    <w:rsid w:val="000F48AA"/>
    <w:pPr>
      <w:spacing w:afterLines="50" w:after="50"/>
      <w:ind w:leftChars="550" w:left="550"/>
    </w:pPr>
    <w:rPr>
      <w:rFonts w:eastAsia="標楷體"/>
      <w:spacing w:val="0"/>
    </w:rPr>
  </w:style>
  <w:style w:type="paragraph" w:customStyle="1" w:styleId="affffff2">
    <w:name w:val="黨團(委員)"/>
    <w:basedOn w:val="a"/>
    <w:next w:val="a"/>
    <w:pPr>
      <w:spacing w:line="420" w:lineRule="atLeast"/>
      <w:ind w:leftChars="1500" w:left="1500" w:rightChars="300" w:right="300"/>
      <w:jc w:val="left"/>
    </w:pPr>
  </w:style>
  <w:style w:type="paragraph" w:customStyle="1" w:styleId="-0">
    <w:name w:val="黨團提案-議程"/>
    <w:basedOn w:val="afb"/>
    <w:rsid w:val="0042704C"/>
    <w:pPr>
      <w:spacing w:line="420" w:lineRule="exact"/>
      <w:ind w:leftChars="1100" w:left="1100" w:firstLineChars="0" w:firstLine="0"/>
    </w:pPr>
    <w:rPr>
      <w:rFonts w:eastAsia="細明體"/>
      <w:sz w:val="21"/>
    </w:rPr>
  </w:style>
  <w:style w:type="paragraph" w:customStyle="1" w:styleId="affffff3">
    <w:name w:val="項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affffff4">
    <w:name w:val="收文編號"/>
    <w:basedOn w:val="a"/>
  </w:style>
  <w:style w:type="paragraph" w:customStyle="1" w:styleId="affffff5">
    <w:name w:val="目(內文)"/>
    <w:basedOn w:val="a6"/>
    <w:next w:val="a"/>
    <w:pPr>
      <w:adjustRightInd w:val="0"/>
      <w:ind w:leftChars="200" w:left="300"/>
    </w:pPr>
  </w:style>
  <w:style w:type="paragraph" w:customStyle="1" w:styleId="16">
    <w:name w:val="項1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17">
    <w:name w:val="目1(內文)"/>
    <w:basedOn w:val="a"/>
    <w:next w:val="a"/>
    <w:pPr>
      <w:spacing w:line="420" w:lineRule="exact"/>
      <w:ind w:leftChars="200" w:left="200" w:firstLineChars="200" w:firstLine="200"/>
    </w:pPr>
  </w:style>
  <w:style w:type="table" w:styleId="affffff6">
    <w:name w:val="Table Grid"/>
    <w:basedOn w:val="a1"/>
    <w:uiPriority w:val="59"/>
    <w:rsid w:val="00D22A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說明(內文1)"/>
    <w:basedOn w:val="a"/>
    <w:next w:val="a"/>
    <w:rsid w:val="001346DF"/>
    <w:pPr>
      <w:spacing w:line="420" w:lineRule="exact"/>
      <w:ind w:firstLineChars="200" w:firstLine="200"/>
    </w:pPr>
  </w:style>
  <w:style w:type="character" w:customStyle="1" w:styleId="20">
    <w:name w:val="標題 2 字元"/>
    <w:link w:val="2"/>
    <w:uiPriority w:val="9"/>
    <w:semiHidden/>
    <w:rsid w:val="0042704C"/>
    <w:rPr>
      <w:rFonts w:ascii="Calibri Light" w:eastAsia="細明體" w:hAnsi="Calibri Light" w:cs="Times New Roman"/>
      <w:b/>
      <w:bCs/>
      <w:noProof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A0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EB9F6-45D9-498B-86F4-5A5F7C3BF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LCEWA01.dot</Template>
  <TotalTime>0</TotalTime>
  <Pages>3</Pages>
  <Words>382</Words>
  <Characters>2183</Characters>
  <Application>Microsoft Office Word</Application>
  <DocSecurity>0</DocSecurity>
  <Lines>18</Lines>
  <Paragraphs>5</Paragraphs>
  <ScaleCrop>false</ScaleCrop>
  <Company/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;;</cp:keywords>
  <dc:description>226;228;3;;</dc:description>
  <cp:lastModifiedBy>user</cp:lastModifiedBy>
  <cp:revision>2</cp:revision>
  <cp:lastPrinted>2004-10-07T02:24:00Z</cp:lastPrinted>
  <dcterms:created xsi:type="dcterms:W3CDTF">2024-05-17T04:00:00Z</dcterms:created>
  <dcterms:modified xsi:type="dcterms:W3CDTF">2024-05-17T04:00:00Z</dcterms:modified>
</cp:coreProperties>
</file>