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3F5C77" w:rsidTr="003F5C77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C77" w:rsidRDefault="00D26090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D26090">
              <w:rPr>
                <w:rFonts w:eastAsia="標楷體" w:hint="eastAsia"/>
              </w:rPr>
              <w:t>立法院第</w:t>
            </w:r>
            <w:r w:rsidRPr="00D26090">
              <w:rPr>
                <w:rFonts w:eastAsia="標楷體"/>
              </w:rPr>
              <w:t>11</w:t>
            </w:r>
            <w:r w:rsidRPr="00D26090">
              <w:rPr>
                <w:rFonts w:eastAsia="標楷體"/>
              </w:rPr>
              <w:t>屆第</w:t>
            </w:r>
            <w:r w:rsidRPr="00D26090">
              <w:rPr>
                <w:rFonts w:eastAsia="標楷體"/>
              </w:rPr>
              <w:t>1</w:t>
            </w:r>
            <w:r w:rsidRPr="00D26090">
              <w:rPr>
                <w:rFonts w:eastAsia="標楷體"/>
              </w:rPr>
              <w:t>會期黨團協商會議紀錄</w:t>
            </w:r>
          </w:p>
        </w:tc>
      </w:tr>
      <w:tr w:rsidR="003F5C77" w:rsidTr="001D620D">
        <w:trPr>
          <w:trHeight w:val="1345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090" w:rsidRDefault="00D26090" w:rsidP="00666847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D26090">
              <w:rPr>
                <w:rFonts w:eastAsia="微軟正黑體" w:hint="eastAsia"/>
                <w:b/>
              </w:rPr>
              <w:t>台灣民眾黨黨團建請院會作成決議：本院台灣民眾黨黨團，有鑑於經濟部宣布自</w:t>
            </w:r>
            <w:r w:rsidRPr="00D26090">
              <w:rPr>
                <w:rFonts w:eastAsia="微軟正黑體"/>
                <w:b/>
              </w:rPr>
              <w:t>4</w:t>
            </w:r>
            <w:r w:rsidRPr="00D26090">
              <w:rPr>
                <w:rFonts w:eastAsia="微軟正黑體"/>
                <w:b/>
              </w:rPr>
              <w:t>月起工商民生用電將全面漲價，以阻止台電擴大虧損，惟蔡政府執政七年來，電價已調漲三次，漲幅逼近</w:t>
            </w:r>
            <w:r w:rsidRPr="00D26090">
              <w:rPr>
                <w:rFonts w:eastAsia="微軟正黑體"/>
                <w:b/>
              </w:rPr>
              <w:t>23</w:t>
            </w:r>
            <w:r w:rsidRPr="00D26090">
              <w:rPr>
                <w:rFonts w:eastAsia="微軟正黑體"/>
                <w:b/>
              </w:rPr>
              <w:t>％。</w:t>
            </w:r>
            <w:r w:rsidRPr="00D26090">
              <w:rPr>
                <w:rFonts w:eastAsia="微軟正黑體"/>
                <w:b/>
              </w:rPr>
              <w:t>4</w:t>
            </w:r>
            <w:r w:rsidRPr="00D26090">
              <w:rPr>
                <w:rFonts w:eastAsia="微軟正黑體"/>
                <w:b/>
              </w:rPr>
              <w:t>月電價即將再漲</w:t>
            </w:r>
            <w:r w:rsidRPr="00D26090">
              <w:rPr>
                <w:rFonts w:eastAsia="微軟正黑體"/>
                <w:b/>
              </w:rPr>
              <w:t>11</w:t>
            </w:r>
            <w:r w:rsidRPr="00D26090">
              <w:rPr>
                <w:rFonts w:eastAsia="微軟正黑體"/>
                <w:b/>
              </w:rPr>
              <w:t>％，將造成百物齊漲、衝擊百工百業。蔡政府「不得不」調漲之理由，實為為其錯誤能源政策要人民買單。一手伸人民口袋漲電價、轉手再向民間電廠高額購入綠電，導致台電財務黑洞持續擴大，營運效率卻備受質疑，發電、儲電、配電及電網韌性不足等問題遲遲不見改善。錯誤的政策比貪污更可怕，爰建請院會作成決議：「要求經濟部針對台灣整體能源政策、</w:t>
            </w:r>
            <w:r w:rsidRPr="00D26090">
              <w:rPr>
                <w:rFonts w:eastAsia="微軟正黑體" w:hint="eastAsia"/>
                <w:b/>
              </w:rPr>
              <w:t>電價費率結構及台電相關各項支出及撙節措施，向本院經濟委員會提出全面檢討報告，且經本院經濟委員會審議通過前，電價全面緩漲。」是否有當？請公決案</w:t>
            </w:r>
          </w:p>
          <w:p w:rsidR="003F5C77" w:rsidRDefault="00D26090" w:rsidP="00D86FD4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jc w:val="right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               </w:t>
            </w:r>
            <w:r w:rsidR="00160A42">
              <w:rPr>
                <w:rFonts w:eastAsia="微軟正黑體" w:hint="eastAsia"/>
                <w:b/>
              </w:rPr>
              <w:t>（頁次：</w:t>
            </w:r>
            <w:r w:rsidR="00D86FD4">
              <w:rPr>
                <w:rFonts w:eastAsia="微軟正黑體" w:hint="eastAsia"/>
                <w:b/>
              </w:rPr>
              <w:t>４８５</w:t>
            </w:r>
            <w:r w:rsidR="00160A42">
              <w:rPr>
                <w:rFonts w:eastAsia="微軟正黑體" w:hint="eastAsia"/>
                <w:b/>
              </w:rPr>
              <w:t>－</w:t>
            </w:r>
            <w:r w:rsidR="00D86FD4">
              <w:rPr>
                <w:rFonts w:eastAsia="微軟正黑體" w:hint="eastAsia"/>
                <w:b/>
              </w:rPr>
              <w:t>４９０</w:t>
            </w:r>
            <w:r w:rsidR="003F5C77">
              <w:rPr>
                <w:rFonts w:eastAsia="微軟正黑體" w:hint="eastAsia"/>
                <w:b/>
              </w:rPr>
              <w:t>）</w:t>
            </w:r>
          </w:p>
        </w:tc>
      </w:tr>
      <w:tr w:rsidR="003F5C77" w:rsidTr="004D4E56">
        <w:trPr>
          <w:trHeight w:hRule="exact" w:val="76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F5C77" w:rsidRDefault="003F5C77" w:rsidP="0074593B">
            <w:pPr>
              <w:spacing w:beforeLines="50" w:before="159"/>
              <w:jc w:val="center"/>
            </w:pPr>
            <w:r w:rsidRPr="00EF5E12">
              <w:rPr>
                <w:rFonts w:hint="eastAsia"/>
                <w:spacing w:val="90"/>
                <w:kern w:val="0"/>
                <w:fitText w:val="1049" w:id="-988453120"/>
              </w:rPr>
              <w:t>發言</w:t>
            </w:r>
            <w:r w:rsidRPr="00EF5E12">
              <w:rPr>
                <w:rFonts w:hint="eastAsia"/>
                <w:spacing w:val="22"/>
                <w:kern w:val="0"/>
                <w:fitText w:val="1049" w:id="-98845312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F5C77" w:rsidRPr="005D6A9C" w:rsidRDefault="004D4E56" w:rsidP="00160A4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4D4E56">
              <w:rPr>
                <w:rFonts w:hint="eastAsia"/>
              </w:rPr>
              <w:t>黃國昌（主席）、黃珊珊、洪孟楷</w:t>
            </w:r>
          </w:p>
        </w:tc>
      </w:tr>
      <w:tr w:rsidR="003F5C77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5C77" w:rsidRDefault="003F5C7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5C77" w:rsidRDefault="003F5C77" w:rsidP="007459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620D" w:rsidRPr="001D620D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620D" w:rsidRDefault="001D62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620D" w:rsidRDefault="001D62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620D" w:rsidRPr="001D620D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620D" w:rsidRDefault="001D62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620D" w:rsidRDefault="001D62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620D" w:rsidRPr="001D620D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620D" w:rsidRDefault="001D62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620D" w:rsidRDefault="001D62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F5C77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5C77" w:rsidRDefault="003F5C7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5C77" w:rsidRDefault="003F5C7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60A42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60A42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60A42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60A42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60A42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F5C77" w:rsidTr="00666847">
        <w:trPr>
          <w:trHeight w:hRule="exact" w:val="50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77" w:rsidRDefault="003F5C7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77" w:rsidRDefault="003F5C77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3F5C77" w:rsidRDefault="00B6296D" w:rsidP="003F5C77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3F5C77" w:rsidSect="00D86FD4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06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725" w:rsidRDefault="00CB2725">
      <w:r>
        <w:separator/>
      </w:r>
    </w:p>
  </w:endnote>
  <w:endnote w:type="continuationSeparator" w:id="0">
    <w:p w:rsidR="00CB2725" w:rsidRDefault="00CB2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FD4" w:rsidRDefault="00EF5E12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D86FD4" w:rsidRPr="00D86FD4" w:rsidRDefault="00D86FD4" w:rsidP="00D86FD4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EF5E12">
                  <w:rPr>
                    <w:noProof/>
                  </w:rPr>
                  <w:t>506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725" w:rsidRDefault="00CB2725">
      <w:r>
        <w:separator/>
      </w:r>
    </w:p>
  </w:footnote>
  <w:footnote w:type="continuationSeparator" w:id="0">
    <w:p w:rsidR="00CB2725" w:rsidRDefault="00CB27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74593B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C77"/>
    <w:rsid w:val="00093568"/>
    <w:rsid w:val="00097C09"/>
    <w:rsid w:val="00160A42"/>
    <w:rsid w:val="001D620D"/>
    <w:rsid w:val="003F4DAC"/>
    <w:rsid w:val="003F5C77"/>
    <w:rsid w:val="0046327A"/>
    <w:rsid w:val="004D4E56"/>
    <w:rsid w:val="004E685B"/>
    <w:rsid w:val="005D6A9C"/>
    <w:rsid w:val="00666847"/>
    <w:rsid w:val="0074593B"/>
    <w:rsid w:val="007D4AF6"/>
    <w:rsid w:val="007F72D3"/>
    <w:rsid w:val="008724DB"/>
    <w:rsid w:val="009D0ED5"/>
    <w:rsid w:val="009E3952"/>
    <w:rsid w:val="00B6296D"/>
    <w:rsid w:val="00C13800"/>
    <w:rsid w:val="00CB2725"/>
    <w:rsid w:val="00CC6A09"/>
    <w:rsid w:val="00D26090"/>
    <w:rsid w:val="00D86FD4"/>
    <w:rsid w:val="00DC099A"/>
    <w:rsid w:val="00EF5E12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F5C77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71</Words>
  <Characters>405</Characters>
  <Application>Microsoft Office Word</Application>
  <DocSecurity>0</DocSecurity>
  <Lines>3</Lines>
  <Paragraphs>1</Paragraphs>
  <ScaleCrop>false</ScaleCrop>
  <Company>ARES</Company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第11屆第01會期第46期;出版日期:113年05月02日</dc:description>
  <cp:lastModifiedBy>user</cp:lastModifiedBy>
  <cp:revision>2</cp:revision>
  <cp:lastPrinted>2002-02-01T01:05:00Z</cp:lastPrinted>
  <dcterms:created xsi:type="dcterms:W3CDTF">2024-05-17T04:01:00Z</dcterms:created>
  <dcterms:modified xsi:type="dcterms:W3CDTF">2024-05-17T04:01:00Z</dcterms:modified>
</cp:coreProperties>
</file>