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1" w:type="dxa"/>
        <w:tblInd w:w="-709"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75"/>
        <w:gridCol w:w="2575"/>
        <w:gridCol w:w="2575"/>
        <w:gridCol w:w="2575"/>
        <w:gridCol w:w="2575"/>
        <w:gridCol w:w="2576"/>
      </w:tblGrid>
      <w:tr w:rsidR="00577230" w:rsidRPr="00577230" w14:paraId="6D26BCBC" w14:textId="77777777" w:rsidTr="00832F74">
        <w:tc>
          <w:tcPr>
            <w:tcW w:w="15451" w:type="dxa"/>
            <w:gridSpan w:val="6"/>
            <w:tcBorders>
              <w:top w:val="nil"/>
              <w:left w:val="nil"/>
              <w:bottom w:val="nil"/>
              <w:right w:val="nil"/>
            </w:tcBorders>
          </w:tcPr>
          <w:p w14:paraId="5D53A67C" w14:textId="38D35CB4" w:rsidR="006B6C9C" w:rsidRPr="00577230" w:rsidRDefault="006B6C9C" w:rsidP="000F0E63">
            <w:pPr>
              <w:tabs>
                <w:tab w:val="left" w:pos="2520"/>
              </w:tabs>
              <w:kinsoku/>
              <w:overflowPunct/>
              <w:autoSpaceDE/>
              <w:snapToGrid w:val="0"/>
              <w:spacing w:beforeLines="50" w:before="167" w:afterLines="50" w:after="167" w:line="240" w:lineRule="auto"/>
              <w:ind w:leftChars="1203" w:left="2526"/>
              <w:jc w:val="left"/>
              <w:textAlignment w:val="auto"/>
              <w:rPr>
                <w:rFonts w:ascii="華康楷書體W5" w:eastAsia="華康楷書體W5"/>
                <w:color w:val="000000" w:themeColor="text1"/>
                <w:sz w:val="28"/>
              </w:rPr>
            </w:pPr>
            <w:r w:rsidRPr="00577230">
              <w:rPr>
                <w:rFonts w:ascii="華康楷書體W5" w:eastAsia="華康楷書體W5"/>
                <w:color w:val="000000" w:themeColor="text1"/>
                <w:sz w:val="28"/>
              </w:rPr>
              <w:fldChar w:fldCharType="begin"/>
            </w:r>
            <w:r w:rsidRPr="00577230">
              <w:rPr>
                <w:rFonts w:ascii="華康楷書體W5" w:eastAsia="華康楷書體W5"/>
                <w:color w:val="000000" w:themeColor="text1"/>
                <w:sz w:val="28"/>
              </w:rPr>
              <w:instrText xml:space="preserve"> eq \o\ad(\s\up98(審查會通過條文),\s\up84(行政院函請審議「國家運動訓練中心設置條例修正草案」),\s\up70(委員吳沛憶等20人擬具「國家運動訓練中心設置條例修正草案」),\s\up56(委員林宜瑾等19人擬具「國家運動訓練中心設置條例修正草案」),\s\up42(委員鄭天財Sra Kacaw等16人擬具「國家運動訓練中心設置條例修),\s\up28(委員范雲等16人擬具「國家運動訓練中心設置條例修正草案」),\s\up14(委員陳秀</w:instrText>
            </w:r>
            <w:r w:rsidRPr="00B13981">
              <w:rPr>
                <w:rFonts w:ascii="標楷體" w:eastAsia="標楷體" w:hAnsi="標楷體"/>
                <w:color w:val="000000" w:themeColor="text1"/>
                <w:sz w:val="28"/>
              </w:rPr>
              <w:instrText>寳</w:instrText>
            </w:r>
            <w:r w:rsidRPr="00577230">
              <w:rPr>
                <w:rFonts w:ascii="華康楷書體W5" w:eastAsia="華康楷書體W5"/>
                <w:color w:val="000000" w:themeColor="text1"/>
                <w:sz w:val="28"/>
              </w:rPr>
              <w:instrText>等18人擬具「國家運動訓練中心設置條例部分條文修正草案」),委員郭昱晴等16人擬具「國家運動訓練中心設置條例修正草案」,\s\do14(委員羅廷瑋等17人擬具「國家運動訓練中心設置條例修正草案」),\s\do28(委員沈發惠等17人擬具「國家運動訓練中心設置條例修正草案」),\s\do42(委員李坤城等22人擬具「國家運動訓練中心設置條例第二條條文修正草案」),\s\do56(委員陳培瑜等19人擬具「國家運動訓練中心設置條例修正草案」),\s\do70(委員王正旭等16人擬具「國家運動訓練中心設置條例修正草案」),\s\do84(委員萬美玲等21人擬具「國家運動訓練中心設置條例修正草案」),\s\do98(現行條文))</w:instrText>
            </w:r>
            <w:r w:rsidRPr="00577230">
              <w:rPr>
                <w:rFonts w:ascii="華康楷書體W5" w:eastAsia="華康楷書體W5"/>
                <w:color w:val="000000" w:themeColor="text1"/>
                <w:sz w:val="28"/>
              </w:rPr>
              <w:fldChar w:fldCharType="end"/>
            </w:r>
            <w:r w:rsidRPr="00577230">
              <w:rPr>
                <w:rFonts w:ascii="華康楷書體W5" w:eastAsia="華康楷書體W5" w:hint="eastAsia"/>
                <w:color w:val="000000" w:themeColor="text1"/>
                <w:sz w:val="28"/>
              </w:rPr>
              <w:t>條文對照表</w:t>
            </w:r>
          </w:p>
        </w:tc>
      </w:tr>
      <w:tr w:rsidR="00577230" w:rsidRPr="00577230" w14:paraId="1C4A668A" w14:textId="77777777" w:rsidTr="00832F74">
        <w:tc>
          <w:tcPr>
            <w:tcW w:w="2575" w:type="dxa"/>
            <w:tcBorders>
              <w:top w:val="nil"/>
            </w:tcBorders>
          </w:tcPr>
          <w:p w14:paraId="352D619D" w14:textId="0028B442" w:rsidR="006B6C9C" w:rsidRPr="00577230" w:rsidRDefault="00832F74" w:rsidP="00492E18">
            <w:pPr>
              <w:pStyle w:val="a5"/>
              <w:rPr>
                <w:noProof/>
                <w:color w:val="000000" w:themeColor="text1"/>
              </w:rPr>
            </w:pPr>
            <w:r w:rsidRPr="00577230">
              <w:rPr>
                <w:noProof/>
                <w:color w:val="000000" w:themeColor="text1"/>
              </w:rPr>
              <mc:AlternateContent>
                <mc:Choice Requires="wps">
                  <w:drawing>
                    <wp:anchor distT="0" distB="0" distL="114300" distR="114300" simplePos="0" relativeHeight="251660288" behindDoc="0" locked="0" layoutInCell="1" allowOverlap="1" wp14:anchorId="1936C4CA" wp14:editId="3CEDFFEE">
                      <wp:simplePos x="0" y="0"/>
                      <wp:positionH relativeFrom="column">
                        <wp:posOffset>-33020</wp:posOffset>
                      </wp:positionH>
                      <wp:positionV relativeFrom="paragraph">
                        <wp:posOffset>-14605</wp:posOffset>
                      </wp:positionV>
                      <wp:extent cx="9822180" cy="0"/>
                      <wp:effectExtent l="0" t="0" r="26670" b="19050"/>
                      <wp:wrapNone/>
                      <wp:docPr id="2" name="DW1384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2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D8B15" id="DW138450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1.15pt" to="770.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" strokeweight="1.5pt"/>
                  </w:pict>
                </mc:Fallback>
              </mc:AlternateContent>
            </w:r>
            <w:r w:rsidR="006B6C9C" w:rsidRPr="00577230">
              <w:rPr>
                <w:rFonts w:hint="eastAsia"/>
                <w:noProof/>
                <w:color w:val="000000" w:themeColor="text1"/>
              </w:rPr>
              <w:t>審查會通過條文</w:t>
            </w:r>
          </w:p>
        </w:tc>
        <w:tc>
          <w:tcPr>
            <w:tcW w:w="2575" w:type="dxa"/>
            <w:tcBorders>
              <w:top w:val="nil"/>
            </w:tcBorders>
            <w:shd w:val="clear" w:color="auto" w:fill="auto"/>
          </w:tcPr>
          <w:p w14:paraId="02236266" w14:textId="3F42BB6D" w:rsidR="006B6C9C" w:rsidRPr="00577230" w:rsidRDefault="006B6C9C" w:rsidP="00492E18">
            <w:pPr>
              <w:pStyle w:val="a5"/>
              <w:rPr>
                <w:color w:val="000000" w:themeColor="text1"/>
              </w:rPr>
            </w:pPr>
            <w:r w:rsidRPr="00577230">
              <w:rPr>
                <w:rFonts w:hint="eastAsia"/>
                <w:color w:val="000000" w:themeColor="text1"/>
              </w:rPr>
              <w:t>行政院提案</w:t>
            </w:r>
          </w:p>
        </w:tc>
        <w:tc>
          <w:tcPr>
            <w:tcW w:w="2575" w:type="dxa"/>
            <w:tcBorders>
              <w:top w:val="nil"/>
            </w:tcBorders>
            <w:shd w:val="clear" w:color="auto" w:fill="auto"/>
          </w:tcPr>
          <w:p w14:paraId="14710D38" w14:textId="0E44CB91" w:rsidR="006B6C9C" w:rsidRPr="00577230" w:rsidRDefault="006B6C9C" w:rsidP="00492E18">
            <w:pPr>
              <w:pStyle w:val="a5"/>
              <w:rPr>
                <w:color w:val="000000" w:themeColor="text1"/>
              </w:rPr>
            </w:pPr>
            <w:r w:rsidRPr="00577230">
              <w:rPr>
                <w:rFonts w:hint="eastAsia"/>
                <w:color w:val="000000" w:themeColor="text1"/>
              </w:rPr>
              <w:t>委員吳沛憶等20人提案</w:t>
            </w:r>
          </w:p>
          <w:p w14:paraId="49A47993" w14:textId="00421F85" w:rsidR="006B6C9C" w:rsidRPr="00577230" w:rsidRDefault="006B6C9C" w:rsidP="00492E18">
            <w:pPr>
              <w:pStyle w:val="a5"/>
              <w:rPr>
                <w:color w:val="000000" w:themeColor="text1"/>
              </w:rPr>
            </w:pPr>
            <w:r w:rsidRPr="00577230">
              <w:rPr>
                <w:rFonts w:hint="eastAsia"/>
                <w:color w:val="000000" w:themeColor="text1"/>
              </w:rPr>
              <w:t>委員林宜瑾等19人提案</w:t>
            </w:r>
          </w:p>
          <w:p w14:paraId="28B45050" w14:textId="59FA507B" w:rsidR="006B6C9C" w:rsidRPr="00577230" w:rsidRDefault="006B6C9C" w:rsidP="00492E18">
            <w:pPr>
              <w:pStyle w:val="a5"/>
              <w:rPr>
                <w:color w:val="000000" w:themeColor="text1"/>
              </w:rPr>
            </w:pPr>
            <w:r w:rsidRPr="00577230">
              <w:rPr>
                <w:rFonts w:hint="eastAsia"/>
                <w:color w:val="000000" w:themeColor="text1"/>
              </w:rPr>
              <w:t>委員鄭天財Sra Kacaw等16人提案</w:t>
            </w:r>
          </w:p>
          <w:p w14:paraId="63EA4823" w14:textId="72298365" w:rsidR="006B6C9C" w:rsidRPr="00577230" w:rsidRDefault="006B6C9C" w:rsidP="00492E18">
            <w:pPr>
              <w:pStyle w:val="a5"/>
              <w:rPr>
                <w:color w:val="000000" w:themeColor="text1"/>
              </w:rPr>
            </w:pPr>
            <w:r w:rsidRPr="00577230">
              <w:rPr>
                <w:rFonts w:hint="eastAsia"/>
                <w:color w:val="000000" w:themeColor="text1"/>
              </w:rPr>
              <w:t>委員范雲等16人提案</w:t>
            </w:r>
          </w:p>
          <w:p w14:paraId="44452367" w14:textId="3F360EA4" w:rsidR="006B6C9C" w:rsidRPr="00577230" w:rsidRDefault="006B6C9C" w:rsidP="00492E18">
            <w:pPr>
              <w:pStyle w:val="a5"/>
              <w:rPr>
                <w:color w:val="000000" w:themeColor="text1"/>
              </w:rPr>
            </w:pPr>
            <w:r w:rsidRPr="00577230">
              <w:rPr>
                <w:rFonts w:hint="eastAsia"/>
                <w:color w:val="000000" w:themeColor="text1"/>
              </w:rPr>
              <w:t>委員</w:t>
            </w:r>
            <w:r w:rsidRPr="00577230">
              <w:rPr>
                <w:rFonts w:hint="eastAsia"/>
                <w:bCs/>
                <w:color w:val="000000" w:themeColor="text1"/>
              </w:rPr>
              <w:t>陳秀</w:t>
            </w:r>
            <w:r w:rsidRPr="00577230">
              <w:rPr>
                <w:rFonts w:ascii="微軟正黑體" w:eastAsia="微軟正黑體" w:hAnsi="微軟正黑體" w:cs="微軟正黑體" w:hint="eastAsia"/>
                <w:bCs/>
                <w:color w:val="000000" w:themeColor="text1"/>
              </w:rPr>
              <w:t>寳</w:t>
            </w:r>
            <w:r w:rsidRPr="00577230">
              <w:rPr>
                <w:rFonts w:hint="eastAsia"/>
                <w:color w:val="000000" w:themeColor="text1"/>
              </w:rPr>
              <w:t>等18人提案</w:t>
            </w:r>
          </w:p>
          <w:p w14:paraId="22829E53" w14:textId="22B41CAF" w:rsidR="006B6C9C" w:rsidRPr="00577230" w:rsidRDefault="006B6C9C" w:rsidP="00492E18">
            <w:pPr>
              <w:pStyle w:val="a5"/>
              <w:rPr>
                <w:color w:val="000000" w:themeColor="text1"/>
              </w:rPr>
            </w:pPr>
            <w:r w:rsidRPr="00577230">
              <w:rPr>
                <w:rFonts w:hint="eastAsia"/>
                <w:color w:val="000000" w:themeColor="text1"/>
              </w:rPr>
              <w:t>委員郭昱晴等16人提案</w:t>
            </w:r>
          </w:p>
        </w:tc>
        <w:tc>
          <w:tcPr>
            <w:tcW w:w="2575" w:type="dxa"/>
            <w:tcBorders>
              <w:top w:val="nil"/>
            </w:tcBorders>
            <w:shd w:val="clear" w:color="auto" w:fill="auto"/>
          </w:tcPr>
          <w:p w14:paraId="2B7B858E" w14:textId="72BD2E1A" w:rsidR="006B6C9C" w:rsidRPr="00577230" w:rsidRDefault="006B6C9C" w:rsidP="00492E18">
            <w:pPr>
              <w:pStyle w:val="a5"/>
              <w:rPr>
                <w:color w:val="000000" w:themeColor="text1"/>
              </w:rPr>
            </w:pPr>
            <w:r w:rsidRPr="00577230">
              <w:rPr>
                <w:rFonts w:hint="eastAsia"/>
                <w:color w:val="000000" w:themeColor="text1"/>
              </w:rPr>
              <w:t>委員羅廷瑋等17人提案</w:t>
            </w:r>
          </w:p>
          <w:p w14:paraId="1639C0EC" w14:textId="5E9E950D" w:rsidR="006B6C9C" w:rsidRPr="00577230" w:rsidRDefault="006B6C9C" w:rsidP="00492E18">
            <w:pPr>
              <w:pStyle w:val="a5"/>
              <w:rPr>
                <w:color w:val="000000" w:themeColor="text1"/>
              </w:rPr>
            </w:pPr>
            <w:r w:rsidRPr="00577230">
              <w:rPr>
                <w:rFonts w:hint="eastAsia"/>
                <w:color w:val="000000" w:themeColor="text1"/>
              </w:rPr>
              <w:t>委員沈發惠等17人提案</w:t>
            </w:r>
          </w:p>
          <w:p w14:paraId="7414B731" w14:textId="04C90C70" w:rsidR="006B6C9C" w:rsidRPr="00577230" w:rsidRDefault="006B6C9C" w:rsidP="00492E18">
            <w:pPr>
              <w:pStyle w:val="a5"/>
              <w:rPr>
                <w:color w:val="000000" w:themeColor="text1"/>
              </w:rPr>
            </w:pPr>
            <w:r w:rsidRPr="00577230">
              <w:rPr>
                <w:rFonts w:hint="eastAsia"/>
                <w:color w:val="000000" w:themeColor="text1"/>
              </w:rPr>
              <w:t>委員李坤城等22人提案</w:t>
            </w:r>
          </w:p>
          <w:p w14:paraId="6D615062" w14:textId="2FEEC9B4" w:rsidR="006B6C9C" w:rsidRPr="00577230" w:rsidRDefault="006B6C9C" w:rsidP="00492E18">
            <w:pPr>
              <w:pStyle w:val="a5"/>
              <w:rPr>
                <w:color w:val="000000" w:themeColor="text1"/>
              </w:rPr>
            </w:pPr>
            <w:r w:rsidRPr="00577230">
              <w:rPr>
                <w:rFonts w:hint="eastAsia"/>
                <w:color w:val="000000" w:themeColor="text1"/>
              </w:rPr>
              <w:t>委員陳培瑜等19人提案</w:t>
            </w:r>
          </w:p>
          <w:p w14:paraId="77984B94" w14:textId="76BCCDE3" w:rsidR="006B6C9C" w:rsidRPr="00577230" w:rsidRDefault="006B6C9C" w:rsidP="00492E18">
            <w:pPr>
              <w:pStyle w:val="a5"/>
              <w:rPr>
                <w:color w:val="000000" w:themeColor="text1"/>
              </w:rPr>
            </w:pPr>
            <w:r w:rsidRPr="00577230">
              <w:rPr>
                <w:rFonts w:hint="eastAsia"/>
                <w:color w:val="000000" w:themeColor="text1"/>
              </w:rPr>
              <w:t>委員王正旭等16人提案</w:t>
            </w:r>
          </w:p>
          <w:p w14:paraId="0800A3A2" w14:textId="443372F4" w:rsidR="006B6C9C" w:rsidRPr="00577230" w:rsidRDefault="006B6C9C" w:rsidP="00492E18">
            <w:pPr>
              <w:pStyle w:val="a5"/>
              <w:rPr>
                <w:color w:val="000000" w:themeColor="text1"/>
              </w:rPr>
            </w:pPr>
            <w:r w:rsidRPr="00577230">
              <w:rPr>
                <w:rFonts w:hint="eastAsia"/>
                <w:color w:val="000000" w:themeColor="text1"/>
              </w:rPr>
              <w:t>委員萬美玲等21人提案</w:t>
            </w:r>
          </w:p>
        </w:tc>
        <w:tc>
          <w:tcPr>
            <w:tcW w:w="2575" w:type="dxa"/>
            <w:tcBorders>
              <w:top w:val="nil"/>
            </w:tcBorders>
            <w:shd w:val="clear" w:color="auto" w:fill="auto"/>
          </w:tcPr>
          <w:p w14:paraId="1B92414A" w14:textId="363BB5C8" w:rsidR="006B6C9C" w:rsidRPr="00577230" w:rsidRDefault="006B6C9C" w:rsidP="00492E18">
            <w:pPr>
              <w:pStyle w:val="a5"/>
              <w:rPr>
                <w:color w:val="000000" w:themeColor="text1"/>
              </w:rPr>
            </w:pPr>
            <w:r w:rsidRPr="00577230">
              <w:rPr>
                <w:rFonts w:hint="eastAsia"/>
                <w:color w:val="000000" w:themeColor="text1"/>
              </w:rPr>
              <w:t>現行條文</w:t>
            </w:r>
          </w:p>
        </w:tc>
        <w:tc>
          <w:tcPr>
            <w:tcW w:w="2576" w:type="dxa"/>
            <w:tcBorders>
              <w:top w:val="nil"/>
            </w:tcBorders>
            <w:shd w:val="clear" w:color="auto" w:fill="auto"/>
          </w:tcPr>
          <w:p w14:paraId="54DF79A4" w14:textId="40FC00AD" w:rsidR="006B6C9C" w:rsidRPr="00577230" w:rsidRDefault="006B6C9C" w:rsidP="00492E18">
            <w:pPr>
              <w:pStyle w:val="a5"/>
              <w:rPr>
                <w:color w:val="000000" w:themeColor="text1"/>
              </w:rPr>
            </w:pPr>
            <w:r w:rsidRPr="00577230">
              <w:rPr>
                <w:rFonts w:hint="eastAsia"/>
                <w:color w:val="000000" w:themeColor="text1"/>
              </w:rPr>
              <w:t>說明</w:t>
            </w:r>
          </w:p>
        </w:tc>
      </w:tr>
      <w:tr w:rsidR="00577230" w:rsidRPr="00577230" w14:paraId="3619DD31" w14:textId="77777777" w:rsidTr="00832F74">
        <w:tc>
          <w:tcPr>
            <w:tcW w:w="2575" w:type="dxa"/>
          </w:tcPr>
          <w:p w14:paraId="2B1FF41D" w14:textId="1AF28058" w:rsidR="00832F74" w:rsidRPr="00577230" w:rsidRDefault="00832F74" w:rsidP="00832F74">
            <w:pPr>
              <w:tabs>
                <w:tab w:val="left" w:pos="2520"/>
              </w:tabs>
              <w:spacing w:line="380" w:lineRule="exact"/>
              <w:ind w:leftChars="50" w:left="210" w:rightChars="50" w:right="105" w:hangingChars="50" w:hanging="105"/>
              <w:rPr>
                <w:color w:val="000000" w:themeColor="text1"/>
              </w:rPr>
            </w:pPr>
            <w:r w:rsidRPr="00577230">
              <w:rPr>
                <w:rFonts w:hint="eastAsia"/>
                <w:color w:val="000000" w:themeColor="text1"/>
              </w:rPr>
              <w:t>(照委員陳培瑜等19人提案通過)</w:t>
            </w:r>
          </w:p>
          <w:p w14:paraId="242908B8" w14:textId="77777777" w:rsidR="00832F74" w:rsidRPr="00577230" w:rsidRDefault="00832F74" w:rsidP="00832F7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w:t>
            </w:r>
            <w:r w:rsidRPr="00577230">
              <w:rPr>
                <w:rFonts w:hint="eastAsia"/>
                <w:color w:val="000000" w:themeColor="text1"/>
              </w:rPr>
              <w:lastRenderedPageBreak/>
              <w:t>運動訓練事務，培育</w:t>
            </w:r>
            <w:r w:rsidRPr="00577230">
              <w:rPr>
                <w:rFonts w:hint="eastAsia"/>
                <w:color w:val="000000" w:themeColor="text1"/>
                <w:u w:val="single"/>
              </w:rPr>
              <w:t>國際綜合型賽會、國際單項錦標賽、身心障礙運動</w:t>
            </w:r>
            <w:r w:rsidRPr="00577230">
              <w:rPr>
                <w:rFonts w:hint="eastAsia"/>
                <w:color w:val="000000" w:themeColor="text1"/>
              </w:rPr>
              <w:t>優秀運動人才，提升國際運動競爭力，特制定本條例。</w:t>
            </w:r>
          </w:p>
          <w:p w14:paraId="7C0EE12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p>
        </w:tc>
        <w:tc>
          <w:tcPr>
            <w:tcW w:w="2575" w:type="dxa"/>
            <w:shd w:val="clear" w:color="auto" w:fill="auto"/>
          </w:tcPr>
          <w:p w14:paraId="6F688C5B" w14:textId="77777777" w:rsidR="00832F74" w:rsidRPr="00577230" w:rsidRDefault="00832F74" w:rsidP="006B6C9C">
            <w:pPr>
              <w:tabs>
                <w:tab w:val="left" w:pos="2520"/>
              </w:tabs>
              <w:spacing w:line="380" w:lineRule="exact"/>
              <w:ind w:leftChars="50" w:left="105" w:rightChars="50" w:right="105"/>
              <w:rPr>
                <w:b/>
                <w:color w:val="000000" w:themeColor="text1"/>
              </w:rPr>
            </w:pPr>
          </w:p>
          <w:p w14:paraId="566F725F" w14:textId="39C5AC1C" w:rsidR="006B6C9C" w:rsidRPr="00577230" w:rsidRDefault="006B6C9C" w:rsidP="006B6C9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D4C8D6D" w14:textId="290691AA"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w:t>
            </w:r>
            <w:r w:rsidRPr="00577230">
              <w:rPr>
                <w:rFonts w:hint="eastAsia"/>
                <w:color w:val="000000" w:themeColor="text1"/>
              </w:rPr>
              <w:lastRenderedPageBreak/>
              <w:t>運動訓練事務，培育優秀運動人才，提升國際運動競爭力，特制定本條例。</w:t>
            </w:r>
          </w:p>
        </w:tc>
        <w:tc>
          <w:tcPr>
            <w:tcW w:w="2575" w:type="dxa"/>
            <w:shd w:val="clear" w:color="auto" w:fill="auto"/>
          </w:tcPr>
          <w:p w14:paraId="43BEF806" w14:textId="77777777" w:rsidR="00832F74" w:rsidRPr="00577230" w:rsidRDefault="00832F74" w:rsidP="00492E18">
            <w:pPr>
              <w:tabs>
                <w:tab w:val="left" w:pos="2520"/>
              </w:tabs>
              <w:spacing w:line="380" w:lineRule="exact"/>
              <w:ind w:leftChars="50" w:left="105" w:rightChars="50" w:right="105"/>
              <w:rPr>
                <w:b/>
                <w:color w:val="000000" w:themeColor="text1"/>
              </w:rPr>
            </w:pPr>
          </w:p>
          <w:p w14:paraId="7AB934EE" w14:textId="3497EF2A"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委員吳沛憶等20人提案：</w:t>
            </w:r>
          </w:p>
          <w:p w14:paraId="1687D0D3"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w:t>
            </w:r>
            <w:r w:rsidRPr="00577230">
              <w:rPr>
                <w:rFonts w:hint="eastAsia"/>
                <w:color w:val="000000" w:themeColor="text1"/>
              </w:rPr>
              <w:lastRenderedPageBreak/>
              <w:t>本中心），以推動國家運動訓練事務，培育優秀運動人才，提升國際運動競爭力，特制定本條例。</w:t>
            </w:r>
          </w:p>
          <w:p w14:paraId="32398CCB" w14:textId="664950C5"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委員林宜瑾等19人提案</w:t>
            </w:r>
            <w:r w:rsidRPr="00577230">
              <w:rPr>
                <w:rFonts w:hint="eastAsia"/>
                <w:b/>
                <w:color w:val="000000" w:themeColor="text1"/>
              </w:rPr>
              <w:t>：</w:t>
            </w:r>
          </w:p>
          <w:p w14:paraId="431AA664"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p w14:paraId="4DF545B4" w14:textId="1E8F9778" w:rsidR="006B6C9C" w:rsidRPr="00577230" w:rsidRDefault="006B6C9C" w:rsidP="00307FE6">
            <w:pPr>
              <w:tabs>
                <w:tab w:val="left" w:pos="2520"/>
              </w:tabs>
              <w:spacing w:line="380" w:lineRule="exact"/>
              <w:ind w:leftChars="64" w:left="134" w:rightChars="50" w:right="105"/>
              <w:rPr>
                <w:color w:val="000000" w:themeColor="text1"/>
              </w:rPr>
            </w:pPr>
            <w:r w:rsidRPr="00577230">
              <w:rPr>
                <w:rFonts w:hint="eastAsia"/>
                <w:b/>
                <w:color w:val="000000" w:themeColor="text1"/>
              </w:rPr>
              <w:t>委員鄭天財Sra Kacaw等16人提案：</w:t>
            </w:r>
          </w:p>
          <w:p w14:paraId="2896E3C2"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p w14:paraId="5309307E" w14:textId="64F56689"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79C2CD49"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第一條　為設立國家運動訓練中心（以下簡稱本中心），以推動國家運動訓練事務，培育優秀運動人才，提升國際運動競爭力，特制定本條例。</w:t>
            </w:r>
          </w:p>
          <w:p w14:paraId="5D5C803F" w14:textId="356B80B1"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委員郭昱晴等16人提案：</w:t>
            </w:r>
          </w:p>
          <w:p w14:paraId="2CDA91E0" w14:textId="28699901" w:rsidR="006B6C9C" w:rsidRPr="00577230" w:rsidRDefault="006B6C9C" w:rsidP="004F4797">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tc>
        <w:tc>
          <w:tcPr>
            <w:tcW w:w="2575" w:type="dxa"/>
            <w:shd w:val="clear" w:color="auto" w:fill="auto"/>
          </w:tcPr>
          <w:p w14:paraId="2F784AC8" w14:textId="77777777" w:rsidR="00832F74" w:rsidRPr="00577230" w:rsidRDefault="00832F74" w:rsidP="00492E18">
            <w:pPr>
              <w:tabs>
                <w:tab w:val="left" w:pos="2520"/>
              </w:tabs>
              <w:spacing w:line="380" w:lineRule="exact"/>
              <w:ind w:leftChars="50" w:left="105" w:rightChars="50" w:right="105"/>
              <w:rPr>
                <w:b/>
                <w:color w:val="000000" w:themeColor="text1"/>
              </w:rPr>
            </w:pPr>
          </w:p>
          <w:p w14:paraId="2DED9A6F" w14:textId="103DD746"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委員羅廷瑋等17人提案：</w:t>
            </w:r>
          </w:p>
          <w:p w14:paraId="3288946D"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w:t>
            </w:r>
            <w:r w:rsidRPr="00577230">
              <w:rPr>
                <w:rFonts w:hint="eastAsia"/>
                <w:color w:val="000000" w:themeColor="text1"/>
              </w:rPr>
              <w:lastRenderedPageBreak/>
              <w:t>本中心），以推動國家運動訓練事務，培育優秀運動人才，提升國際運動競爭力，特制定本條例。</w:t>
            </w:r>
          </w:p>
          <w:p w14:paraId="371B0DE8" w14:textId="20AFA96F"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委員沈發惠等17人提案</w:t>
            </w:r>
            <w:r w:rsidRPr="00577230">
              <w:rPr>
                <w:rFonts w:hint="eastAsia"/>
                <w:b/>
                <w:color w:val="000000" w:themeColor="text1"/>
              </w:rPr>
              <w:t>：</w:t>
            </w:r>
          </w:p>
          <w:p w14:paraId="7941191E"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p w14:paraId="712E39EA" w14:textId="0E03B7F5"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委員陳培瑜等19人提案</w:t>
            </w:r>
            <w:r w:rsidRPr="00577230">
              <w:rPr>
                <w:rFonts w:hint="eastAsia"/>
                <w:b/>
                <w:color w:val="000000" w:themeColor="text1"/>
              </w:rPr>
              <w:t>：</w:t>
            </w:r>
          </w:p>
          <w:p w14:paraId="215A03FC" w14:textId="6CA484C2"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w:t>
            </w:r>
            <w:r w:rsidRPr="00577230">
              <w:rPr>
                <w:rFonts w:hint="eastAsia"/>
                <w:color w:val="000000" w:themeColor="text1"/>
                <w:u w:val="single"/>
              </w:rPr>
              <w:t>國際綜合型賽會、國際單項錦標賽、身心障礙運動</w:t>
            </w:r>
            <w:r w:rsidRPr="00577230">
              <w:rPr>
                <w:rFonts w:hint="eastAsia"/>
                <w:color w:val="000000" w:themeColor="text1"/>
              </w:rPr>
              <w:t>優秀運動人才，提升國際運動競爭力，特制定本條例。</w:t>
            </w:r>
          </w:p>
          <w:p w14:paraId="5F5FBAC4" w14:textId="3FB4E10F"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lastRenderedPageBreak/>
              <w:t>委員王正旭等16人提案：</w:t>
            </w:r>
          </w:p>
          <w:p w14:paraId="158971D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p w14:paraId="2F96F47A" w14:textId="192AD8FD" w:rsidR="006B6C9C" w:rsidRPr="000F0E63" w:rsidRDefault="006B6C9C" w:rsidP="002C35BB">
            <w:pPr>
              <w:tabs>
                <w:tab w:val="left" w:pos="2520"/>
              </w:tabs>
              <w:spacing w:line="340" w:lineRule="exact"/>
              <w:ind w:leftChars="50" w:left="105" w:rightChars="50" w:right="105"/>
              <w:rPr>
                <w:color w:val="000000" w:themeColor="text1"/>
                <w:spacing w:val="-6"/>
              </w:rPr>
            </w:pPr>
            <w:r w:rsidRPr="000F0E63">
              <w:rPr>
                <w:rFonts w:hint="eastAsia"/>
                <w:b/>
                <w:color w:val="000000" w:themeColor="text1"/>
                <w:spacing w:val="-6"/>
              </w:rPr>
              <w:t>委員萬美玲等21人提案：</w:t>
            </w:r>
          </w:p>
          <w:p w14:paraId="581AFAD7" w14:textId="02F79197" w:rsidR="006B6C9C" w:rsidRPr="00577230" w:rsidRDefault="006B6C9C" w:rsidP="002C35BB">
            <w:pPr>
              <w:tabs>
                <w:tab w:val="left" w:pos="2520"/>
              </w:tabs>
              <w:spacing w:line="34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為設立國家運動訓練中心（以下簡稱本中心），以推動國家運動訓練事務，培育優秀運動人才，提升國際運動競爭力，特制定本條例。</w:t>
            </w:r>
          </w:p>
        </w:tc>
        <w:tc>
          <w:tcPr>
            <w:tcW w:w="2575" w:type="dxa"/>
            <w:shd w:val="clear" w:color="auto" w:fill="auto"/>
          </w:tcPr>
          <w:p w14:paraId="00828BE4" w14:textId="77777777" w:rsidR="00832F74" w:rsidRPr="00577230" w:rsidRDefault="00832F74" w:rsidP="00492E18">
            <w:pPr>
              <w:tabs>
                <w:tab w:val="left" w:pos="2520"/>
              </w:tabs>
              <w:spacing w:line="380" w:lineRule="exact"/>
              <w:ind w:leftChars="50" w:left="315" w:rightChars="50" w:right="105" w:hangingChars="100" w:hanging="210"/>
              <w:rPr>
                <w:color w:val="000000" w:themeColor="text1"/>
              </w:rPr>
            </w:pPr>
          </w:p>
          <w:p w14:paraId="6DB5598C" w14:textId="77777777" w:rsidR="00832F74" w:rsidRPr="00577230" w:rsidRDefault="00832F74" w:rsidP="00492E18">
            <w:pPr>
              <w:tabs>
                <w:tab w:val="left" w:pos="2520"/>
              </w:tabs>
              <w:spacing w:line="380" w:lineRule="exact"/>
              <w:ind w:leftChars="50" w:left="315" w:rightChars="50" w:right="105" w:hangingChars="100" w:hanging="210"/>
              <w:rPr>
                <w:color w:val="000000" w:themeColor="text1"/>
              </w:rPr>
            </w:pPr>
          </w:p>
          <w:p w14:paraId="1E15FA5A" w14:textId="2B3D676C"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第一條　為設立國家運動訓練中心（以下簡稱本中心），以推動國家</w:t>
            </w:r>
            <w:r w:rsidRPr="00577230">
              <w:rPr>
                <w:rFonts w:hint="eastAsia"/>
                <w:color w:val="000000" w:themeColor="text1"/>
              </w:rPr>
              <w:lastRenderedPageBreak/>
              <w:t>運動訓練事務，培育優秀運動人才，提升國際運動競爭力，特制定本條例。</w:t>
            </w:r>
          </w:p>
        </w:tc>
        <w:tc>
          <w:tcPr>
            <w:tcW w:w="2576" w:type="dxa"/>
            <w:shd w:val="clear" w:color="auto" w:fill="auto"/>
          </w:tcPr>
          <w:p w14:paraId="4E3E32D3" w14:textId="3B994BFC"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ABFB9FE"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3B027465" w14:textId="1BD321E7"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委員吳沛憶等20人提案</w:t>
            </w:r>
            <w:r w:rsidRPr="00577230">
              <w:rPr>
                <w:rFonts w:hint="eastAsia"/>
                <w:b/>
                <w:color w:val="000000" w:themeColor="text1"/>
              </w:rPr>
              <w:t>：</w:t>
            </w:r>
          </w:p>
          <w:p w14:paraId="499B91BA"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5B21DE33" w14:textId="0DC8530B"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委員林宜瑾等19人提案</w:t>
            </w:r>
            <w:r w:rsidRPr="00577230">
              <w:rPr>
                <w:rFonts w:hint="eastAsia"/>
                <w:b/>
                <w:color w:val="000000" w:themeColor="text1"/>
              </w:rPr>
              <w:t>：</w:t>
            </w:r>
          </w:p>
          <w:p w14:paraId="2EFCE1F5"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本條未修正。</w:t>
            </w:r>
          </w:p>
          <w:p w14:paraId="4A5E09FD" w14:textId="2DC3A213"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0E98ED52"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內容未修正。</w:t>
            </w:r>
          </w:p>
          <w:p w14:paraId="587943BC" w14:textId="35635066"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F07A5A9"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9D0B664" w14:textId="3E101825"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委員郭昱晴等16人提案</w:t>
            </w:r>
            <w:r w:rsidRPr="00577230">
              <w:rPr>
                <w:rFonts w:hint="eastAsia"/>
                <w:b/>
                <w:color w:val="000000" w:themeColor="text1"/>
              </w:rPr>
              <w:t>：</w:t>
            </w:r>
          </w:p>
          <w:p w14:paraId="4AB26CFC"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71FBCF84" w14:textId="0A7B1B09"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委員羅廷瑋等17人提案</w:t>
            </w:r>
            <w:r w:rsidRPr="00577230">
              <w:rPr>
                <w:rFonts w:hint="eastAsia"/>
                <w:b/>
                <w:color w:val="000000" w:themeColor="text1"/>
              </w:rPr>
              <w:t>：</w:t>
            </w:r>
          </w:p>
          <w:p w14:paraId="29511502"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1D816C91" w14:textId="2FC8E8B6"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委員沈發惠等17人提案</w:t>
            </w:r>
            <w:r w:rsidRPr="00577230">
              <w:rPr>
                <w:rFonts w:hint="eastAsia"/>
                <w:b/>
                <w:color w:val="000000" w:themeColor="text1"/>
              </w:rPr>
              <w:t>：</w:t>
            </w:r>
          </w:p>
          <w:p w14:paraId="62C0381C"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32675778" w14:textId="499449AF" w:rsidR="006B6C9C" w:rsidRPr="00577230" w:rsidRDefault="006B6C9C" w:rsidP="00492E18">
            <w:pPr>
              <w:tabs>
                <w:tab w:val="left" w:pos="2520"/>
              </w:tabs>
              <w:spacing w:line="380" w:lineRule="exact"/>
              <w:ind w:leftChars="50" w:left="105" w:rightChars="50" w:right="105"/>
              <w:rPr>
                <w:color w:val="000000" w:themeColor="text1"/>
              </w:rPr>
            </w:pPr>
            <w:r w:rsidRPr="000F0E63">
              <w:rPr>
                <w:rFonts w:hint="eastAsia"/>
                <w:b/>
                <w:color w:val="000000" w:themeColor="text1"/>
                <w:spacing w:val="-6"/>
              </w:rPr>
              <w:t>委員陳培瑜等19人提案</w:t>
            </w:r>
            <w:r w:rsidRPr="00577230">
              <w:rPr>
                <w:rFonts w:hint="eastAsia"/>
                <w:b/>
                <w:color w:val="000000" w:themeColor="text1"/>
              </w:rPr>
              <w:t>：</w:t>
            </w:r>
          </w:p>
          <w:p w14:paraId="4FCEC0B0"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為避免國訓中心過往種是綜合性賽會奪牌之績效指標，逕而造成各單項運動國際錦標賽被排除於國訓中心之服務對象，爰於設置目的中完整說明服務範圍，並參考日本國家運動訓練中心同時提供與身心障礙運動員訓練之設計以及國內既有法規用語，一</w:t>
            </w:r>
            <w:r w:rsidRPr="00577230">
              <w:rPr>
                <w:rFonts w:hint="eastAsia"/>
                <w:color w:val="000000" w:themeColor="text1"/>
              </w:rPr>
              <w:lastRenderedPageBreak/>
              <w:t>併正面表列身心障礙運動優秀選手運動人才做為服務對象。</w:t>
            </w:r>
          </w:p>
          <w:p w14:paraId="5AB55947" w14:textId="58DBA7EC"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委員王正旭等16人提案：</w:t>
            </w:r>
          </w:p>
          <w:p w14:paraId="752D5629"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6C6E3E42" w14:textId="7DC5F168"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委員萬美玲等21人提案：</w:t>
            </w:r>
          </w:p>
          <w:p w14:paraId="1C164BFC" w14:textId="77777777"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0AF04675" w14:textId="77777777" w:rsidR="00832F74" w:rsidRPr="00577230" w:rsidRDefault="00832F74" w:rsidP="00832F7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4C3205EB" w14:textId="5E692684" w:rsidR="006B6C9C" w:rsidRPr="00577230" w:rsidRDefault="00832F74" w:rsidP="00832F74">
            <w:pPr>
              <w:tabs>
                <w:tab w:val="left" w:pos="2520"/>
              </w:tabs>
              <w:spacing w:line="380" w:lineRule="exact"/>
              <w:ind w:leftChars="50" w:left="105" w:rightChars="50" w:right="105"/>
              <w:rPr>
                <w:color w:val="000000" w:themeColor="text1"/>
              </w:rPr>
            </w:pPr>
            <w:r w:rsidRPr="00577230">
              <w:rPr>
                <w:rFonts w:hint="eastAsia"/>
                <w:color w:val="000000" w:themeColor="text1"/>
              </w:rPr>
              <w:t>照委員陳培瑜等19人提案通過。</w:t>
            </w:r>
          </w:p>
        </w:tc>
      </w:tr>
      <w:tr w:rsidR="00577230" w:rsidRPr="00577230" w14:paraId="753AE2F7" w14:textId="77777777" w:rsidTr="00832F74">
        <w:tc>
          <w:tcPr>
            <w:tcW w:w="2575" w:type="dxa"/>
          </w:tcPr>
          <w:p w14:paraId="3A998036" w14:textId="77777777" w:rsidR="00832F74" w:rsidRPr="00577230" w:rsidRDefault="00832F74" w:rsidP="00832F7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54AE4013" w14:textId="5AF0ED43" w:rsidR="006B6C9C" w:rsidRPr="00577230" w:rsidRDefault="00832F74"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tc>
        <w:tc>
          <w:tcPr>
            <w:tcW w:w="2575" w:type="dxa"/>
            <w:shd w:val="clear" w:color="auto" w:fill="auto"/>
          </w:tcPr>
          <w:p w14:paraId="15A9103C" w14:textId="77777777" w:rsidR="00832F74" w:rsidRPr="00577230" w:rsidRDefault="00832F74" w:rsidP="00832F7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5E7190DC" w14:textId="61DF7592"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tc>
        <w:tc>
          <w:tcPr>
            <w:tcW w:w="2575" w:type="dxa"/>
            <w:shd w:val="clear" w:color="auto" w:fill="auto"/>
          </w:tcPr>
          <w:p w14:paraId="3C2593A9" w14:textId="2DCB1978"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委員吳沛憶等20人提案：</w:t>
            </w:r>
          </w:p>
          <w:p w14:paraId="47D1A626" w14:textId="0817EE49"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363D45A8" w14:textId="639CDFA4"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委員林宜瑾等19人提案：</w:t>
            </w:r>
          </w:p>
          <w:p w14:paraId="6AF42BEA" w14:textId="198F712A"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19EED527" w14:textId="77777777" w:rsidR="006B6C9C" w:rsidRPr="00577230" w:rsidRDefault="006B6C9C" w:rsidP="00307FE6">
            <w:pPr>
              <w:tabs>
                <w:tab w:val="left" w:pos="2520"/>
              </w:tabs>
              <w:spacing w:line="380" w:lineRule="exact"/>
              <w:ind w:leftChars="65" w:left="315" w:rightChars="50" w:right="105" w:hangingChars="85" w:hanging="179"/>
              <w:rPr>
                <w:b/>
                <w:color w:val="000000" w:themeColor="text1"/>
              </w:rPr>
            </w:pPr>
            <w:r w:rsidRPr="00577230">
              <w:rPr>
                <w:rFonts w:hint="eastAsia"/>
                <w:b/>
                <w:color w:val="000000" w:themeColor="text1"/>
              </w:rPr>
              <w:lastRenderedPageBreak/>
              <w:t>委員鄭天財Sra</w:t>
            </w:r>
            <w:r w:rsidRPr="00577230">
              <w:rPr>
                <w:b/>
                <w:color w:val="000000" w:themeColor="text1"/>
              </w:rPr>
              <w:t xml:space="preserve"> </w:t>
            </w:r>
            <w:r w:rsidRPr="00577230">
              <w:rPr>
                <w:rFonts w:hint="eastAsia"/>
                <w:b/>
                <w:color w:val="000000" w:themeColor="text1"/>
              </w:rPr>
              <w:t>Kacaw等</w:t>
            </w:r>
          </w:p>
          <w:p w14:paraId="6BFF6D68" w14:textId="7A74012C" w:rsidR="006B6C9C" w:rsidRPr="00577230" w:rsidRDefault="006B6C9C" w:rsidP="00F405BD">
            <w:pPr>
              <w:tabs>
                <w:tab w:val="left" w:pos="2520"/>
              </w:tabs>
              <w:spacing w:line="380" w:lineRule="exact"/>
              <w:ind w:leftChars="65" w:left="315" w:rightChars="50" w:right="105" w:hangingChars="85" w:hanging="179"/>
              <w:rPr>
                <w:b/>
                <w:color w:val="000000" w:themeColor="text1"/>
              </w:rPr>
            </w:pPr>
            <w:r w:rsidRPr="00577230">
              <w:rPr>
                <w:rFonts w:hint="eastAsia"/>
                <w:b/>
                <w:color w:val="000000" w:themeColor="text1"/>
              </w:rPr>
              <w:t>16人提案：</w:t>
            </w:r>
          </w:p>
          <w:p w14:paraId="60939B17" w14:textId="71DB2D7C"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4D8D3F7B" w14:textId="715200C5"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99CC290" w14:textId="6E4A7B94"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58BE0BC3" w14:textId="6C37CF06"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委員陳秀寳等18人提案：</w:t>
            </w:r>
          </w:p>
          <w:p w14:paraId="6817F5E4" w14:textId="06C937A6"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2D57CDB7" w14:textId="48A9372F"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委員郭昱晴等16人提案：</w:t>
            </w:r>
          </w:p>
          <w:p w14:paraId="4F6AE0DC" w14:textId="7711F6A0"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45CF3205" w14:textId="1C7BAB64" w:rsidR="006B6C9C" w:rsidRPr="00577230" w:rsidRDefault="006B6C9C" w:rsidP="00492E18">
            <w:pPr>
              <w:tabs>
                <w:tab w:val="left" w:pos="2520"/>
              </w:tabs>
              <w:spacing w:line="380" w:lineRule="exact"/>
              <w:rPr>
                <w:color w:val="000000" w:themeColor="text1"/>
              </w:rPr>
            </w:pPr>
          </w:p>
        </w:tc>
        <w:tc>
          <w:tcPr>
            <w:tcW w:w="2575" w:type="dxa"/>
            <w:shd w:val="clear" w:color="auto" w:fill="auto"/>
          </w:tcPr>
          <w:p w14:paraId="2D5AB244" w14:textId="1EB6DF51"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lastRenderedPageBreak/>
              <w:t>委員羅廷瑋等17人提案：</w:t>
            </w:r>
          </w:p>
          <w:p w14:paraId="3DE6C6CE" w14:textId="3DFAA4A9"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體育暨運動發展</w:t>
            </w:r>
            <w:r w:rsidRPr="00577230">
              <w:rPr>
                <w:rFonts w:hint="eastAsia"/>
                <w:color w:val="000000" w:themeColor="text1"/>
              </w:rPr>
              <w:t>部。</w:t>
            </w:r>
          </w:p>
          <w:p w14:paraId="2CD77F97" w14:textId="68A1E6B6"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委員沈發惠等17人提案：</w:t>
            </w:r>
          </w:p>
          <w:p w14:paraId="45C6F941" w14:textId="327B583D"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456671CF" w14:textId="261CCE7A"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lastRenderedPageBreak/>
              <w:t>委員李坤城等22人提案：</w:t>
            </w:r>
          </w:p>
          <w:p w14:paraId="6B5B88A6"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本中心為行政法人；其監督機關為運動部。</w:t>
            </w:r>
          </w:p>
          <w:p w14:paraId="685AEF2B" w14:textId="3A29E98D"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委員陳培瑜等19人提案：</w:t>
            </w:r>
          </w:p>
          <w:p w14:paraId="3409A4C9" w14:textId="0F325F53"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2FF7C8D4" w14:textId="74F187C8"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委員王正旭等16人提案：</w:t>
            </w:r>
          </w:p>
          <w:p w14:paraId="682DE6B2" w14:textId="2E142111"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w:t>
            </w:r>
            <w:r w:rsidRPr="00577230">
              <w:rPr>
                <w:rFonts w:hint="eastAsia"/>
                <w:color w:val="000000" w:themeColor="text1"/>
              </w:rPr>
              <w:t>部。</w:t>
            </w:r>
          </w:p>
          <w:p w14:paraId="23EEB438" w14:textId="70F30162"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委員萬美玲等21人提案：</w:t>
            </w:r>
          </w:p>
          <w:p w14:paraId="5590FF48" w14:textId="60761353"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w:t>
            </w:r>
            <w:r w:rsidRPr="00577230">
              <w:rPr>
                <w:rFonts w:hint="eastAsia"/>
                <w:color w:val="000000" w:themeColor="text1"/>
                <w:u w:val="single"/>
              </w:rPr>
              <w:t>運動發展</w:t>
            </w:r>
            <w:r w:rsidRPr="00577230">
              <w:rPr>
                <w:rFonts w:hint="eastAsia"/>
                <w:color w:val="000000" w:themeColor="text1"/>
              </w:rPr>
              <w:t>部。</w:t>
            </w:r>
          </w:p>
          <w:p w14:paraId="38BECB73" w14:textId="17849D3E" w:rsidR="006B6C9C" w:rsidRPr="00577230" w:rsidRDefault="006B6C9C" w:rsidP="00492E18">
            <w:pPr>
              <w:tabs>
                <w:tab w:val="left" w:pos="2520"/>
              </w:tabs>
              <w:spacing w:line="380" w:lineRule="exact"/>
              <w:rPr>
                <w:color w:val="000000" w:themeColor="text1"/>
              </w:rPr>
            </w:pPr>
          </w:p>
        </w:tc>
        <w:tc>
          <w:tcPr>
            <w:tcW w:w="2575" w:type="dxa"/>
            <w:shd w:val="clear" w:color="auto" w:fill="auto"/>
          </w:tcPr>
          <w:p w14:paraId="6479BC2E" w14:textId="77777777" w:rsidR="00832F74" w:rsidRPr="00577230" w:rsidRDefault="00832F74" w:rsidP="00492E18">
            <w:pPr>
              <w:tabs>
                <w:tab w:val="left" w:pos="2520"/>
              </w:tabs>
              <w:spacing w:line="380" w:lineRule="exact"/>
              <w:ind w:leftChars="50" w:left="315" w:rightChars="50" w:right="105" w:hangingChars="100" w:hanging="210"/>
              <w:rPr>
                <w:color w:val="000000" w:themeColor="text1"/>
              </w:rPr>
            </w:pPr>
          </w:p>
          <w:p w14:paraId="71897122" w14:textId="2DD877D4"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第二條　本中心為行政法人；其監督機關為教育部。</w:t>
            </w:r>
          </w:p>
          <w:p w14:paraId="0A8FC842" w14:textId="40C619B7" w:rsidR="006B6C9C" w:rsidRPr="00577230" w:rsidRDefault="006B6C9C" w:rsidP="00492E18">
            <w:pPr>
              <w:tabs>
                <w:tab w:val="left" w:pos="2520"/>
              </w:tabs>
              <w:spacing w:line="380" w:lineRule="exact"/>
              <w:ind w:leftChars="150" w:left="315" w:rightChars="50" w:right="105" w:firstLineChars="200" w:firstLine="420"/>
              <w:rPr>
                <w:color w:val="000000" w:themeColor="text1"/>
                <w:u w:val="single"/>
              </w:rPr>
            </w:pPr>
            <w:r w:rsidRPr="00577230">
              <w:rPr>
                <w:rFonts w:hint="eastAsia"/>
                <w:color w:val="000000" w:themeColor="text1"/>
                <w:u w:val="single"/>
              </w:rPr>
              <w:t>教育部得委託或指定專責機關督導本中心業務。</w:t>
            </w:r>
          </w:p>
        </w:tc>
        <w:tc>
          <w:tcPr>
            <w:tcW w:w="2576" w:type="dxa"/>
            <w:shd w:val="clear" w:color="auto" w:fill="auto"/>
          </w:tcPr>
          <w:p w14:paraId="36A16483" w14:textId="0304E7A1"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FFC7D87"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一、配合運動部之成立，國家運動訓練中心（以下簡稱本中心）之監督機關改為運動部，爰修正第一項，並列為本條文。</w:t>
            </w:r>
          </w:p>
          <w:p w14:paraId="7A0DBDB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w:t>
            </w:r>
            <w:r w:rsidRPr="00577230">
              <w:rPr>
                <w:rFonts w:hint="eastAsia"/>
                <w:color w:val="000000" w:themeColor="text1"/>
              </w:rPr>
              <w:lastRenderedPageBreak/>
              <w:t>部體育署督導本中心，運動部成立後，無委託或指定專責機關督導本中心之必要，爰刪除第二項。</w:t>
            </w:r>
          </w:p>
          <w:p w14:paraId="4AB6757C" w14:textId="35890503"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委員吳沛憶等20人提案：</w:t>
            </w:r>
          </w:p>
          <w:p w14:paraId="4AAD10D3"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一、配合運動部之成立，國家運動科學中心之監督機關改為運動部。</w:t>
            </w:r>
          </w:p>
          <w:p w14:paraId="69982927"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二、運動部成立後無委託或指定專責機關督導之需求，故將第二項刪除之。</w:t>
            </w:r>
          </w:p>
          <w:p w14:paraId="0F28E092" w14:textId="64921A08"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委員林宜瑾等19人提案：</w:t>
            </w:r>
          </w:p>
          <w:p w14:paraId="0811EC2E"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一、配合運動部之成立，國家運動訓練中心（以下簡稱本中心）之監督機關改為運動部，爰修正第一項，並列為本條文。</w:t>
            </w:r>
          </w:p>
          <w:p w14:paraId="0204851A"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w:t>
            </w:r>
            <w:r w:rsidRPr="00577230">
              <w:rPr>
                <w:rFonts w:hint="eastAsia"/>
                <w:color w:val="000000" w:themeColor="text1"/>
              </w:rPr>
              <w:lastRenderedPageBreak/>
              <w:t>或指定專責機關督導本中心之必要，爰刪除第二項。</w:t>
            </w:r>
          </w:p>
          <w:p w14:paraId="0C00C5DF" w14:textId="7CE80470"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4CE42C25"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一、修正第一項，刪除第二項。</w:t>
            </w:r>
          </w:p>
          <w:p w14:paraId="55365BF4"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二、配合運動部之成立，爰修正第一項，明定監督機關改為運動部，並列為本條文。</w:t>
            </w:r>
          </w:p>
          <w:p w14:paraId="433D4C3B"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三、現行教育部體育署專責督導本中心運作，運動部成立後，無委託或指定專責機關督導本中心之必要，爰刪除第二項。</w:t>
            </w:r>
          </w:p>
          <w:p w14:paraId="2E558075" w14:textId="40EB406D" w:rsidR="006B6C9C" w:rsidRPr="00577230" w:rsidRDefault="006B6C9C" w:rsidP="00492E18">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7762865F"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w:t>
            </w:r>
            <w:r w:rsidRPr="00577230">
              <w:rPr>
                <w:rFonts w:hint="eastAsia"/>
                <w:color w:val="000000" w:themeColor="text1"/>
              </w:rPr>
              <w:lastRenderedPageBreak/>
              <w:t>文。</w:t>
            </w:r>
          </w:p>
          <w:p w14:paraId="71B166A3"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二、現行教育部指定教育部體育署督導本中心，運動部成立後，無委託或指定專責機關督導本中心之必要，爰刪除第二項。</w:t>
            </w:r>
          </w:p>
          <w:p w14:paraId="5A44432B" w14:textId="1B247F75"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委員陳秀寳等18人提案：</w:t>
            </w:r>
          </w:p>
          <w:p w14:paraId="13465888"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一、配合增設運動部，監督機關由教育部改為運動部，爰修正第一項。</w:t>
            </w:r>
          </w:p>
          <w:p w14:paraId="16D9FD3C"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二、增設運動部後，即為國家運動訓練中心（以下簡稱本中心）之監督機關，無需再由教育部委託或指定專責機關，爰刪除第二項。</w:t>
            </w:r>
          </w:p>
          <w:p w14:paraId="24EB2E65" w14:textId="31BDC0D1"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委員郭昱晴等16人提案：</w:t>
            </w:r>
          </w:p>
          <w:p w14:paraId="066B9578"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w:t>
            </w:r>
            <w:r w:rsidRPr="00577230">
              <w:rPr>
                <w:rFonts w:hint="eastAsia"/>
                <w:color w:val="000000" w:themeColor="text1"/>
              </w:rPr>
              <w:lastRenderedPageBreak/>
              <w:t>文。</w:t>
            </w:r>
          </w:p>
          <w:p w14:paraId="24AB1F98"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二、現行教育部指定教育部體育署督導本中心，運動部成立後，無委託或指定專責機關督導本中心之必要，爰刪除第二項。</w:t>
            </w:r>
          </w:p>
          <w:p w14:paraId="7EEECA1B" w14:textId="579ADB34"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委員羅廷瑋等17人提案：</w:t>
            </w:r>
          </w:p>
          <w:p w14:paraId="20FBCDFB"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一、配合體育暨運動發展部之成立，國家運動訓練中心（以下簡稱本中心）之監督機關改為體育暨運動發展部，爰修正第一項。</w:t>
            </w:r>
          </w:p>
          <w:p w14:paraId="38AD21D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二、現行教育部指定教育部體育署督導本中心，體育暨運動發展部成立後，無委託或指定專責機關督導本中心之必要，爰刪除第二項。</w:t>
            </w:r>
          </w:p>
          <w:p w14:paraId="7468CC79" w14:textId="6AD84C74"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委員沈發惠等17人提案：</w:t>
            </w:r>
          </w:p>
          <w:p w14:paraId="0C7526AE"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w:t>
            </w:r>
            <w:r w:rsidRPr="00577230">
              <w:rPr>
                <w:rFonts w:hint="eastAsia"/>
                <w:color w:val="000000" w:themeColor="text1"/>
              </w:rPr>
              <w:lastRenderedPageBreak/>
              <w:t>下簡稱本中心）之監督機關改為運動部，爰修正第一項，並列為本條文。</w:t>
            </w:r>
          </w:p>
          <w:p w14:paraId="56820E7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二、現行教育部指定教育部體育署督導本中心，運動部成立後，無委託或指定專責機關督導本中心之必要，爰刪除第二項。</w:t>
            </w:r>
          </w:p>
          <w:p w14:paraId="40EA7C1B" w14:textId="06F9F3EF"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t>委員李坤城等22人提案：</w:t>
            </w:r>
          </w:p>
          <w:p w14:paraId="0D69ADE9"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一、配合運動部之成立，國家運動訓練中心（以下簡稱本中心）之監督機關改為運動部，爰修正第一項，並列為本條文。</w:t>
            </w:r>
          </w:p>
          <w:p w14:paraId="78E641B5"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二、現行教育部指定教育部體育署督導本中心，運動部成立後，無委託或指定專責機關督導本中心之必要，爰刪除第二項。</w:t>
            </w:r>
          </w:p>
          <w:p w14:paraId="55C34495" w14:textId="3E0FB99E" w:rsidR="006B6C9C" w:rsidRPr="000F0E63" w:rsidRDefault="006B6C9C" w:rsidP="00492E18">
            <w:pPr>
              <w:tabs>
                <w:tab w:val="left" w:pos="2520"/>
              </w:tabs>
              <w:spacing w:line="380" w:lineRule="exact"/>
              <w:ind w:leftChars="50" w:left="105" w:rightChars="50" w:right="105"/>
              <w:rPr>
                <w:color w:val="000000" w:themeColor="text1"/>
                <w:spacing w:val="-6"/>
              </w:rPr>
            </w:pPr>
            <w:r w:rsidRPr="000F0E63">
              <w:rPr>
                <w:rFonts w:hint="eastAsia"/>
                <w:b/>
                <w:color w:val="000000" w:themeColor="text1"/>
                <w:spacing w:val="-6"/>
              </w:rPr>
              <w:lastRenderedPageBreak/>
              <w:t>委員陳培瑜等19人提案：</w:t>
            </w:r>
          </w:p>
          <w:p w14:paraId="6C53CB71"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一、配合運動部之成立，國家運動訓練中心（以下簡稱本中心）之監督機關改為運動部，爰修正第一項，並列為本條文。</w:t>
            </w:r>
          </w:p>
          <w:p w14:paraId="45A9AA54"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二、現行教育部指定教育部體育署督導本中心，運動部成立後，無委託或指定專責機關督導本中心之必要，爰刪除第二項。</w:t>
            </w:r>
          </w:p>
          <w:p w14:paraId="05B632F7" w14:textId="7C50B929" w:rsidR="006B6C9C" w:rsidRPr="000F0E63" w:rsidRDefault="006B6C9C" w:rsidP="006A6086">
            <w:pPr>
              <w:tabs>
                <w:tab w:val="left" w:pos="2520"/>
              </w:tabs>
              <w:spacing w:line="380" w:lineRule="exact"/>
              <w:jc w:val="center"/>
              <w:rPr>
                <w:color w:val="000000" w:themeColor="text1"/>
                <w:spacing w:val="-6"/>
              </w:rPr>
            </w:pPr>
            <w:r w:rsidRPr="000F0E63">
              <w:rPr>
                <w:rFonts w:hint="eastAsia"/>
                <w:b/>
                <w:color w:val="000000" w:themeColor="text1"/>
                <w:spacing w:val="-6"/>
              </w:rPr>
              <w:t>委員王正旭等16人提案：</w:t>
            </w:r>
          </w:p>
          <w:p w14:paraId="2B7ED1D5"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一、配合運動部之成立，國家運動訓練中心（以下簡稱本中心）之監督機關改為運動部，爰修正第一項，並列為本條文。</w:t>
            </w:r>
          </w:p>
          <w:p w14:paraId="32A13130"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二、二、現行教育部指定教育部體育署督導本中心，運動部成立後，無</w:t>
            </w:r>
            <w:r w:rsidRPr="00577230">
              <w:rPr>
                <w:rFonts w:hint="eastAsia"/>
                <w:color w:val="000000" w:themeColor="text1"/>
              </w:rPr>
              <w:lastRenderedPageBreak/>
              <w:t>委託或指定專責機關督導本中心之必要，爰刪除第二項。</w:t>
            </w:r>
          </w:p>
          <w:p w14:paraId="3C47E742" w14:textId="3FDC6722" w:rsidR="006B6C9C" w:rsidRPr="00577230" w:rsidRDefault="006B6C9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48AB677"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一、配合運動發展部之成立，國家運動訓練中心（以下簡稱本中心）之監督機關改為運動發展部，爰修正第一項，並列為本條文。</w:t>
            </w:r>
          </w:p>
          <w:p w14:paraId="50C77EA6" w14:textId="77777777" w:rsidR="006B6C9C" w:rsidRPr="00577230" w:rsidRDefault="006B6C9C" w:rsidP="00492E18">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二、運動發展部成立後，由部直接督導，無委託或指定專責機關督導本中心之必要，爰刪除第二項。</w:t>
            </w:r>
          </w:p>
          <w:p w14:paraId="0B25B526" w14:textId="77777777" w:rsidR="00832F74" w:rsidRPr="00577230" w:rsidRDefault="00832F74" w:rsidP="00832F7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49023869" w14:textId="4D960E9D" w:rsidR="006B6C9C" w:rsidRPr="00577230" w:rsidRDefault="00832F74" w:rsidP="00832F7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5A622A18" w14:textId="77777777" w:rsidTr="00832F74">
        <w:tc>
          <w:tcPr>
            <w:tcW w:w="2575" w:type="dxa"/>
          </w:tcPr>
          <w:p w14:paraId="4DA694F7" w14:textId="40D00177" w:rsidR="006873B4" w:rsidRPr="00577230" w:rsidRDefault="006873B4" w:rsidP="006873B4">
            <w:pPr>
              <w:tabs>
                <w:tab w:val="left" w:pos="2520"/>
              </w:tabs>
              <w:spacing w:line="380" w:lineRule="exact"/>
              <w:ind w:leftChars="50" w:left="210" w:rightChars="50" w:right="105" w:hangingChars="50" w:hanging="105"/>
              <w:rPr>
                <w:color w:val="000000" w:themeColor="text1"/>
              </w:rPr>
            </w:pPr>
            <w:r w:rsidRPr="00577230">
              <w:rPr>
                <w:rFonts w:hint="eastAsia"/>
                <w:color w:val="000000" w:themeColor="text1"/>
              </w:rPr>
              <w:lastRenderedPageBreak/>
              <w:t>(照委員陳培瑜等4人所提修正動議修正通過)</w:t>
            </w:r>
          </w:p>
          <w:p w14:paraId="28DCF8C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404156FE"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w:t>
            </w:r>
            <w:r w:rsidRPr="00577230">
              <w:rPr>
                <w:rFonts w:hint="eastAsia"/>
                <w:color w:val="000000" w:themeColor="text1"/>
              </w:rPr>
              <w:lastRenderedPageBreak/>
              <w:t>導參賽。</w:t>
            </w:r>
          </w:p>
          <w:p w14:paraId="25B3208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63F45F44" w14:textId="62A4198A"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Ansi="標楷體" w:hint="eastAsia"/>
                <w:bCs/>
                <w:color w:val="000000" w:themeColor="text1"/>
                <w:szCs w:val="21"/>
                <w:u w:val="single"/>
              </w:rPr>
              <w:t>提供</w:t>
            </w:r>
            <w:r w:rsidRPr="00577230">
              <w:rPr>
                <w:rFonts w:hAnsi="標楷體" w:hint="eastAsia"/>
                <w:bCs/>
                <w:color w:val="000000" w:themeColor="text1"/>
                <w:szCs w:val="21"/>
              </w:rPr>
              <w:t>醫療照護及</w:t>
            </w:r>
            <w:r w:rsidRPr="00577230">
              <w:rPr>
                <w:rFonts w:hAnsi="標楷體" w:hint="eastAsia"/>
                <w:bCs/>
                <w:color w:val="000000" w:themeColor="text1"/>
                <w:szCs w:val="21"/>
                <w:u w:val="single"/>
              </w:rPr>
              <w:t>心輔資源</w:t>
            </w:r>
            <w:r w:rsidRPr="00577230">
              <w:rPr>
                <w:rFonts w:hAnsi="標楷體" w:hint="eastAsia"/>
                <w:bCs/>
                <w:color w:val="000000" w:themeColor="text1"/>
                <w:szCs w:val="21"/>
              </w:rPr>
              <w:t>支援訓練之執行</w:t>
            </w:r>
            <w:r w:rsidRPr="00577230">
              <w:rPr>
                <w:rFonts w:hint="eastAsia"/>
                <w:color w:val="000000" w:themeColor="text1"/>
              </w:rPr>
              <w:t>。</w:t>
            </w:r>
          </w:p>
          <w:p w14:paraId="30F7ADB0"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28CF07B0" w14:textId="5F87FB2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Ansi="標楷體" w:hint="eastAsia"/>
                <w:bCs/>
                <w:color w:val="000000" w:themeColor="text1"/>
                <w:szCs w:val="21"/>
              </w:rPr>
              <w:t>國家級優秀運動選手之</w:t>
            </w:r>
            <w:r w:rsidRPr="00577230">
              <w:rPr>
                <w:rFonts w:hAnsi="標楷體" w:hint="eastAsia"/>
                <w:bCs/>
                <w:color w:val="000000" w:themeColor="text1"/>
                <w:szCs w:val="21"/>
                <w:u w:val="single"/>
              </w:rPr>
              <w:t>身心照顧、權益保障、</w:t>
            </w:r>
            <w:r w:rsidRPr="00577230">
              <w:rPr>
                <w:rFonts w:hAnsi="標楷體" w:hint="eastAsia"/>
                <w:bCs/>
                <w:color w:val="000000" w:themeColor="text1"/>
                <w:szCs w:val="21"/>
              </w:rPr>
              <w:t>課業輔導及生涯諮商輔導</w:t>
            </w:r>
            <w:r w:rsidRPr="00577230">
              <w:rPr>
                <w:rFonts w:hint="eastAsia"/>
                <w:color w:val="000000" w:themeColor="text1"/>
              </w:rPr>
              <w:t>。</w:t>
            </w:r>
          </w:p>
          <w:p w14:paraId="2966C11B"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六、競技運動相關事項之國際交流。</w:t>
            </w:r>
          </w:p>
          <w:p w14:paraId="660AFE4D" w14:textId="44F3333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七、與國內外運動訓練相關機構之合作交流。</w:t>
            </w:r>
          </w:p>
          <w:p w14:paraId="05F53EED" w14:textId="77777777" w:rsidR="006873B4" w:rsidRPr="00577230" w:rsidRDefault="006873B4" w:rsidP="006873B4">
            <w:pPr>
              <w:tabs>
                <w:tab w:val="left" w:pos="2520"/>
              </w:tabs>
              <w:spacing w:line="380" w:lineRule="exact"/>
              <w:ind w:leftChars="150" w:left="525" w:rightChars="50" w:right="105" w:hangingChars="100" w:hanging="210"/>
              <w:rPr>
                <w:rFonts w:hAnsi="標楷體" w:cstheme="minorBidi"/>
                <w:bCs/>
                <w:color w:val="000000" w:themeColor="text1"/>
                <w:kern w:val="2"/>
                <w:szCs w:val="21"/>
                <w:u w:val="single"/>
              </w:rPr>
            </w:pPr>
            <w:r w:rsidRPr="00577230">
              <w:rPr>
                <w:rFonts w:hAnsi="標楷體" w:cstheme="minorBidi" w:hint="eastAsia"/>
                <w:bCs/>
                <w:color w:val="000000" w:themeColor="text1"/>
                <w:kern w:val="2"/>
                <w:szCs w:val="21"/>
                <w:u w:val="single"/>
              </w:rPr>
              <w:t>八、運動文化與相關物件之保存。</w:t>
            </w:r>
          </w:p>
          <w:p w14:paraId="2C7BC538" w14:textId="00CC08CB" w:rsidR="006873B4" w:rsidRPr="00577230" w:rsidRDefault="006873B4" w:rsidP="006873B4">
            <w:pPr>
              <w:tabs>
                <w:tab w:val="left" w:pos="2520"/>
              </w:tabs>
              <w:spacing w:line="380" w:lineRule="exact"/>
              <w:ind w:leftChars="150" w:left="525" w:rightChars="50" w:right="105" w:hangingChars="100" w:hanging="210"/>
              <w:rPr>
                <w:rFonts w:hAnsi="標楷體" w:cstheme="minorBidi"/>
                <w:bCs/>
                <w:color w:val="000000" w:themeColor="text1"/>
                <w:kern w:val="2"/>
                <w:szCs w:val="21"/>
                <w:u w:val="single"/>
              </w:rPr>
            </w:pPr>
            <w:r w:rsidRPr="00577230">
              <w:rPr>
                <w:rFonts w:hAnsi="標楷體" w:cstheme="minorBidi" w:hint="eastAsia"/>
                <w:bCs/>
                <w:color w:val="000000" w:themeColor="text1"/>
                <w:kern w:val="2"/>
                <w:szCs w:val="21"/>
                <w:u w:val="single"/>
              </w:rPr>
              <w:t>九、培訓運動員之溝通與權益保障。</w:t>
            </w:r>
          </w:p>
          <w:p w14:paraId="261CD76A" w14:textId="56661BB3"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其他與競技運動推展相關之事項。</w:t>
            </w:r>
          </w:p>
        </w:tc>
        <w:tc>
          <w:tcPr>
            <w:tcW w:w="2575" w:type="dxa"/>
            <w:shd w:val="clear" w:color="auto" w:fill="auto"/>
          </w:tcPr>
          <w:p w14:paraId="3A75F718" w14:textId="77777777" w:rsidR="006873B4" w:rsidRPr="00577230" w:rsidRDefault="006873B4" w:rsidP="006873B4">
            <w:pPr>
              <w:tabs>
                <w:tab w:val="left" w:pos="2520"/>
              </w:tabs>
              <w:spacing w:line="380" w:lineRule="exact"/>
              <w:ind w:leftChars="50" w:left="105" w:rightChars="50" w:right="105"/>
              <w:rPr>
                <w:b/>
                <w:color w:val="000000" w:themeColor="text1"/>
              </w:rPr>
            </w:pPr>
          </w:p>
          <w:p w14:paraId="56510374" w14:textId="2641841C" w:rsidR="006873B4" w:rsidRPr="00577230" w:rsidRDefault="006873B4" w:rsidP="006873B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265C0C4A" w14:textId="3BDCF12B"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02ED93D1"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w:t>
            </w:r>
            <w:r w:rsidRPr="00577230">
              <w:rPr>
                <w:rFonts w:hint="eastAsia"/>
                <w:color w:val="000000" w:themeColor="text1"/>
              </w:rPr>
              <w:lastRenderedPageBreak/>
              <w:t>導參賽。</w:t>
            </w:r>
          </w:p>
          <w:p w14:paraId="5F4C9B18"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6A8D7ABC" w14:textId="4B899FB6"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36DDD085"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57FCA3E1" w14:textId="690D91E8"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1B2428FE" w14:textId="3C578C7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6010040E" w14:textId="235DCA0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544BC2CB" w14:textId="1AEE58E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tc>
        <w:tc>
          <w:tcPr>
            <w:tcW w:w="2575" w:type="dxa"/>
            <w:shd w:val="clear" w:color="auto" w:fill="auto"/>
          </w:tcPr>
          <w:p w14:paraId="380BAB64" w14:textId="77777777" w:rsidR="006873B4" w:rsidRPr="00577230" w:rsidRDefault="006873B4" w:rsidP="006873B4">
            <w:pPr>
              <w:tabs>
                <w:tab w:val="left" w:pos="2520"/>
              </w:tabs>
              <w:spacing w:line="380" w:lineRule="exact"/>
              <w:ind w:leftChars="50" w:left="105" w:rightChars="50" w:right="105"/>
              <w:rPr>
                <w:b/>
                <w:color w:val="000000" w:themeColor="text1"/>
              </w:rPr>
            </w:pPr>
          </w:p>
          <w:p w14:paraId="2498DCD9" w14:textId="06D51823"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D6603ED"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1FD0DF9E"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w:t>
            </w:r>
            <w:r w:rsidRPr="00577230">
              <w:rPr>
                <w:rFonts w:hint="eastAsia"/>
                <w:color w:val="000000" w:themeColor="text1"/>
              </w:rPr>
              <w:lastRenderedPageBreak/>
              <w:t>導參賽。</w:t>
            </w:r>
          </w:p>
          <w:p w14:paraId="7201AF1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4C69325E" w14:textId="217C3756"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醫療照護、運動防護、選手心理健康促進等業務以</w:t>
            </w:r>
            <w:r w:rsidRPr="00577230">
              <w:rPr>
                <w:rFonts w:hint="eastAsia"/>
                <w:color w:val="000000" w:themeColor="text1"/>
              </w:rPr>
              <w:t>支援訓練之執行。</w:t>
            </w:r>
          </w:p>
          <w:p w14:paraId="6BE91A35"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424D7891" w14:textId="79B27BFD"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運動選手之</w:t>
            </w:r>
            <w:r w:rsidRPr="00577230">
              <w:rPr>
                <w:rFonts w:hint="eastAsia"/>
                <w:color w:val="000000" w:themeColor="text1"/>
                <w:u w:val="single"/>
              </w:rPr>
              <w:t>課業輔導</w:t>
            </w:r>
            <w:r w:rsidRPr="00577230">
              <w:rPr>
                <w:rFonts w:hint="eastAsia"/>
                <w:color w:val="000000" w:themeColor="text1"/>
              </w:rPr>
              <w:t>及生涯諮商輔導。</w:t>
            </w:r>
          </w:p>
          <w:p w14:paraId="6013C122" w14:textId="219426D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六、競技運動相關事項之國際交流及輔導協助選手、教練從事國際交流</w:t>
            </w:r>
            <w:r w:rsidRPr="00577230">
              <w:rPr>
                <w:rFonts w:hint="eastAsia"/>
                <w:color w:val="000000" w:themeColor="text1"/>
              </w:rPr>
              <w:t>。</w:t>
            </w:r>
          </w:p>
          <w:p w14:paraId="21AC5822" w14:textId="3E96653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3FE53D6E" w14:textId="09EE956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3BF5CA74" w14:textId="51E19859"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38EA68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w:t>
            </w:r>
            <w:r w:rsidRPr="00577230">
              <w:rPr>
                <w:rFonts w:hint="eastAsia"/>
                <w:color w:val="000000" w:themeColor="text1"/>
              </w:rPr>
              <w:lastRenderedPageBreak/>
              <w:t>範圍如下：</w:t>
            </w:r>
          </w:p>
          <w:p w14:paraId="026364AD"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一、國家級優秀運動選手之選拔、培訓及輔導參賽。</w:t>
            </w:r>
          </w:p>
          <w:p w14:paraId="12A7A6D7"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6C322787" w14:textId="1646D553"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77FC71DF"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3E8A74F0" w14:textId="754CCDD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184009B1" w14:textId="525030D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w:t>
            </w:r>
            <w:r w:rsidRPr="00577230">
              <w:rPr>
                <w:rFonts w:hint="eastAsia"/>
                <w:color w:val="000000" w:themeColor="text1"/>
                <w:u w:val="single"/>
              </w:rPr>
              <w:t>競技運動相關事項之國內外交流。</w:t>
            </w:r>
          </w:p>
          <w:p w14:paraId="56C31C50" w14:textId="7B5A994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323DA4EF" w14:textId="02FCDD8A"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0BE27DB2" w14:textId="77777777" w:rsidR="006873B4" w:rsidRPr="00577230" w:rsidRDefault="006873B4" w:rsidP="006873B4">
            <w:pPr>
              <w:tabs>
                <w:tab w:val="left" w:pos="2520"/>
              </w:tabs>
              <w:spacing w:line="380" w:lineRule="exact"/>
              <w:ind w:leftChars="65" w:left="315" w:rightChars="50" w:right="105" w:hangingChars="85" w:hanging="179"/>
              <w:rPr>
                <w:b/>
                <w:color w:val="000000" w:themeColor="text1"/>
              </w:rPr>
            </w:pPr>
            <w:r w:rsidRPr="00577230">
              <w:rPr>
                <w:rFonts w:hint="eastAsia"/>
                <w:b/>
                <w:color w:val="000000" w:themeColor="text1"/>
              </w:rPr>
              <w:t>委員鄭天財Sra</w:t>
            </w:r>
            <w:r w:rsidRPr="00577230">
              <w:rPr>
                <w:b/>
                <w:color w:val="000000" w:themeColor="text1"/>
              </w:rPr>
              <w:t xml:space="preserve"> </w:t>
            </w:r>
            <w:r w:rsidRPr="00577230">
              <w:rPr>
                <w:rFonts w:hint="eastAsia"/>
                <w:b/>
                <w:color w:val="000000" w:themeColor="text1"/>
              </w:rPr>
              <w:t>Kacaw等</w:t>
            </w:r>
          </w:p>
          <w:p w14:paraId="063C096A" w14:textId="3BDF984C" w:rsidR="006873B4" w:rsidRPr="00577230" w:rsidRDefault="006873B4" w:rsidP="006873B4">
            <w:pPr>
              <w:tabs>
                <w:tab w:val="left" w:pos="2520"/>
              </w:tabs>
              <w:spacing w:line="380" w:lineRule="exact"/>
              <w:ind w:leftChars="65" w:left="315" w:rightChars="50" w:right="105" w:hangingChars="85" w:hanging="179"/>
              <w:rPr>
                <w:b/>
                <w:color w:val="000000" w:themeColor="text1"/>
              </w:rPr>
            </w:pPr>
            <w:r w:rsidRPr="00577230">
              <w:rPr>
                <w:rFonts w:hint="eastAsia"/>
                <w:b/>
                <w:color w:val="000000" w:themeColor="text1"/>
              </w:rPr>
              <w:t>16人提案：</w:t>
            </w:r>
          </w:p>
          <w:p w14:paraId="235DC87D"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w:t>
            </w:r>
            <w:r w:rsidRPr="00577230">
              <w:rPr>
                <w:rFonts w:hint="eastAsia"/>
                <w:color w:val="000000" w:themeColor="text1"/>
              </w:rPr>
              <w:lastRenderedPageBreak/>
              <w:t>範圍如下：</w:t>
            </w:r>
          </w:p>
          <w:p w14:paraId="5AFB1FD5"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一、國家級優秀運動選手之選拔、培訓及輔導參賽。</w:t>
            </w:r>
          </w:p>
          <w:p w14:paraId="165A35DF"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0590C158" w14:textId="5543158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05E07829"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1BD0F310" w14:textId="6B274B8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190F96E5" w14:textId="6A60783F"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130C3AE9" w14:textId="08E9DBD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5070CD96" w14:textId="48CF415D"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17EF4BF3" w14:textId="17B89E85" w:rsidR="006873B4" w:rsidRPr="00577230" w:rsidRDefault="006873B4" w:rsidP="006873B4">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43EFF5E"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3AC495E1"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一、國家級優秀運動選手之選拔、培訓及輔導參賽。</w:t>
            </w:r>
          </w:p>
          <w:p w14:paraId="533048FE"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3A81E704" w14:textId="18C08D1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1EC432DA"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0717AE50" w14:textId="6E82861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7D3882F0" w14:textId="5CDDCB5C"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47B3DD67" w14:textId="075B061C"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212FF8AB" w14:textId="64E207D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2A3791D7" w14:textId="77E40C1D"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03E6F10F"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05C204A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w:t>
            </w:r>
            <w:r w:rsidRPr="00577230">
              <w:rPr>
                <w:rFonts w:hint="eastAsia"/>
                <w:color w:val="000000" w:themeColor="text1"/>
              </w:rPr>
              <w:lastRenderedPageBreak/>
              <w:t>手之選拔、培訓及輔導參賽。</w:t>
            </w:r>
          </w:p>
          <w:p w14:paraId="6BAD1092"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644C6418" w14:textId="062F468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提供醫療照護及心輔資源</w:t>
            </w:r>
            <w:r w:rsidRPr="00577230">
              <w:rPr>
                <w:rFonts w:hint="eastAsia"/>
                <w:color w:val="000000" w:themeColor="text1"/>
              </w:rPr>
              <w:t>支援訓練之執行。</w:t>
            </w:r>
          </w:p>
          <w:p w14:paraId="27DB13D0"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37B5DF08" w14:textId="7D7555DD"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672D9E91" w14:textId="5DA5A20F"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w:t>
            </w:r>
            <w:r w:rsidRPr="00577230">
              <w:rPr>
                <w:rFonts w:hint="eastAsia"/>
                <w:color w:val="000000" w:themeColor="text1"/>
                <w:u w:val="single"/>
              </w:rPr>
              <w:t>競技運動相關事項之國際交流。</w:t>
            </w:r>
          </w:p>
          <w:p w14:paraId="30ED88C4" w14:textId="5A7A54D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7A9B3901" w14:textId="4A66F3B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4781EFD6" w14:textId="1D0A0279"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B43AF7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786EF8EA"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w:t>
            </w:r>
            <w:r w:rsidRPr="00577230">
              <w:rPr>
                <w:rFonts w:hint="eastAsia"/>
                <w:color w:val="000000" w:themeColor="text1"/>
              </w:rPr>
              <w:lastRenderedPageBreak/>
              <w:t>手之選拔、培訓及輔導參賽。</w:t>
            </w:r>
          </w:p>
          <w:p w14:paraId="1F950D9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5D278C91" w14:textId="45A0D15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67867648"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0EA2EEAE" w14:textId="76B1505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145AD111" w14:textId="728D950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w:t>
            </w:r>
            <w:r w:rsidRPr="00577230">
              <w:rPr>
                <w:rFonts w:hint="eastAsia"/>
                <w:color w:val="000000" w:themeColor="text1"/>
                <w:u w:val="single"/>
              </w:rPr>
              <w:t>競技運動相關事項之國際交流。</w:t>
            </w:r>
          </w:p>
          <w:p w14:paraId="2CE94EB5"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七、與國內外運動訓練相關機構之合作交流。</w:t>
            </w:r>
          </w:p>
          <w:p w14:paraId="19D69DBD"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八、其他與競技運動推展相關之事項。</w:t>
            </w:r>
          </w:p>
          <w:p w14:paraId="797CB70A" w14:textId="0D7D4542" w:rsidR="006873B4" w:rsidRPr="00577230" w:rsidRDefault="006873B4" w:rsidP="006873B4">
            <w:pPr>
              <w:tabs>
                <w:tab w:val="left" w:pos="2520"/>
              </w:tabs>
              <w:spacing w:line="380" w:lineRule="exact"/>
              <w:rPr>
                <w:color w:val="000000" w:themeColor="text1"/>
              </w:rPr>
            </w:pPr>
          </w:p>
        </w:tc>
        <w:tc>
          <w:tcPr>
            <w:tcW w:w="2575" w:type="dxa"/>
            <w:shd w:val="clear" w:color="auto" w:fill="auto"/>
          </w:tcPr>
          <w:p w14:paraId="4798F899" w14:textId="77777777" w:rsidR="006873B4" w:rsidRPr="00577230" w:rsidRDefault="006873B4" w:rsidP="006873B4">
            <w:pPr>
              <w:tabs>
                <w:tab w:val="left" w:pos="2520"/>
              </w:tabs>
              <w:spacing w:line="380" w:lineRule="exact"/>
              <w:ind w:leftChars="50" w:left="105" w:rightChars="50" w:right="105"/>
              <w:rPr>
                <w:b/>
                <w:color w:val="000000" w:themeColor="text1"/>
              </w:rPr>
            </w:pPr>
          </w:p>
          <w:p w14:paraId="72F34D96" w14:textId="32BAE968"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0B0233B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3C9DAF40"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w:t>
            </w:r>
            <w:r w:rsidRPr="00577230">
              <w:rPr>
                <w:rFonts w:hint="eastAsia"/>
                <w:color w:val="000000" w:themeColor="text1"/>
              </w:rPr>
              <w:lastRenderedPageBreak/>
              <w:t>導參賽。</w:t>
            </w:r>
          </w:p>
          <w:p w14:paraId="56895FD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0640C99A" w14:textId="3220F80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7A5F231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6D2A4FCA" w14:textId="4B6A07F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49AD03ED" w14:textId="0986B25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7ACA0AEB" w14:textId="19AA768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283FB755" w14:textId="6348DD05"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689262C9" w14:textId="378963E5"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B26F6F1"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6D82E8FE"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一、國家級優秀運動選手之選拔、培訓及輔導參賽。</w:t>
            </w:r>
          </w:p>
          <w:p w14:paraId="47B20DCC"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二、國家級優秀運動教練之培育及進修。</w:t>
            </w:r>
          </w:p>
          <w:p w14:paraId="5DB9EA63" w14:textId="1B0AA09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010E4512"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0F1FDAF3" w14:textId="7205AEE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539D7A2E" w14:textId="3FC7C266"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51A886D4" w14:textId="6BEF811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1FFBB25B" w14:textId="37D9E76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1D988A3D" w14:textId="2CCA0B67"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51FA04A"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3A6D548F"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一、國家級優秀運動選手之選拔、培訓及輔導參賽。</w:t>
            </w:r>
          </w:p>
          <w:p w14:paraId="4F6E5CC7"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w:t>
            </w:r>
            <w:r w:rsidRPr="00577230">
              <w:rPr>
                <w:rFonts w:hint="eastAsia"/>
                <w:color w:val="000000" w:themeColor="text1"/>
              </w:rPr>
              <w:lastRenderedPageBreak/>
              <w:t>練之培育及進修。</w:t>
            </w:r>
          </w:p>
          <w:p w14:paraId="4DF9BC00" w14:textId="6010414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36445FE1"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595A2670" w14:textId="4453B68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身心照顧、權益保障、課業輔導及</w:t>
            </w:r>
            <w:r w:rsidRPr="00577230">
              <w:rPr>
                <w:rFonts w:hint="eastAsia"/>
                <w:color w:val="000000" w:themeColor="text1"/>
              </w:rPr>
              <w:t>生涯諮商輔導。</w:t>
            </w:r>
          </w:p>
          <w:p w14:paraId="6CAF66BA" w14:textId="2A4EEEFE"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769028C7" w14:textId="1757B41D"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32C51E1F" w14:textId="56964278"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八、運動文化與相關物件之保存與典藏。</w:t>
            </w:r>
          </w:p>
          <w:p w14:paraId="1D02EE46" w14:textId="33CA8E2B"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九、運動員團體之溝通與權益保障。</w:t>
            </w:r>
          </w:p>
          <w:p w14:paraId="66A7E4FC" w14:textId="717927B2"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其他與競技運動推展相關之事項。</w:t>
            </w:r>
          </w:p>
          <w:p w14:paraId="2DD23C83" w14:textId="5E2445A2"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8E5C289"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741ECECA"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一、國家級優秀運動選手之選拔、培訓及輔導參賽。</w:t>
            </w:r>
          </w:p>
          <w:p w14:paraId="034AD0A3"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7DC5100C" w14:textId="7F15B0E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4CB064F1"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4C0A76B3" w14:textId="4D3C6C4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53B65558" w14:textId="1ACB414C"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六、競技運動相關事項之國際交流。</w:t>
            </w:r>
          </w:p>
          <w:p w14:paraId="15DA969A" w14:textId="20DE3E5C"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3D038F60" w14:textId="0A498E64"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3A197CB8" w14:textId="3090422D"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B83A236"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05379076"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w:t>
            </w:r>
            <w:r w:rsidRPr="00577230">
              <w:rPr>
                <w:rFonts w:hint="eastAsia"/>
                <w:color w:val="000000" w:themeColor="text1"/>
              </w:rPr>
              <w:lastRenderedPageBreak/>
              <w:t>手之選拔、培訓及輔導參賽。</w:t>
            </w:r>
          </w:p>
          <w:p w14:paraId="04D95491"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02DCD955" w14:textId="65B92B43"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w:t>
            </w:r>
            <w:r w:rsidRPr="00577230">
              <w:rPr>
                <w:rFonts w:hint="eastAsia"/>
                <w:color w:val="000000" w:themeColor="text1"/>
                <w:u w:val="single"/>
              </w:rPr>
              <w:t>醫療照護</w:t>
            </w:r>
            <w:r w:rsidRPr="00577230">
              <w:rPr>
                <w:rFonts w:hint="eastAsia"/>
                <w:color w:val="000000" w:themeColor="text1"/>
              </w:rPr>
              <w:t>支援訓練之執行。</w:t>
            </w:r>
          </w:p>
          <w:p w14:paraId="6C62A7EE"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3971D34E" w14:textId="4660D0A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w:t>
            </w:r>
            <w:r w:rsidRPr="00577230">
              <w:rPr>
                <w:rFonts w:hint="eastAsia"/>
                <w:color w:val="000000" w:themeColor="text1"/>
                <w:u w:val="single"/>
              </w:rPr>
              <w:t>國家級</w:t>
            </w:r>
            <w:r w:rsidRPr="00577230">
              <w:rPr>
                <w:rFonts w:hint="eastAsia"/>
                <w:color w:val="000000" w:themeColor="text1"/>
              </w:rPr>
              <w:t>優秀運動選手之</w:t>
            </w:r>
            <w:r w:rsidRPr="00577230">
              <w:rPr>
                <w:rFonts w:hint="eastAsia"/>
                <w:color w:val="000000" w:themeColor="text1"/>
                <w:u w:val="single"/>
              </w:rPr>
              <w:t>課業輔導及</w:t>
            </w:r>
            <w:r w:rsidRPr="00577230">
              <w:rPr>
                <w:rFonts w:hint="eastAsia"/>
                <w:color w:val="000000" w:themeColor="text1"/>
              </w:rPr>
              <w:t>生涯諮商輔導。</w:t>
            </w:r>
          </w:p>
          <w:p w14:paraId="242724FC" w14:textId="5B832060"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六、競技運動相關事項之國際及兩岸交流。</w:t>
            </w:r>
          </w:p>
          <w:p w14:paraId="1F678AD4" w14:textId="07864A4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七、</w:t>
            </w:r>
            <w:r w:rsidRPr="00577230">
              <w:rPr>
                <w:rFonts w:hint="eastAsia"/>
                <w:color w:val="000000" w:themeColor="text1"/>
              </w:rPr>
              <w:t>與國內外運動訓練相關機構之合作交流。</w:t>
            </w:r>
          </w:p>
          <w:p w14:paraId="2341C594" w14:textId="389A32F9"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八、</w:t>
            </w:r>
            <w:r w:rsidRPr="00577230">
              <w:rPr>
                <w:rFonts w:hint="eastAsia"/>
                <w:color w:val="000000" w:themeColor="text1"/>
              </w:rPr>
              <w:t>其他與競技運動推展相關之事項。</w:t>
            </w:r>
          </w:p>
          <w:p w14:paraId="4086FDE8" w14:textId="62459A6A" w:rsidR="006873B4" w:rsidRPr="00577230" w:rsidRDefault="006873B4" w:rsidP="006873B4">
            <w:pPr>
              <w:tabs>
                <w:tab w:val="left" w:pos="2520"/>
              </w:tabs>
              <w:spacing w:line="380" w:lineRule="exact"/>
              <w:rPr>
                <w:color w:val="000000" w:themeColor="text1"/>
              </w:rPr>
            </w:pPr>
          </w:p>
        </w:tc>
        <w:tc>
          <w:tcPr>
            <w:tcW w:w="2575" w:type="dxa"/>
            <w:shd w:val="clear" w:color="auto" w:fill="auto"/>
          </w:tcPr>
          <w:p w14:paraId="74016D9A"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p>
          <w:p w14:paraId="47FF79A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p>
          <w:p w14:paraId="5CC95FDB" w14:textId="75D6AEDE"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第三條　本中心之業務範圍如下：</w:t>
            </w:r>
          </w:p>
          <w:p w14:paraId="2C7E40C0"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一、國家級優秀運動選手之選拔、培訓及輔</w:t>
            </w:r>
            <w:r w:rsidRPr="00577230">
              <w:rPr>
                <w:rFonts w:hint="eastAsia"/>
                <w:color w:val="000000" w:themeColor="text1"/>
              </w:rPr>
              <w:lastRenderedPageBreak/>
              <w:t>導參賽。</w:t>
            </w:r>
          </w:p>
          <w:p w14:paraId="06430ED3"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二、國家級優秀運動教練之培育及進修。</w:t>
            </w:r>
          </w:p>
          <w:p w14:paraId="69E3DEB7"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三、運動科學支援訓練之執行。</w:t>
            </w:r>
          </w:p>
          <w:p w14:paraId="77BF2B7D"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四、本中心場館之營運及管理。</w:t>
            </w:r>
          </w:p>
          <w:p w14:paraId="65316E37"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五、優秀運動選手之生涯諮商輔導。</w:t>
            </w:r>
          </w:p>
          <w:p w14:paraId="1AC01ADF" w14:textId="77777777"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六、與國內外運動訓練相關機構之合作交流。</w:t>
            </w:r>
          </w:p>
          <w:p w14:paraId="15C7901D" w14:textId="56D3AADC" w:rsidR="006873B4" w:rsidRPr="00577230" w:rsidRDefault="006873B4" w:rsidP="006873B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七、其他與競技運動推展相關之事項。</w:t>
            </w:r>
          </w:p>
        </w:tc>
        <w:tc>
          <w:tcPr>
            <w:tcW w:w="2576" w:type="dxa"/>
            <w:shd w:val="clear" w:color="auto" w:fill="auto"/>
          </w:tcPr>
          <w:p w14:paraId="12B1E189" w14:textId="6E36C03C" w:rsidR="006873B4" w:rsidRPr="00577230" w:rsidRDefault="006873B4" w:rsidP="006873B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4577B1A3"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w:t>
            </w:r>
            <w:r w:rsidRPr="00577230">
              <w:rPr>
                <w:rFonts w:hint="eastAsia"/>
                <w:color w:val="000000" w:themeColor="text1"/>
              </w:rPr>
              <w:lastRenderedPageBreak/>
              <w:t>，將所定「運動科學」修正為「醫療照護」。</w:t>
            </w:r>
          </w:p>
          <w:p w14:paraId="755AEAD2"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693313DF"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57629744"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(二)另考量國家級優秀運動選手於本中心訓練期間，其課業輔導為本中心既有之業務，為保障學生選手之受教權，並使本中心辦理該項業務有所依循，爰增列「課業輔導」為本中心業務，以期明確。</w:t>
            </w:r>
          </w:p>
          <w:p w14:paraId="0B18E72E"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三、為促進競技運動之國際交流，爰增列第六款，明定競技運動相關事項之國際交流為本中心之業務；現行第六款及第七款配合移列為第七款及第八款，內容未修正。</w:t>
            </w:r>
          </w:p>
          <w:p w14:paraId="4AD22602" w14:textId="29478886"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20DD78E3"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一、為於訓練中充分保障選手，爰於第三項增列運動醫學、運動防護與選手心理健康促進等保障選手之措施。</w:t>
            </w:r>
          </w:p>
          <w:p w14:paraId="42419D0D"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二、由於本中心主要在訓練國手，因此將本條第一項第五款修改為國家級運動選手。另因應學生選手之課業需求，於本款增列課業輔導。</w:t>
            </w:r>
          </w:p>
          <w:p w14:paraId="39775B29"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三、於第一項第六款增列選手、教練國際交流之協助、輔導事宜。</w:t>
            </w:r>
          </w:p>
          <w:p w14:paraId="37BE5BB3" w14:textId="384D3DCB"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lastRenderedPageBreak/>
              <w:t>委員林宜瑾等19人提案：</w:t>
            </w:r>
          </w:p>
          <w:p w14:paraId="0B79CB3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一、依實務運作，運動科學支援訓練，由國家運動科學中心辦理，本中心則辦理醫療照護支援訓練事宜，爰修正第三款，將所定「運動科學」修正為「醫療照護」。</w:t>
            </w:r>
          </w:p>
          <w:p w14:paraId="72A88B86"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066A5618"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11A501EF"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w:t>
            </w:r>
            <w:r w:rsidRPr="00577230">
              <w:rPr>
                <w:rFonts w:hint="eastAsia"/>
                <w:color w:val="000000" w:themeColor="text1"/>
              </w:rPr>
              <w:lastRenderedPageBreak/>
              <w:t>保障學生選手之受教權，並使本中心辦理該項業務有所依循，爰增列「課業輔導」為本中心業務，以期明確。</w:t>
            </w:r>
          </w:p>
          <w:p w14:paraId="416BB9E8"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三、為促進競技運動之國際交流，爰增列第六款，明定競技運動相關事項之國際交流為本中心之業務；現行第六款及第七款配合移列為第七款及第八款，內容未修正。</w:t>
            </w:r>
          </w:p>
          <w:p w14:paraId="79FAF26C" w14:textId="380F5CC0" w:rsidR="006873B4" w:rsidRPr="00577230" w:rsidRDefault="006873B4" w:rsidP="006873B4">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5F197566"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一、修正第三款、第五款、第六款，現行第六款及第七款調移至第七款及第八款。</w:t>
            </w:r>
          </w:p>
          <w:p w14:paraId="67914328"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二、修正第三款，將「運動科學」修正為「醫療</w:t>
            </w:r>
            <w:r w:rsidRPr="00577230">
              <w:rPr>
                <w:rFonts w:hint="eastAsia"/>
                <w:color w:val="000000" w:themeColor="text1"/>
              </w:rPr>
              <w:lastRenderedPageBreak/>
              <w:t>照護」。</w:t>
            </w:r>
          </w:p>
          <w:p w14:paraId="4CB2BCB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三、修正第五款，將優秀運動選手修正為「國家級」優秀運動選手。另為保障學生選手之受教權，並使本中心辦理該項業務有所依循，爰增列「課業輔導」為本中心業務，以資明確。</w:t>
            </w:r>
          </w:p>
          <w:p w14:paraId="59017276"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四、修正第六款，明定競技運動相關事項之國際交流為本中心之業務。</w:t>
            </w:r>
          </w:p>
          <w:p w14:paraId="01D257DE"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五、現行第六款及第七款配合移列為第七款及第八款，內容未修正。</w:t>
            </w:r>
          </w:p>
          <w:p w14:paraId="6BC888E5" w14:textId="22E42C62" w:rsidR="006873B4" w:rsidRPr="00577230" w:rsidRDefault="006873B4" w:rsidP="006873B4">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61BEA3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2FDB4B40"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二、第五款修正如下：</w:t>
            </w:r>
          </w:p>
          <w:p w14:paraId="30E70971"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3D23DF15"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(二)另考量國家級優秀運動選手於本中心訓練期間，其課業輔導為本中心既有之業務，為保障學生選手之受教權，並使本中心辦理該項業務有所依循，爰增列「課業輔導」為本中心業務，以期明確。</w:t>
            </w:r>
          </w:p>
          <w:p w14:paraId="2A81EAB4"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w:t>
            </w:r>
            <w:r w:rsidRPr="00577230">
              <w:rPr>
                <w:rFonts w:hint="eastAsia"/>
                <w:color w:val="000000" w:themeColor="text1"/>
              </w:rPr>
              <w:lastRenderedPageBreak/>
              <w:t>，明定競技運動相關事項之國際交流為本中心之業務；現行第六款及第七款配合移列為第七款及第八款，內容未修正。</w:t>
            </w:r>
          </w:p>
          <w:p w14:paraId="3E4F3063" w14:textId="774CDE5F"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02D91BA6"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三款，原定運動科學事項係由國家運動科學中心辦理，本中心業務應為提供運動選手醫療照護、心理諮商等訓練支援事項，爰修正為提供醫療照護。選手培訓期間至比賽過程，需輔以心輔資源使選手保持最佳狀態，亦於第三款增訂之。</w:t>
            </w:r>
          </w:p>
          <w:p w14:paraId="33DD9D4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二、修正第五款，考量至本中心受訓之選手皆為國家級選手，故酌作文字修正。其中選手於本中心訓練期間，本中心</w:t>
            </w:r>
            <w:r w:rsidRPr="00577230">
              <w:rPr>
                <w:rFonts w:hint="eastAsia"/>
                <w:color w:val="000000" w:themeColor="text1"/>
              </w:rPr>
              <w:lastRenderedPageBreak/>
              <w:t>亦有輔導期課業之業務，爰於本款一併明定。</w:t>
            </w:r>
          </w:p>
          <w:p w14:paraId="7B3B6AA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三、為促進競技運動之國際交流，爰增訂第六款，原第六款及第七款配合移列為第七款及第八款。</w:t>
            </w:r>
          </w:p>
          <w:p w14:paraId="652C058A"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四、其餘款次未修正。</w:t>
            </w:r>
          </w:p>
          <w:p w14:paraId="1F0947D3" w14:textId="3511D483"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0335F5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013FDA22"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3B0C0BE1"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w:t>
            </w:r>
            <w:r w:rsidRPr="00577230">
              <w:rPr>
                <w:rFonts w:hint="eastAsia"/>
                <w:color w:val="000000" w:themeColor="text1"/>
              </w:rPr>
              <w:lastRenderedPageBreak/>
              <w:t>正為「國家級」優秀運動選手。</w:t>
            </w:r>
          </w:p>
          <w:p w14:paraId="59F671A2"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保障學生選手之受教權，透過彈性課程安排和學習策略，以適應國家級優秀運動選手的特殊需求，爰增列「課業輔導」為本中心業務，以期明確。</w:t>
            </w:r>
          </w:p>
          <w:p w14:paraId="61FE5B0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三、為促進競技運動之國際交流，爰增列第六款，明定競技運動相關事項之國際交流為本中心之業務；現行第六款及第七款配合移列為第七款及第八款，內容未修</w:t>
            </w:r>
            <w:r w:rsidRPr="00577230">
              <w:rPr>
                <w:rFonts w:hint="eastAsia"/>
                <w:color w:val="000000" w:themeColor="text1"/>
              </w:rPr>
              <w:lastRenderedPageBreak/>
              <w:t>正。</w:t>
            </w:r>
          </w:p>
          <w:p w14:paraId="1E8CA426" w14:textId="08127B03"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5E21B8D4"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31E301CE"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78A7C726"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460D33F6"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w:t>
            </w:r>
            <w:r w:rsidRPr="00577230">
              <w:rPr>
                <w:rFonts w:hint="eastAsia"/>
                <w:color w:val="000000" w:themeColor="text1"/>
              </w:rPr>
              <w:lastRenderedPageBreak/>
              <w:t>保障學生選手之受教權，並使本中心辦理該項業務有所依循，爰增列「課業輔導」為本中心業務，以期明確。</w:t>
            </w:r>
          </w:p>
          <w:p w14:paraId="78189499"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三、為促進競技運動之國際交流，爰增列第六款，明定競技運動相關事項之國際交流為本中心之業務；現行第六款及第七款配合移列為第七款及第八款，內容未修正。</w:t>
            </w:r>
          </w:p>
          <w:p w14:paraId="25026B4A" w14:textId="4805D843"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D45DF0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18880064"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二、第五款修正如下：</w:t>
            </w:r>
          </w:p>
          <w:p w14:paraId="3DA2A4FD"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489942F6"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(二)另考量國家級優秀運動選手於本中心訓練期間，其課業輔導為本中心既有之業務，為保障學生選手之受教權，並使本中心辦理該項業務有所依循，爰增列「課業輔導」為本中心業務，以期明確。</w:t>
            </w:r>
          </w:p>
          <w:p w14:paraId="40ADB7D1"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w:t>
            </w:r>
            <w:r w:rsidRPr="00577230">
              <w:rPr>
                <w:rFonts w:hint="eastAsia"/>
                <w:color w:val="000000" w:themeColor="text1"/>
              </w:rPr>
              <w:lastRenderedPageBreak/>
              <w:t>，明定競技運動相關事項之國際交流為本中心之業務；現行第六款及第七款配合移列為第七款及第八款，內容未修正。</w:t>
            </w:r>
          </w:p>
          <w:p w14:paraId="1773FD45" w14:textId="234668B2"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E2CFDC8"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0B63DD73"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36171333"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2BCA08C9"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lastRenderedPageBreak/>
              <w:t>(二)另考量國家級優秀運動選手於本中心訓練期間，其課業輔導為本中心既有之業務，為保障學生選手之受教權，並使本中心辦理該項業務有所依循，爰增列「課業輔導」為本中心業務，以期明確；另考量選手於中心所承受之壓力與過往國訓中心之對選手不友善環境，另增列「身心照顧」業務於本款。</w:t>
            </w:r>
          </w:p>
          <w:p w14:paraId="5A397F94"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(三)援引第一條之條文修正概念，備戰國際綜合型賽會、國際單項錦標賽、身心障礙運動之</w:t>
            </w:r>
            <w:r w:rsidRPr="00577230">
              <w:rPr>
                <w:rFonts w:hint="eastAsia"/>
                <w:color w:val="000000" w:themeColor="text1"/>
              </w:rPr>
              <w:lastRenderedPageBreak/>
              <w:t>選手均應視為本條所稱之國家級優秀運動選手。</w:t>
            </w:r>
          </w:p>
          <w:p w14:paraId="34DC2DDE"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鑒於運動文化之保存為運動部成立之核心概念，國訓中心同時應具有相當之責任，故新增第八款明示國訓中心做為承載台灣運動文化之核心場所；另考量國際運動發展實務上，運動員組成工會或團體與組訓單位對話已為常態，以避免個人因不對等權力關係遭受不必要壓力，為保障相關運動員權益得以落實，爰新增第九款。</w:t>
            </w:r>
          </w:p>
          <w:p w14:paraId="72A97C62"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四、為促進競技運動之國際交流，爰增列第六款，明定競技運動相關事項之國際交流為本中心之業務；現行第六款及</w:t>
            </w:r>
            <w:r w:rsidRPr="00577230">
              <w:rPr>
                <w:rFonts w:hint="eastAsia"/>
                <w:color w:val="000000" w:themeColor="text1"/>
              </w:rPr>
              <w:lastRenderedPageBreak/>
              <w:t>第七款配合移列為第七款及第十款，內容未修正。</w:t>
            </w:r>
          </w:p>
          <w:p w14:paraId="3AFDE927" w14:textId="5F2B2CC9"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0376FCAB"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一、依實務運作，運動科學支援訓練，由國家運動科學中心辦理，本中心辦理醫療照護支援訓練事宜，爰修正第三款，將所定「運動科學」修正為「醫療照護」。</w:t>
            </w:r>
          </w:p>
          <w:p w14:paraId="3E974E35"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1513B105"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(一)考量至本中心接受訓練者均為國家級優秀運動選手，為利明確及體例一致，爰將所定優秀運動選手修正為「國家級」優秀運動選手。</w:t>
            </w:r>
          </w:p>
          <w:p w14:paraId="1582D427"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w:t>
            </w:r>
            <w:r w:rsidRPr="00577230">
              <w:rPr>
                <w:rFonts w:hint="eastAsia"/>
                <w:color w:val="000000" w:themeColor="text1"/>
              </w:rPr>
              <w:lastRenderedPageBreak/>
              <w:t>課業輔導為本中心既有之業務，為保障學生選手之受教權，並使本中心辦理該項業務有所依循，爰增列「課業輔導」為本中心業務，以期明確。</w:t>
            </w:r>
          </w:p>
          <w:p w14:paraId="59D79E4F"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三、為促進競技運動之國際交流，爰增列第六款，明定競技運動相關事項之國際交流為本中心之業務；現行第六款及第七款配合移列為第七款及第八款，內容未修正。</w:t>
            </w:r>
          </w:p>
          <w:p w14:paraId="3BCB1F8B" w14:textId="1661F6BC" w:rsidR="006873B4" w:rsidRPr="00577230" w:rsidRDefault="006873B4"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EADCBBD"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一、現行實務運作，由國家運動科學中心辦理運動科學支援訓練，本中心辦理醫療照護支援訓練事宜，爰修正第三款</w:t>
            </w:r>
            <w:r w:rsidRPr="00577230">
              <w:rPr>
                <w:rFonts w:hint="eastAsia"/>
                <w:color w:val="000000" w:themeColor="text1"/>
              </w:rPr>
              <w:lastRenderedPageBreak/>
              <w:t>，將所定「運動科學」修正為「醫療照護」。</w:t>
            </w:r>
          </w:p>
          <w:p w14:paraId="569612AF"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二、第五款修正如下：</w:t>
            </w:r>
          </w:p>
          <w:p w14:paraId="7D9196E5"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(一)考量至本中心接受訓練者均為國家級優秀運動選手，為使條文明確及體例一致，爰將優秀運動選手改為「國家級」優秀運動選手。</w:t>
            </w:r>
          </w:p>
          <w:p w14:paraId="5A6D5D54" w14:textId="77777777" w:rsidR="006873B4" w:rsidRPr="00577230" w:rsidRDefault="006873B4" w:rsidP="006873B4">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(二)另考量國家級優秀運動選手於本中心訓練期間，其課業輔導為本中心既有之業務，為保障學生選手之受教權，並使本中心辦理該項業務有所依循，爰增列「課業輔導」為本中心業務。</w:t>
            </w:r>
          </w:p>
          <w:p w14:paraId="5DA40585"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三、為促進競技運動之國</w:t>
            </w:r>
            <w:r w:rsidRPr="00577230">
              <w:rPr>
                <w:rFonts w:hint="eastAsia"/>
                <w:color w:val="000000" w:themeColor="text1"/>
              </w:rPr>
              <w:lastRenderedPageBreak/>
              <w:t>際及兩岸交流，爰增列第六款，明定競技運動相關事項之國際及兩岸交流為本中心之業務。</w:t>
            </w:r>
          </w:p>
          <w:p w14:paraId="2BA02B27" w14:textId="77777777" w:rsidR="006873B4" w:rsidRPr="00577230" w:rsidRDefault="006873B4" w:rsidP="006873B4">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四、現行第六款及第七款向下移列。</w:t>
            </w:r>
          </w:p>
          <w:p w14:paraId="2AB11FEA" w14:textId="77777777" w:rsidR="00CE2D1C" w:rsidRPr="00577230" w:rsidRDefault="00CE2D1C" w:rsidP="00CE2D1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8221891" w14:textId="055E4532" w:rsidR="00CE2D1C" w:rsidRPr="00577230" w:rsidRDefault="00CE2D1C" w:rsidP="00CE2D1C">
            <w:pPr>
              <w:tabs>
                <w:tab w:val="left" w:pos="2520"/>
              </w:tabs>
              <w:spacing w:line="380" w:lineRule="exact"/>
              <w:ind w:leftChars="50" w:left="315" w:rightChars="50" w:right="105" w:hangingChars="100" w:hanging="210"/>
              <w:rPr>
                <w:rFonts w:ascii="Times New Roman"/>
                <w:noProof/>
                <w:color w:val="000000" w:themeColor="text1"/>
                <w:kern w:val="2"/>
              </w:rPr>
            </w:pPr>
            <w:r w:rsidRPr="00577230">
              <w:rPr>
                <w:rFonts w:hint="eastAsia"/>
                <w:color w:val="000000" w:themeColor="text1"/>
              </w:rPr>
              <w:t>一、照委員陳培瑜等4人所提修正動議修正通過。</w:t>
            </w:r>
          </w:p>
          <w:p w14:paraId="7F15543B" w14:textId="1DEAE0D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w:t>
            </w:r>
            <w:r w:rsidRPr="00577230">
              <w:rPr>
                <w:rFonts w:hAnsi="標楷體" w:hint="eastAsia"/>
                <w:color w:val="000000" w:themeColor="text1"/>
                <w:szCs w:val="21"/>
              </w:rPr>
              <w:t>除</w:t>
            </w:r>
            <w:r w:rsidR="004F4797" w:rsidRPr="00577230">
              <w:rPr>
                <w:rFonts w:hAnsi="標楷體" w:hint="eastAsia"/>
                <w:color w:val="000000" w:themeColor="text1"/>
                <w:kern w:val="2"/>
                <w:szCs w:val="21"/>
              </w:rPr>
              <w:t>第三款修正為「三、</w:t>
            </w:r>
            <w:r w:rsidR="004F4797" w:rsidRPr="00577230">
              <w:rPr>
                <w:rFonts w:hAnsi="標楷體" w:hint="eastAsia"/>
                <w:bCs/>
                <w:color w:val="000000" w:themeColor="text1"/>
                <w:kern w:val="2"/>
                <w:szCs w:val="21"/>
                <w:u w:val="single"/>
              </w:rPr>
              <w:t>提供</w:t>
            </w:r>
            <w:r w:rsidR="004F4797" w:rsidRPr="00577230">
              <w:rPr>
                <w:rFonts w:hAnsi="標楷體" w:hint="eastAsia"/>
                <w:bCs/>
                <w:color w:val="000000" w:themeColor="text1"/>
                <w:kern w:val="2"/>
                <w:szCs w:val="21"/>
              </w:rPr>
              <w:t>醫療照護及</w:t>
            </w:r>
            <w:r w:rsidR="004F4797" w:rsidRPr="00577230">
              <w:rPr>
                <w:rFonts w:hAnsi="標楷體" w:hint="eastAsia"/>
                <w:bCs/>
                <w:color w:val="000000" w:themeColor="text1"/>
                <w:kern w:val="2"/>
                <w:szCs w:val="21"/>
                <w:u w:val="single"/>
              </w:rPr>
              <w:t>心輔資源</w:t>
            </w:r>
            <w:r w:rsidR="004F4797" w:rsidRPr="00577230">
              <w:rPr>
                <w:rFonts w:hAnsi="標楷體" w:hint="eastAsia"/>
                <w:bCs/>
                <w:color w:val="000000" w:themeColor="text1"/>
                <w:kern w:val="2"/>
                <w:szCs w:val="21"/>
              </w:rPr>
              <w:t>支援訓練之執行。</w:t>
            </w:r>
            <w:r w:rsidR="004F4797" w:rsidRPr="00577230">
              <w:rPr>
                <w:rFonts w:hAnsi="標楷體" w:hint="eastAsia"/>
                <w:color w:val="000000" w:themeColor="text1"/>
                <w:kern w:val="2"/>
                <w:szCs w:val="21"/>
              </w:rPr>
              <w:t>」；第五款修正為「五、</w:t>
            </w:r>
            <w:r w:rsidR="004F4797" w:rsidRPr="00577230">
              <w:rPr>
                <w:rFonts w:hAnsi="標楷體" w:hint="eastAsia"/>
                <w:bCs/>
                <w:color w:val="000000" w:themeColor="text1"/>
                <w:kern w:val="2"/>
                <w:szCs w:val="21"/>
              </w:rPr>
              <w:t>國家級優秀運動選手之</w:t>
            </w:r>
            <w:r w:rsidR="004F4797" w:rsidRPr="00577230">
              <w:rPr>
                <w:rFonts w:hAnsi="標楷體" w:hint="eastAsia"/>
                <w:bCs/>
                <w:color w:val="000000" w:themeColor="text1"/>
                <w:kern w:val="2"/>
                <w:szCs w:val="21"/>
                <w:u w:val="single"/>
              </w:rPr>
              <w:t>身心照顧、權益保障、</w:t>
            </w:r>
            <w:r w:rsidR="004F4797" w:rsidRPr="00577230">
              <w:rPr>
                <w:rFonts w:hAnsi="標楷體" w:hint="eastAsia"/>
                <w:bCs/>
                <w:color w:val="000000" w:themeColor="text1"/>
                <w:kern w:val="2"/>
                <w:szCs w:val="21"/>
              </w:rPr>
              <w:t>課業輔導及生涯諮商輔導。</w:t>
            </w:r>
            <w:r w:rsidR="004F4797" w:rsidRPr="00577230">
              <w:rPr>
                <w:rFonts w:hAnsi="標楷體" w:hint="eastAsia"/>
                <w:color w:val="000000" w:themeColor="text1"/>
                <w:kern w:val="2"/>
                <w:szCs w:val="21"/>
              </w:rPr>
              <w:t>」；第八款修正為「八、</w:t>
            </w:r>
            <w:r w:rsidR="004F4797" w:rsidRPr="00577230">
              <w:rPr>
                <w:rFonts w:hAnsi="標楷體" w:hint="eastAsia"/>
                <w:color w:val="000000" w:themeColor="text1"/>
                <w:kern w:val="2"/>
                <w:szCs w:val="21"/>
                <w:u w:val="single"/>
              </w:rPr>
              <w:t>運動文化與相關物件之保存。</w:t>
            </w:r>
            <w:r w:rsidR="004F4797" w:rsidRPr="00577230">
              <w:rPr>
                <w:rFonts w:hAnsi="標楷體" w:hint="eastAsia"/>
                <w:color w:val="000000" w:themeColor="text1"/>
                <w:kern w:val="2"/>
                <w:szCs w:val="21"/>
              </w:rPr>
              <w:t>」；第九款修正為「</w:t>
            </w:r>
            <w:r w:rsidR="004F4797" w:rsidRPr="00577230">
              <w:rPr>
                <w:rFonts w:hAnsi="標楷體" w:hint="eastAsia"/>
                <w:color w:val="000000" w:themeColor="text1"/>
                <w:kern w:val="2"/>
                <w:szCs w:val="21"/>
                <w:u w:val="single"/>
              </w:rPr>
              <w:t>九、培訓運動員之溝通與權益保障。</w:t>
            </w:r>
            <w:r w:rsidR="004F4797" w:rsidRPr="00577230">
              <w:rPr>
                <w:rFonts w:hAnsi="標楷體" w:hint="eastAsia"/>
                <w:color w:val="000000" w:themeColor="text1"/>
                <w:kern w:val="2"/>
                <w:szCs w:val="21"/>
              </w:rPr>
              <w:t>」；並將原第八款遞移為</w:t>
            </w:r>
            <w:r w:rsidR="004F4797" w:rsidRPr="00577230">
              <w:rPr>
                <w:rFonts w:hAnsi="標楷體" w:hint="eastAsia"/>
                <w:color w:val="000000" w:themeColor="text1"/>
                <w:kern w:val="2"/>
                <w:szCs w:val="21"/>
              </w:rPr>
              <w:lastRenderedPageBreak/>
              <w:t>第十款</w:t>
            </w:r>
            <w:r w:rsidRPr="00577230">
              <w:rPr>
                <w:rFonts w:hAnsi="標楷體" w:hint="eastAsia"/>
                <w:color w:val="000000" w:themeColor="text1"/>
                <w:szCs w:val="21"/>
              </w:rPr>
              <w:t>外，餘照行政院提案通過</w:t>
            </w:r>
            <w:r w:rsidRPr="00577230">
              <w:rPr>
                <w:rFonts w:hint="eastAsia"/>
                <w:color w:val="000000" w:themeColor="text1"/>
              </w:rPr>
              <w:t>。</w:t>
            </w:r>
          </w:p>
          <w:p w14:paraId="704D484D" w14:textId="69C406C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三、委員陳培瑜等4人所提修正動議</w:t>
            </w:r>
            <w:r w:rsidRPr="00577230">
              <w:rPr>
                <w:rFonts w:ascii="Times New Roman" w:hint="eastAsia"/>
                <w:noProof/>
                <w:color w:val="000000" w:themeColor="text1"/>
                <w:kern w:val="2"/>
              </w:rPr>
              <w:t>：</w:t>
            </w:r>
          </w:p>
          <w:p w14:paraId="54675A54" w14:textId="6090B592" w:rsidR="00CE2D1C" w:rsidRPr="00577230" w:rsidRDefault="00CE2D1C" w:rsidP="00CE2D1C">
            <w:pPr>
              <w:spacing w:line="380" w:lineRule="exact"/>
              <w:ind w:leftChars="50" w:left="525" w:rightChars="50" w:right="105" w:hangingChars="200" w:hanging="420"/>
              <w:rPr>
                <w:rFonts w:hAnsi="標楷體" w:cstheme="minorBidi"/>
                <w:bCs/>
                <w:color w:val="000000" w:themeColor="text1"/>
                <w:kern w:val="2"/>
                <w:szCs w:val="21"/>
              </w:rPr>
            </w:pPr>
            <w:r w:rsidRPr="00577230">
              <w:rPr>
                <w:rFonts w:hint="eastAsia"/>
                <w:noProof/>
                <w:color w:val="000000" w:themeColor="text1"/>
                <w:kern w:val="2"/>
                <w:szCs w:val="21"/>
              </w:rPr>
              <w:t>「</w:t>
            </w:r>
            <w:r w:rsidRPr="00577230">
              <w:rPr>
                <w:rFonts w:ascii="Times New Roman" w:eastAsia="細明體" w:hint="eastAsia"/>
                <w:noProof/>
                <w:color w:val="000000" w:themeColor="text1"/>
                <w:kern w:val="2"/>
              </w:rPr>
              <w:t xml:space="preserve">第三條　</w:t>
            </w:r>
            <w:r w:rsidRPr="00577230">
              <w:rPr>
                <w:rFonts w:hAnsi="標楷體" w:cstheme="minorBidi"/>
                <w:bCs/>
                <w:color w:val="000000" w:themeColor="text1"/>
                <w:kern w:val="2"/>
                <w:szCs w:val="21"/>
              </w:rPr>
              <w:t>本中心之業務範圍如下：</w:t>
            </w:r>
          </w:p>
          <w:p w14:paraId="1C012534" w14:textId="210B8876" w:rsidR="00CE2D1C" w:rsidRPr="00577230" w:rsidRDefault="00CE2D1C" w:rsidP="00CE2D1C">
            <w:pPr>
              <w:spacing w:line="380" w:lineRule="exact"/>
              <w:ind w:leftChars="250" w:left="735" w:rightChars="50" w:right="105" w:hangingChars="100" w:hanging="210"/>
              <w:rPr>
                <w:rFonts w:hAnsi="標楷體"/>
                <w:bCs/>
                <w:color w:val="000000" w:themeColor="text1"/>
                <w:kern w:val="2"/>
                <w:szCs w:val="21"/>
              </w:rPr>
            </w:pPr>
            <w:r w:rsidRPr="00577230">
              <w:rPr>
                <w:rFonts w:hAnsi="標楷體" w:hint="eastAsia"/>
                <w:color w:val="000000" w:themeColor="text1"/>
                <w:szCs w:val="21"/>
              </w:rPr>
              <w:t>一、</w:t>
            </w:r>
            <w:r w:rsidRPr="00577230">
              <w:rPr>
                <w:rFonts w:hAnsi="標楷體"/>
                <w:color w:val="000000" w:themeColor="text1"/>
                <w:szCs w:val="21"/>
              </w:rPr>
              <w:t>國家</w:t>
            </w:r>
            <w:r w:rsidRPr="00577230">
              <w:rPr>
                <w:rFonts w:hAnsi="標楷體"/>
                <w:color w:val="000000" w:themeColor="text1"/>
                <w:kern w:val="2"/>
                <w:szCs w:val="21"/>
              </w:rPr>
              <w:t>級</w:t>
            </w:r>
            <w:r w:rsidRPr="00577230">
              <w:rPr>
                <w:rFonts w:hAnsi="標楷體"/>
                <w:bCs/>
                <w:color w:val="000000" w:themeColor="text1"/>
                <w:kern w:val="2"/>
                <w:szCs w:val="21"/>
              </w:rPr>
              <w:t>優秀運動選手之選拔、培訓及輔導參賽。</w:t>
            </w:r>
          </w:p>
          <w:p w14:paraId="72FD09D0" w14:textId="535448BA" w:rsidR="00CE2D1C" w:rsidRPr="00577230" w:rsidRDefault="00CE2D1C" w:rsidP="00CE2D1C">
            <w:pPr>
              <w:spacing w:line="380" w:lineRule="exact"/>
              <w:ind w:leftChars="250" w:left="735" w:rightChars="50" w:right="105" w:hangingChars="100" w:hanging="210"/>
              <w:rPr>
                <w:rFonts w:hAnsi="標楷體"/>
                <w:bCs/>
                <w:color w:val="000000" w:themeColor="text1"/>
                <w:kern w:val="2"/>
                <w:szCs w:val="21"/>
              </w:rPr>
            </w:pPr>
            <w:r w:rsidRPr="00577230">
              <w:rPr>
                <w:rFonts w:hAnsi="標楷體" w:hint="eastAsia"/>
                <w:bCs/>
                <w:color w:val="000000" w:themeColor="text1"/>
                <w:kern w:val="2"/>
                <w:szCs w:val="21"/>
              </w:rPr>
              <w:t>二、</w:t>
            </w:r>
            <w:r w:rsidRPr="00577230">
              <w:rPr>
                <w:rFonts w:hAnsi="標楷體"/>
                <w:bCs/>
                <w:color w:val="000000" w:themeColor="text1"/>
                <w:kern w:val="2"/>
                <w:szCs w:val="21"/>
              </w:rPr>
              <w:t>國家級優秀運動教練之培育及進修。</w:t>
            </w:r>
          </w:p>
          <w:p w14:paraId="706E6D2A" w14:textId="5F4066A2" w:rsidR="00CE2D1C" w:rsidRPr="00577230" w:rsidRDefault="00CE2D1C" w:rsidP="00CE2D1C">
            <w:pPr>
              <w:spacing w:line="380" w:lineRule="exact"/>
              <w:ind w:leftChars="250" w:left="735" w:rightChars="50" w:right="105" w:hangingChars="100" w:hanging="210"/>
              <w:rPr>
                <w:rFonts w:hAnsi="標楷體"/>
                <w:bCs/>
                <w:color w:val="000000" w:themeColor="text1"/>
                <w:kern w:val="2"/>
                <w:szCs w:val="21"/>
              </w:rPr>
            </w:pPr>
            <w:r w:rsidRPr="00577230">
              <w:rPr>
                <w:rFonts w:hAnsi="標楷體" w:hint="eastAsia"/>
                <w:bCs/>
                <w:color w:val="000000" w:themeColor="text1"/>
                <w:kern w:val="2"/>
                <w:szCs w:val="21"/>
              </w:rPr>
              <w:t>三、</w:t>
            </w:r>
            <w:r w:rsidRPr="00577230">
              <w:rPr>
                <w:rFonts w:hAnsi="標楷體" w:hint="eastAsia"/>
                <w:bCs/>
                <w:color w:val="000000" w:themeColor="text1"/>
                <w:kern w:val="2"/>
                <w:szCs w:val="21"/>
                <w:u w:val="single"/>
              </w:rPr>
              <w:t>提供</w:t>
            </w:r>
            <w:r w:rsidRPr="00577230">
              <w:rPr>
                <w:rFonts w:hAnsi="標楷體" w:hint="eastAsia"/>
                <w:bCs/>
                <w:color w:val="000000" w:themeColor="text1"/>
                <w:kern w:val="2"/>
                <w:szCs w:val="21"/>
              </w:rPr>
              <w:t>醫療照護及</w:t>
            </w:r>
            <w:r w:rsidRPr="00577230">
              <w:rPr>
                <w:rFonts w:hAnsi="標楷體" w:hint="eastAsia"/>
                <w:bCs/>
                <w:color w:val="000000" w:themeColor="text1"/>
                <w:kern w:val="2"/>
                <w:szCs w:val="21"/>
                <w:u w:val="single"/>
              </w:rPr>
              <w:t>心輔資源</w:t>
            </w:r>
            <w:r w:rsidRPr="00577230">
              <w:rPr>
                <w:rFonts w:hAnsi="標楷體"/>
                <w:bCs/>
                <w:color w:val="000000" w:themeColor="text1"/>
                <w:kern w:val="2"/>
                <w:szCs w:val="21"/>
              </w:rPr>
              <w:t>支援訓練之執行。</w:t>
            </w:r>
          </w:p>
          <w:p w14:paraId="575EE728" w14:textId="6AB1DF09" w:rsidR="00CE2D1C" w:rsidRPr="00577230" w:rsidRDefault="00CE2D1C" w:rsidP="00CE2D1C">
            <w:pPr>
              <w:spacing w:line="380" w:lineRule="exact"/>
              <w:ind w:leftChars="250" w:left="735" w:rightChars="50" w:right="105" w:hangingChars="100" w:hanging="210"/>
              <w:rPr>
                <w:rFonts w:hAnsi="標楷體"/>
                <w:bCs/>
                <w:color w:val="000000" w:themeColor="text1"/>
                <w:kern w:val="2"/>
                <w:szCs w:val="21"/>
              </w:rPr>
            </w:pPr>
            <w:r w:rsidRPr="00577230">
              <w:rPr>
                <w:rFonts w:hAnsi="標楷體" w:hint="eastAsia"/>
                <w:bCs/>
                <w:color w:val="000000" w:themeColor="text1"/>
                <w:kern w:val="2"/>
                <w:szCs w:val="21"/>
              </w:rPr>
              <w:t>四、</w:t>
            </w:r>
            <w:r w:rsidRPr="00577230">
              <w:rPr>
                <w:rFonts w:hAnsi="標楷體"/>
                <w:bCs/>
                <w:color w:val="000000" w:themeColor="text1"/>
                <w:kern w:val="2"/>
                <w:szCs w:val="21"/>
              </w:rPr>
              <w:t>本中心場館之營運及管理。</w:t>
            </w:r>
          </w:p>
          <w:p w14:paraId="6ED6CFF5" w14:textId="5CAFFA79" w:rsidR="00CE2D1C" w:rsidRPr="00577230" w:rsidRDefault="00CE2D1C" w:rsidP="00CE2D1C">
            <w:pPr>
              <w:spacing w:line="380" w:lineRule="exact"/>
              <w:ind w:leftChars="250" w:left="735" w:rightChars="50" w:right="105" w:hangingChars="100" w:hanging="210"/>
              <w:rPr>
                <w:rFonts w:hAnsi="標楷體"/>
                <w:bCs/>
                <w:color w:val="000000" w:themeColor="text1"/>
                <w:kern w:val="2"/>
                <w:szCs w:val="21"/>
              </w:rPr>
            </w:pPr>
            <w:r w:rsidRPr="00577230">
              <w:rPr>
                <w:rFonts w:hAnsi="標楷體" w:hint="eastAsia"/>
                <w:bCs/>
                <w:color w:val="000000" w:themeColor="text1"/>
                <w:kern w:val="2"/>
                <w:szCs w:val="21"/>
              </w:rPr>
              <w:t>五、</w:t>
            </w:r>
            <w:r w:rsidRPr="00577230">
              <w:rPr>
                <w:rFonts w:hAnsi="標楷體"/>
                <w:bCs/>
                <w:color w:val="000000" w:themeColor="text1"/>
                <w:kern w:val="2"/>
                <w:szCs w:val="21"/>
              </w:rPr>
              <w:t>國家級優秀運動選手之</w:t>
            </w:r>
            <w:r w:rsidRPr="00577230">
              <w:rPr>
                <w:rFonts w:hAnsi="標楷體" w:hint="eastAsia"/>
                <w:bCs/>
                <w:color w:val="000000" w:themeColor="text1"/>
                <w:kern w:val="2"/>
                <w:szCs w:val="21"/>
                <w:u w:val="single"/>
              </w:rPr>
              <w:t>身心照顧、權益保障、</w:t>
            </w:r>
            <w:r w:rsidRPr="00577230">
              <w:rPr>
                <w:rFonts w:hAnsi="標楷體"/>
                <w:bCs/>
                <w:color w:val="000000" w:themeColor="text1"/>
                <w:kern w:val="2"/>
                <w:szCs w:val="21"/>
              </w:rPr>
              <w:t>課業輔導及生涯諮商輔導。</w:t>
            </w:r>
          </w:p>
          <w:p w14:paraId="41F4CF75" w14:textId="77777777" w:rsidR="00CE2D1C" w:rsidRPr="00577230" w:rsidRDefault="00CE2D1C" w:rsidP="00CE2D1C">
            <w:pPr>
              <w:spacing w:line="380" w:lineRule="exact"/>
              <w:ind w:leftChars="250" w:left="735" w:rightChars="50" w:right="105" w:hangingChars="100" w:hanging="210"/>
              <w:rPr>
                <w:rFonts w:hAnsi="標楷體" w:cstheme="minorBidi"/>
                <w:bCs/>
                <w:color w:val="000000" w:themeColor="text1"/>
                <w:kern w:val="2"/>
                <w:szCs w:val="21"/>
              </w:rPr>
            </w:pPr>
            <w:r w:rsidRPr="00577230">
              <w:rPr>
                <w:rFonts w:hAnsi="標楷體" w:cstheme="minorBidi" w:hint="eastAsia"/>
                <w:bCs/>
                <w:color w:val="000000" w:themeColor="text1"/>
                <w:kern w:val="2"/>
                <w:szCs w:val="21"/>
              </w:rPr>
              <w:t>六、競技運動相關事</w:t>
            </w:r>
            <w:r w:rsidRPr="00577230">
              <w:rPr>
                <w:rFonts w:hAnsi="標楷體" w:cstheme="minorBidi" w:hint="eastAsia"/>
                <w:bCs/>
                <w:color w:val="000000" w:themeColor="text1"/>
                <w:kern w:val="2"/>
                <w:szCs w:val="21"/>
              </w:rPr>
              <w:lastRenderedPageBreak/>
              <w:t>項之國際交流。</w:t>
            </w:r>
          </w:p>
          <w:p w14:paraId="67C7933E" w14:textId="77777777" w:rsidR="00CE2D1C" w:rsidRPr="00577230" w:rsidRDefault="00CE2D1C" w:rsidP="00CE2D1C">
            <w:pPr>
              <w:spacing w:line="380" w:lineRule="exact"/>
              <w:ind w:leftChars="250" w:left="735" w:rightChars="50" w:right="105" w:hangingChars="100" w:hanging="210"/>
              <w:rPr>
                <w:rFonts w:hAnsi="標楷體" w:cstheme="minorBidi"/>
                <w:bCs/>
                <w:color w:val="000000" w:themeColor="text1"/>
                <w:kern w:val="2"/>
                <w:szCs w:val="21"/>
              </w:rPr>
            </w:pPr>
            <w:r w:rsidRPr="00577230">
              <w:rPr>
                <w:rFonts w:hAnsi="標楷體" w:cstheme="minorBidi" w:hint="eastAsia"/>
                <w:bCs/>
                <w:color w:val="000000" w:themeColor="text1"/>
                <w:kern w:val="2"/>
                <w:szCs w:val="21"/>
              </w:rPr>
              <w:t>七、</w:t>
            </w:r>
            <w:r w:rsidRPr="00577230">
              <w:rPr>
                <w:rFonts w:hAnsi="標楷體" w:cstheme="minorBidi"/>
                <w:bCs/>
                <w:color w:val="000000" w:themeColor="text1"/>
                <w:kern w:val="2"/>
                <w:szCs w:val="21"/>
              </w:rPr>
              <w:t>與國內外運動訓練相關機構之合作交流</w:t>
            </w:r>
            <w:r w:rsidRPr="00577230">
              <w:rPr>
                <w:rFonts w:hAnsi="標楷體" w:cstheme="minorBidi" w:hint="eastAsia"/>
                <w:bCs/>
                <w:color w:val="000000" w:themeColor="text1"/>
                <w:kern w:val="2"/>
                <w:szCs w:val="21"/>
              </w:rPr>
              <w:t>。</w:t>
            </w:r>
          </w:p>
          <w:p w14:paraId="6E68A642" w14:textId="77777777" w:rsidR="00CE2D1C" w:rsidRPr="00577230" w:rsidRDefault="00CE2D1C" w:rsidP="00CE2D1C">
            <w:pPr>
              <w:spacing w:line="380" w:lineRule="exact"/>
              <w:ind w:leftChars="250" w:left="735" w:rightChars="50" w:right="105" w:hangingChars="100" w:hanging="210"/>
              <w:rPr>
                <w:rFonts w:hAnsi="標楷體" w:cstheme="minorBidi"/>
                <w:bCs/>
                <w:color w:val="000000" w:themeColor="text1"/>
                <w:kern w:val="2"/>
                <w:szCs w:val="21"/>
                <w:u w:val="single"/>
              </w:rPr>
            </w:pPr>
            <w:r w:rsidRPr="00577230">
              <w:rPr>
                <w:rFonts w:hAnsi="標楷體" w:cstheme="minorBidi" w:hint="eastAsia"/>
                <w:bCs/>
                <w:color w:val="000000" w:themeColor="text1"/>
                <w:kern w:val="2"/>
                <w:szCs w:val="21"/>
                <w:u w:val="single"/>
              </w:rPr>
              <w:t>八、運動文化與相關物件之保存。</w:t>
            </w:r>
          </w:p>
          <w:p w14:paraId="3FBF3208" w14:textId="77777777" w:rsidR="00CE2D1C" w:rsidRPr="00577230" w:rsidRDefault="00CE2D1C" w:rsidP="00CE2D1C">
            <w:pPr>
              <w:spacing w:line="380" w:lineRule="exact"/>
              <w:ind w:leftChars="250" w:left="735" w:rightChars="50" w:right="105" w:hangingChars="100" w:hanging="210"/>
              <w:rPr>
                <w:rFonts w:hAnsi="標楷體" w:cstheme="minorBidi"/>
                <w:bCs/>
                <w:color w:val="000000" w:themeColor="text1"/>
                <w:kern w:val="2"/>
                <w:szCs w:val="21"/>
                <w:u w:val="single"/>
              </w:rPr>
            </w:pPr>
            <w:r w:rsidRPr="00577230">
              <w:rPr>
                <w:rFonts w:hAnsi="標楷體" w:cstheme="minorBidi" w:hint="eastAsia"/>
                <w:bCs/>
                <w:color w:val="000000" w:themeColor="text1"/>
                <w:kern w:val="2"/>
                <w:szCs w:val="21"/>
                <w:u w:val="single"/>
              </w:rPr>
              <w:t>九、運動員團體之溝通與權益保障。</w:t>
            </w:r>
          </w:p>
          <w:p w14:paraId="23F0726B" w14:textId="2465A07A" w:rsidR="006873B4" w:rsidRPr="00577230" w:rsidRDefault="00CE2D1C" w:rsidP="00CE2D1C">
            <w:pPr>
              <w:spacing w:line="380" w:lineRule="exact"/>
              <w:ind w:leftChars="250" w:left="735" w:rightChars="50" w:right="105" w:hangingChars="100" w:hanging="210"/>
              <w:rPr>
                <w:color w:val="000000" w:themeColor="text1"/>
              </w:rPr>
            </w:pPr>
            <w:r w:rsidRPr="00577230">
              <w:rPr>
                <w:rFonts w:hAnsi="標楷體" w:cstheme="minorBidi" w:hint="eastAsia"/>
                <w:bCs/>
                <w:color w:val="000000" w:themeColor="text1"/>
                <w:kern w:val="2"/>
                <w:szCs w:val="21"/>
              </w:rPr>
              <w:t>十、</w:t>
            </w:r>
            <w:r w:rsidRPr="00577230">
              <w:rPr>
                <w:rFonts w:hAnsi="標楷體" w:cstheme="minorBidi"/>
                <w:bCs/>
                <w:color w:val="000000" w:themeColor="text1"/>
                <w:kern w:val="2"/>
                <w:szCs w:val="21"/>
              </w:rPr>
              <w:t>其他與競技運動推展相關之事項。</w:t>
            </w:r>
            <w:r w:rsidRPr="00577230">
              <w:rPr>
                <w:rFonts w:hint="eastAsia"/>
                <w:noProof/>
                <w:color w:val="000000" w:themeColor="text1"/>
                <w:kern w:val="2"/>
                <w:szCs w:val="21"/>
              </w:rPr>
              <w:t>」</w:t>
            </w:r>
          </w:p>
        </w:tc>
      </w:tr>
      <w:tr w:rsidR="00577230" w:rsidRPr="00577230" w14:paraId="7426952C" w14:textId="77777777" w:rsidTr="00832F74">
        <w:tc>
          <w:tcPr>
            <w:tcW w:w="2575" w:type="dxa"/>
          </w:tcPr>
          <w:p w14:paraId="0B63633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4C622D0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6D653E3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6011201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0C0A123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7969905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5479D50D" w14:textId="61D4051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r w:rsidRPr="00577230">
              <w:rPr>
                <w:rFonts w:hint="eastAsia"/>
                <w:color w:val="000000" w:themeColor="text1"/>
              </w:rPr>
              <w:lastRenderedPageBreak/>
              <w:t>。</w:t>
            </w:r>
          </w:p>
        </w:tc>
        <w:tc>
          <w:tcPr>
            <w:tcW w:w="2575" w:type="dxa"/>
            <w:shd w:val="clear" w:color="auto" w:fill="auto"/>
          </w:tcPr>
          <w:p w14:paraId="6A408A0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008FB0D" w14:textId="3B80BA5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3AD3E6C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0685075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6431DA3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286E810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35F3033A" w14:textId="02F36B8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r w:rsidRPr="00577230">
              <w:rPr>
                <w:rFonts w:hint="eastAsia"/>
                <w:color w:val="000000" w:themeColor="text1"/>
              </w:rPr>
              <w:lastRenderedPageBreak/>
              <w:t>。</w:t>
            </w:r>
          </w:p>
        </w:tc>
        <w:tc>
          <w:tcPr>
            <w:tcW w:w="2575" w:type="dxa"/>
            <w:shd w:val="clear" w:color="auto" w:fill="auto"/>
          </w:tcPr>
          <w:p w14:paraId="007B0DB1" w14:textId="47434A5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3935D58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6DDAE3E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598F22C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55B1530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7E87EDF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5BA2A7D6" w14:textId="2AD0148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w:t>
            </w:r>
            <w:r w:rsidRPr="00577230">
              <w:rPr>
                <w:rFonts w:hint="eastAsia"/>
                <w:color w:val="000000" w:themeColor="text1"/>
              </w:rPr>
              <w:t>之捐贈</w:t>
            </w:r>
            <w:r w:rsidRPr="00577230">
              <w:rPr>
                <w:rFonts w:hint="eastAsia"/>
                <w:color w:val="000000" w:themeColor="text1"/>
              </w:rPr>
              <w:lastRenderedPageBreak/>
              <w:t>。</w:t>
            </w:r>
          </w:p>
          <w:p w14:paraId="4A029983" w14:textId="7B8890D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55F06D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4F6B3F8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4398384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185431A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42FD74F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045BDB32" w14:textId="5A536DD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1AFE9A62"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w:t>
            </w:r>
            <w:r w:rsidRPr="00577230">
              <w:rPr>
                <w:b/>
                <w:color w:val="000000" w:themeColor="text1"/>
              </w:rPr>
              <w:t xml:space="preserve"> </w:t>
            </w:r>
            <w:r w:rsidRPr="00577230">
              <w:rPr>
                <w:rFonts w:hint="eastAsia"/>
                <w:b/>
                <w:color w:val="000000" w:themeColor="text1"/>
              </w:rPr>
              <w:t>Kacaw等</w:t>
            </w:r>
          </w:p>
          <w:p w14:paraId="0F984765" w14:textId="34756783"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3BEE69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516DBD8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5D4C432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4D62E73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三、營運之收入。</w:t>
            </w:r>
          </w:p>
          <w:p w14:paraId="60A6BB4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091DAA0B" w14:textId="14267BB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w:t>
            </w:r>
            <w:r w:rsidRPr="00577230">
              <w:rPr>
                <w:rFonts w:hint="eastAsia"/>
                <w:color w:val="000000" w:themeColor="text1"/>
              </w:rPr>
              <w:t>之捐贈。</w:t>
            </w:r>
          </w:p>
          <w:p w14:paraId="75B3BE7D" w14:textId="1F06C29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83E538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47AC06E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62E83A3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1949E6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13775DC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30946C83" w14:textId="0C453B0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1209A450" w14:textId="0A94A1F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0BCB55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14999FD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040E9D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二、國內外公私立機構、團體及個人之捐贈。</w:t>
            </w:r>
          </w:p>
          <w:p w14:paraId="0A2547A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07BF265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6DB8897C" w14:textId="46893BF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406E12B8" w14:textId="6BEFDF7B"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24675B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503B13A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473C4F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58F36A2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560C2BC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773D8EC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前項第二款之捐贈，視同對政府之捐贈。</w:t>
            </w:r>
          </w:p>
          <w:p w14:paraId="46CF8C08" w14:textId="2BF87F6F"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FD1F0DF" w14:textId="6C5D5ABB"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19B52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46DC28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7950582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5CAA82C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08DC44B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1BAC49F5" w14:textId="43B4328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w:t>
            </w:r>
            <w:r w:rsidRPr="00577230">
              <w:rPr>
                <w:rFonts w:hint="eastAsia"/>
                <w:color w:val="000000" w:themeColor="text1"/>
              </w:rPr>
              <w:t>之捐贈</w:t>
            </w:r>
            <w:r w:rsidRPr="00577230">
              <w:rPr>
                <w:rFonts w:hint="eastAsia"/>
                <w:color w:val="000000" w:themeColor="text1"/>
              </w:rPr>
              <w:lastRenderedPageBreak/>
              <w:t>。</w:t>
            </w:r>
          </w:p>
          <w:p w14:paraId="361B664B" w14:textId="546EAB3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56D7A57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1B63636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087B00B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7FADF7B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2010161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7B317926" w14:textId="66F6550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3AC4D3B0" w14:textId="34AC7EB5"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CDA9C5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4445937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12969CB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20E9E1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550C5D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四、其他收入。</w:t>
            </w:r>
          </w:p>
          <w:p w14:paraId="43A922D5" w14:textId="2DA41D6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7A4EA697" w14:textId="5885B208"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4BEB26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29E68AA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4419181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29F9F51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367E642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4D4B31DB" w14:textId="6A8B42A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03BBF932" w14:textId="1C0BB34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F3D9B7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6B05422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116C2B8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w:t>
            </w:r>
            <w:r w:rsidRPr="00577230">
              <w:rPr>
                <w:rFonts w:hint="eastAsia"/>
                <w:color w:val="000000" w:themeColor="text1"/>
              </w:rPr>
              <w:lastRenderedPageBreak/>
              <w:t>、團體及個人之捐贈。</w:t>
            </w:r>
          </w:p>
          <w:p w14:paraId="621E961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5406AA4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08777D6F" w14:textId="4F35DC3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w:t>
            </w:r>
            <w:r w:rsidRPr="00577230">
              <w:rPr>
                <w:rFonts w:hint="eastAsia"/>
                <w:color w:val="000000" w:themeColor="text1"/>
                <w:u w:val="single"/>
              </w:rPr>
              <w:t>對政府之</w:t>
            </w:r>
            <w:r w:rsidRPr="00577230">
              <w:rPr>
                <w:rFonts w:hint="eastAsia"/>
                <w:color w:val="000000" w:themeColor="text1"/>
              </w:rPr>
              <w:t>捐贈。</w:t>
            </w:r>
          </w:p>
          <w:p w14:paraId="233BDF15" w14:textId="1EBE600C"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33E589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p>
          <w:p w14:paraId="729F2CB5" w14:textId="450CB31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第四條　本中心之經費來源如下：</w:t>
            </w:r>
          </w:p>
          <w:p w14:paraId="4144F53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一、政府之核撥及捐（補）助。</w:t>
            </w:r>
          </w:p>
          <w:p w14:paraId="26D22B0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二、國內外公私立機構、團體及個人之捐贈。</w:t>
            </w:r>
          </w:p>
          <w:p w14:paraId="5358038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三、營運之收入。</w:t>
            </w:r>
          </w:p>
          <w:p w14:paraId="7DF0D13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四、其他收入。</w:t>
            </w:r>
          </w:p>
          <w:p w14:paraId="4AE9E9BE" w14:textId="1A96149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前項第二款之捐贈，視同捐贈政府。</w:t>
            </w:r>
          </w:p>
        </w:tc>
        <w:tc>
          <w:tcPr>
            <w:tcW w:w="2576" w:type="dxa"/>
            <w:shd w:val="clear" w:color="auto" w:fill="auto"/>
          </w:tcPr>
          <w:p w14:paraId="61D52229" w14:textId="4579B935"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4CD2E35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341EF47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5DC1CD94" w14:textId="07EA5503"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4FA6BDC1"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對第二項酌予文字修正。</w:t>
            </w:r>
          </w:p>
          <w:p w14:paraId="540C4CEE" w14:textId="43CC04DE"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827983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053EDCB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二、參考國家運動科學中心設置條例第四條第二項及國家太空中心設置條例第四條第二項等規定之體例，第二項酌作文字修正。</w:t>
            </w:r>
          </w:p>
          <w:p w14:paraId="3E726E8C" w14:textId="256FF62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3FE9445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w:t>
            </w:r>
          </w:p>
          <w:p w14:paraId="0C86920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1885E1E7" w14:textId="2AE4A6A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7ABAB14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2A9832F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1C3E9240" w14:textId="258A9A19"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11FC692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7C6086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二、參酌《國家運動科學中心設置條例》第四條及《國家太空中心設置條例》第四條之體例，酌作文字修正。</w:t>
            </w:r>
          </w:p>
          <w:p w14:paraId="0B2D6316" w14:textId="74F389CA"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5348E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6D1569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66FCE759" w14:textId="3DFA099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4856992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205DF70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0367BFCE" w14:textId="3C4F8FF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37F9A54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0AF8E9F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28D03376" w14:textId="5353F9C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9CB18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5273C24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二、參考國家運動科學中心設置條例第四條第二項及國家太空中心設置條例第四條第二項等規定之體例，第二項酌作文字修正。</w:t>
            </w:r>
          </w:p>
          <w:p w14:paraId="03196344" w14:textId="57A361A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F7C455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6D2D529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二、參考國家運動科學中心設置條例第四條第二項及國家太空中心設置條例第四條第二項等規定之體例，第二項酌作</w:t>
            </w:r>
            <w:r w:rsidRPr="00577230">
              <w:rPr>
                <w:rFonts w:hint="eastAsia"/>
                <w:color w:val="000000" w:themeColor="text1"/>
              </w:rPr>
              <w:lastRenderedPageBreak/>
              <w:t>文字修正。</w:t>
            </w:r>
          </w:p>
          <w:p w14:paraId="72B6D77E" w14:textId="31E6FDC5"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81AD8B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w:t>
            </w:r>
          </w:p>
          <w:p w14:paraId="7E283B1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二、參據《國家運動科學中心設置條例》第四條第二項及《國家太空中心設置條例》第四條第二項等規定之體例，酌作文字修正。</w:t>
            </w:r>
          </w:p>
          <w:p w14:paraId="6C52C41F" w14:textId="77777777" w:rsidR="00CE2D1C" w:rsidRPr="00577230" w:rsidRDefault="00CE2D1C" w:rsidP="00CE2D1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0AB8F1F2" w14:textId="5019012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29F6996C" w14:textId="77777777" w:rsidTr="00832F74">
        <w:tc>
          <w:tcPr>
            <w:tcW w:w="2575" w:type="dxa"/>
          </w:tcPr>
          <w:p w14:paraId="5B1674CB"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DD444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55ECB9DE" w14:textId="734D5553"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w:t>
            </w:r>
            <w:r w:rsidRPr="00577230">
              <w:rPr>
                <w:rFonts w:hint="eastAsia"/>
                <w:color w:val="000000" w:themeColor="text1"/>
              </w:rPr>
              <w:lastRenderedPageBreak/>
              <w:t>，報請監督機關備查。</w:t>
            </w:r>
          </w:p>
        </w:tc>
        <w:tc>
          <w:tcPr>
            <w:tcW w:w="2575" w:type="dxa"/>
            <w:shd w:val="clear" w:color="auto" w:fill="auto"/>
          </w:tcPr>
          <w:p w14:paraId="1A712182"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6A51A9EB" w14:textId="60EF431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2F69CD53" w14:textId="59F09E5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w:t>
            </w:r>
            <w:r w:rsidRPr="00577230">
              <w:rPr>
                <w:rFonts w:hint="eastAsia"/>
                <w:color w:val="000000" w:themeColor="text1"/>
              </w:rPr>
              <w:lastRenderedPageBreak/>
              <w:t>，報請監督機關備查。</w:t>
            </w:r>
          </w:p>
        </w:tc>
        <w:tc>
          <w:tcPr>
            <w:tcW w:w="2575" w:type="dxa"/>
            <w:shd w:val="clear" w:color="auto" w:fill="auto"/>
          </w:tcPr>
          <w:p w14:paraId="1E9EF0AC" w14:textId="05A232D4"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1FBA5870" w14:textId="138862B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7D27168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w:t>
            </w:r>
            <w:r w:rsidRPr="00577230">
              <w:rPr>
                <w:rFonts w:hint="eastAsia"/>
                <w:color w:val="000000" w:themeColor="text1"/>
              </w:rPr>
              <w:lastRenderedPageBreak/>
              <w:t>，報請監督機關備查。</w:t>
            </w:r>
          </w:p>
          <w:p w14:paraId="4FB01301" w14:textId="3A84B4B3"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7617B18" w14:textId="6FCDC54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74D410F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41C096DF"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w:t>
            </w:r>
            <w:r w:rsidRPr="00577230">
              <w:rPr>
                <w:b/>
                <w:color w:val="000000" w:themeColor="text1"/>
              </w:rPr>
              <w:t xml:space="preserve"> </w:t>
            </w:r>
            <w:r w:rsidRPr="00577230">
              <w:rPr>
                <w:rFonts w:hint="eastAsia"/>
                <w:b/>
                <w:color w:val="000000" w:themeColor="text1"/>
              </w:rPr>
              <w:t>Kacaw等</w:t>
            </w:r>
          </w:p>
          <w:p w14:paraId="4E33B946" w14:textId="1468C4F4"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5963149" w14:textId="19035F3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4B6D7D4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w:t>
            </w:r>
            <w:r w:rsidRPr="00577230">
              <w:rPr>
                <w:rFonts w:hint="eastAsia"/>
                <w:color w:val="000000" w:themeColor="text1"/>
              </w:rPr>
              <w:lastRenderedPageBreak/>
              <w:t>之公共事務，在不牴觸有關法律或法規命令之範圍內，得訂定規章，並提經董事會通過後，報請監督機關備查。</w:t>
            </w:r>
          </w:p>
          <w:p w14:paraId="439502D4" w14:textId="12C7AB3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C43C4BB" w14:textId="23C0B26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0AFB932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48DC8579" w14:textId="1A048BA5"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B2C94FE" w14:textId="3D5223C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w:t>
            </w:r>
            <w:r w:rsidRPr="00577230">
              <w:rPr>
                <w:rFonts w:hint="eastAsia"/>
                <w:color w:val="000000" w:themeColor="text1"/>
                <w:u w:val="single"/>
              </w:rPr>
              <w:t>、自主財源運</w:t>
            </w:r>
            <w:r w:rsidRPr="00577230">
              <w:rPr>
                <w:rFonts w:hint="eastAsia"/>
                <w:color w:val="000000" w:themeColor="text1"/>
                <w:u w:val="single"/>
              </w:rPr>
              <w:lastRenderedPageBreak/>
              <w:t>用管理</w:t>
            </w:r>
            <w:r w:rsidRPr="00577230">
              <w:rPr>
                <w:rFonts w:hint="eastAsia"/>
                <w:color w:val="000000" w:themeColor="text1"/>
              </w:rPr>
              <w:t>及其他規章，提經董事會通過後，報請監督機關備查。</w:t>
            </w:r>
          </w:p>
          <w:p w14:paraId="644BBA5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2BB30136" w14:textId="6D6A183A"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F0BA6C0" w14:textId="1F951CB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1C66F65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08F6B6B5" w14:textId="3D08F9E1"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55038CF" w14:textId="1A306DE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23FAA75" w14:textId="168D10A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2D8DCAE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w:t>
            </w:r>
            <w:r w:rsidRPr="00577230">
              <w:rPr>
                <w:rFonts w:hint="eastAsia"/>
                <w:color w:val="000000" w:themeColor="text1"/>
              </w:rPr>
              <w:lastRenderedPageBreak/>
              <w:t>，報請監督機關備查。</w:t>
            </w:r>
          </w:p>
          <w:p w14:paraId="4DB65D85" w14:textId="4EF5AC28"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5EE22D6C" w14:textId="0A7F1B8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56D38A1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54FD999F" w14:textId="41DA67E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605D64F" w14:textId="369650D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4C82673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w:t>
            </w:r>
            <w:r w:rsidRPr="00577230">
              <w:rPr>
                <w:rFonts w:hint="eastAsia"/>
                <w:color w:val="000000" w:themeColor="text1"/>
              </w:rPr>
              <w:lastRenderedPageBreak/>
              <w:t>有關法律或法規命令之範圍內，得訂定規章，並提經董事會通過後，報請監督機關備查。</w:t>
            </w:r>
          </w:p>
          <w:p w14:paraId="395086D7" w14:textId="72D1D06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682CC81" w14:textId="2A37972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人事管理、會計制度、內部控制、稽核作業及其他規章，提經董事會通過後，報請監督機關備查。</w:t>
            </w:r>
          </w:p>
          <w:p w14:paraId="2B48CC1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59F82073" w14:textId="7635E3E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372941A" w14:textId="6D72E9D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w:t>
            </w:r>
            <w:r w:rsidRPr="00577230">
              <w:rPr>
                <w:rFonts w:hint="eastAsia"/>
                <w:color w:val="000000" w:themeColor="text1"/>
                <w:u w:val="single"/>
              </w:rPr>
              <w:t>組織章程、</w:t>
            </w:r>
            <w:r w:rsidRPr="00577230">
              <w:rPr>
                <w:rFonts w:hint="eastAsia"/>
                <w:color w:val="000000" w:themeColor="text1"/>
              </w:rPr>
              <w:t>人事管理、會計制度、內部控制、稽核作業及其他規章，提經董事會通過後，</w:t>
            </w:r>
            <w:r w:rsidRPr="00577230">
              <w:rPr>
                <w:rFonts w:hint="eastAsia"/>
                <w:color w:val="000000" w:themeColor="text1"/>
              </w:rPr>
              <w:lastRenderedPageBreak/>
              <w:t>報請監督機關備查。</w:t>
            </w:r>
          </w:p>
          <w:p w14:paraId="41ADBCA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本中心就其執行之公共事務，在不牴觸有關法律或法規命令之範圍內，得訂定規章，並提經董事會通過後，報請監督機關備查。</w:t>
            </w:r>
          </w:p>
          <w:p w14:paraId="7BCBF127" w14:textId="7DA86EC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691E17D" w14:textId="77777777" w:rsidR="00666A85" w:rsidRPr="00577230" w:rsidRDefault="00666A85" w:rsidP="00CE2D1C">
            <w:pPr>
              <w:tabs>
                <w:tab w:val="left" w:pos="2520"/>
              </w:tabs>
              <w:spacing w:line="380" w:lineRule="exact"/>
              <w:ind w:leftChars="50" w:left="315" w:rightChars="50" w:right="105" w:hangingChars="100" w:hanging="210"/>
              <w:rPr>
                <w:color w:val="000000" w:themeColor="text1"/>
              </w:rPr>
            </w:pPr>
          </w:p>
          <w:p w14:paraId="0A85FC79" w14:textId="60DCED8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第五條　本中心應訂定人事管理、會計制度、內部控制、稽核作業及其他規章，提經董事會通過後，報請監督機關備查。</w:t>
            </w:r>
          </w:p>
          <w:p w14:paraId="59EF563C" w14:textId="5133593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本中心就其執行之公共事務，在不牴觸有關法律或法規命令之範圍內，得訂定規章，並提經董事會通過後</w:t>
            </w:r>
            <w:r w:rsidRPr="00577230">
              <w:rPr>
                <w:rFonts w:hint="eastAsia"/>
                <w:color w:val="000000" w:themeColor="text1"/>
              </w:rPr>
              <w:lastRenderedPageBreak/>
              <w:t>，報請監督機關備查。</w:t>
            </w:r>
          </w:p>
        </w:tc>
        <w:tc>
          <w:tcPr>
            <w:tcW w:w="2576" w:type="dxa"/>
            <w:shd w:val="clear" w:color="auto" w:fill="auto"/>
          </w:tcPr>
          <w:p w14:paraId="00AA800F" w14:textId="69C2F6F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0BBDF8B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一、本中心於行政法人化之初，即已訂定國家運動訓練中心組織章程，考量該組織章程之性質屬本中心組織架構及業務職掌之重要規章，爰於第一項增列本中心應訂定組織章程，俾資明確。</w:t>
            </w:r>
          </w:p>
          <w:p w14:paraId="0A7B673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6C7F0C98" w14:textId="0C75DE88"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345CEDE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明定本中心應訂定組織章程。</w:t>
            </w:r>
          </w:p>
          <w:p w14:paraId="20692E3A" w14:textId="20E6BC62"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68F5536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一、本中心於行政法人化之初，即已訂定國家運動訓練中心組織章程，考量該組織章程之性質屬本中心組織架構及業務職掌之重要規章，爰於第一項增列本中心應訂定組織章程，俾資明確。</w:t>
            </w:r>
          </w:p>
          <w:p w14:paraId="0CEFA8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7622ED33" w14:textId="7BF3263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5BE1C93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w:t>
            </w:r>
          </w:p>
          <w:p w14:paraId="7C84CC9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二、明定本中心應訂定組織章程。</w:t>
            </w:r>
          </w:p>
          <w:p w14:paraId="1DC1B019" w14:textId="7914682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C7840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w:t>
            </w:r>
            <w:r w:rsidRPr="00577230">
              <w:rPr>
                <w:rFonts w:hint="eastAsia"/>
                <w:color w:val="000000" w:themeColor="text1"/>
              </w:rPr>
              <w:lastRenderedPageBreak/>
              <w:t>屬本中心組織架構及業務職掌之重要規章，爰於第一項增列本中心應訂定組織章程，俾資明確。</w:t>
            </w:r>
          </w:p>
          <w:p w14:paraId="6798E60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7676C308" w14:textId="05977994"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CF757E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一、組織章程係為行政法人之重要規範依據，應明文訂定並經董事會通過，經監督機關備查。考量本中心亦有自主財源及其運用管理之相關事項，應訂定相關收支管理規章，經董事會通過後，報請監督機關備查。</w:t>
            </w:r>
          </w:p>
          <w:p w14:paraId="723CC98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706AE737" w14:textId="53B4A296"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F0189D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w:t>
            </w:r>
            <w:r w:rsidRPr="00577230">
              <w:rPr>
                <w:rFonts w:hint="eastAsia"/>
                <w:color w:val="000000" w:themeColor="text1"/>
              </w:rPr>
              <w:lastRenderedPageBreak/>
              <w:t>屬本中心組織架構及業務職掌之重要規章，爰於第一項增列本中心應訂定組織章程，俾資明確。</w:t>
            </w:r>
          </w:p>
          <w:p w14:paraId="7690C6A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3F96862A" w14:textId="53CE2A5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6A8E4D4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一、本中心於行政法人化之初，即已訂定國家運動訓練中心組織章程，考量該組織章程之性質屬本中心組織架構及業務職掌之重要規章，爰於第一項增列本中心應訂定組織章程，俾資明確。</w:t>
            </w:r>
          </w:p>
          <w:p w14:paraId="3C2DF6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056FF722" w14:textId="273BEB68"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9B91F5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w:t>
            </w:r>
            <w:r w:rsidRPr="00577230">
              <w:rPr>
                <w:rFonts w:hint="eastAsia"/>
                <w:color w:val="000000" w:themeColor="text1"/>
              </w:rPr>
              <w:lastRenderedPageBreak/>
              <w:t>務職掌之重要規章，爰於第一項增列本中心應訂定組織章程，俾資明確。</w:t>
            </w:r>
          </w:p>
          <w:p w14:paraId="69E0F3F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6DF2A08A" w14:textId="40C2C268"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6580654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一、本中心於行政法人化之初，即已訂定國家運動訓練中心組織章程，考量該組織章程之性質屬本中心組織架構及業務職掌之重要規章，爰於第一項增列本中心應訂定組織章程，俾資明確。</w:t>
            </w:r>
          </w:p>
          <w:p w14:paraId="3C5884B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3C4E5B70" w14:textId="0AA8F084"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FF9387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一、本中心於行政法人化之初，即已訂定國家運動訓練中心組織章程，考量該組織章程之性質屬本中心組織架構及業務職掌之重要規章，爰</w:t>
            </w:r>
            <w:r w:rsidRPr="00577230">
              <w:rPr>
                <w:rFonts w:hint="eastAsia"/>
                <w:color w:val="000000" w:themeColor="text1"/>
              </w:rPr>
              <w:lastRenderedPageBreak/>
              <w:t>於第一項增列本中心應訂定組織章程，俾資明確。</w:t>
            </w:r>
          </w:p>
          <w:p w14:paraId="5FA29B0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二、第二項未修正。</w:t>
            </w:r>
          </w:p>
          <w:p w14:paraId="6DB3A924" w14:textId="0E1FBE8A"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6265A1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w:t>
            </w:r>
          </w:p>
          <w:p w14:paraId="69DD553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二、本中心於行政法人化之初，已訂定國家運動訓練中心組織章程，考量該組織章程之性質屬本中心組織架構及業務職掌之重要規章，爰於第一項增列本中心應訂定組織章程，以資明確。</w:t>
            </w:r>
          </w:p>
          <w:p w14:paraId="2AEFEA8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30B5A28F" w14:textId="77777777" w:rsidR="00666A85" w:rsidRPr="00577230" w:rsidRDefault="00666A85" w:rsidP="00666A85">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4DCC1962" w14:textId="1D913B78" w:rsidR="00CE2D1C"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02A496DC" w14:textId="77777777" w:rsidTr="00832F74">
        <w:tc>
          <w:tcPr>
            <w:tcW w:w="2575" w:type="dxa"/>
          </w:tcPr>
          <w:p w14:paraId="21D3BEAF"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78CF4E0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w:t>
            </w:r>
            <w:r w:rsidRPr="00577230">
              <w:rPr>
                <w:rFonts w:hint="eastAsia"/>
                <w:color w:val="000000" w:themeColor="text1"/>
              </w:rPr>
              <w:lastRenderedPageBreak/>
              <w:t>院院長聘任之；解聘時，亦同：</w:t>
            </w:r>
          </w:p>
          <w:p w14:paraId="43F2677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4579491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58F56B3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5A1F0CD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743CC1F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16AF899C" w14:textId="59E8FD9C"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tc>
        <w:tc>
          <w:tcPr>
            <w:tcW w:w="2575" w:type="dxa"/>
            <w:shd w:val="clear" w:color="auto" w:fill="auto"/>
          </w:tcPr>
          <w:p w14:paraId="65925917"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4204601E" w14:textId="75A3598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w:t>
            </w:r>
            <w:r w:rsidRPr="00577230">
              <w:rPr>
                <w:rFonts w:hint="eastAsia"/>
                <w:color w:val="000000" w:themeColor="text1"/>
              </w:rPr>
              <w:lastRenderedPageBreak/>
              <w:t>院院長聘任之；解聘時，亦同：</w:t>
            </w:r>
          </w:p>
          <w:p w14:paraId="3351424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7B1A95F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5519425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17747F5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75335A7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5300AD56" w14:textId="65B695B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tc>
        <w:tc>
          <w:tcPr>
            <w:tcW w:w="2575" w:type="dxa"/>
            <w:shd w:val="clear" w:color="auto" w:fill="auto"/>
          </w:tcPr>
          <w:p w14:paraId="0B0D97E5" w14:textId="72DD6BA7"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3A0845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w:t>
            </w:r>
            <w:r w:rsidRPr="00577230">
              <w:rPr>
                <w:rFonts w:hint="eastAsia"/>
                <w:color w:val="000000" w:themeColor="text1"/>
              </w:rPr>
              <w:lastRenderedPageBreak/>
              <w:t>院院長聘任之；解聘時，亦同：</w:t>
            </w:r>
          </w:p>
          <w:p w14:paraId="48C2999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489F3D8A" w14:textId="31246B72"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w:t>
            </w:r>
            <w:r w:rsidRPr="00577230">
              <w:rPr>
                <w:rFonts w:hint="eastAsia"/>
                <w:color w:val="000000" w:themeColor="text1"/>
                <w:u w:val="single"/>
              </w:rPr>
              <w:t>法律、科學、</w:t>
            </w:r>
            <w:r w:rsidRPr="00577230">
              <w:rPr>
                <w:rFonts w:hint="eastAsia"/>
                <w:color w:val="000000" w:themeColor="text1"/>
              </w:rPr>
              <w:t>產業</w:t>
            </w:r>
            <w:r w:rsidRPr="00577230">
              <w:rPr>
                <w:rFonts w:hint="eastAsia"/>
                <w:color w:val="000000" w:themeColor="text1"/>
                <w:u w:val="single"/>
              </w:rPr>
              <w:t>及與運動相關之教育、醫療照護、運動防護、心理健康促進</w:t>
            </w:r>
            <w:r w:rsidRPr="00577230">
              <w:rPr>
                <w:rFonts w:hint="eastAsia"/>
                <w:color w:val="000000" w:themeColor="text1"/>
              </w:rPr>
              <w:t>之學者、專家。</w:t>
            </w:r>
          </w:p>
          <w:p w14:paraId="0A5CFC68" w14:textId="323B79F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三、對</w:t>
            </w:r>
            <w:r w:rsidRPr="00577230">
              <w:rPr>
                <w:rFonts w:hint="eastAsia"/>
                <w:color w:val="000000" w:themeColor="text1"/>
                <w:u w:val="single"/>
              </w:rPr>
              <w:t>我</w:t>
            </w:r>
            <w:r w:rsidRPr="00577230">
              <w:rPr>
                <w:rFonts w:hint="eastAsia"/>
                <w:color w:val="000000" w:themeColor="text1"/>
              </w:rPr>
              <w:t>國體育運動有重大貢獻之社會人士。</w:t>
            </w:r>
          </w:p>
          <w:p w14:paraId="73EADA86" w14:textId="1556EA6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w:t>
            </w:r>
            <w:r w:rsidRPr="00577230">
              <w:rPr>
                <w:rFonts w:hint="eastAsia"/>
                <w:color w:val="000000" w:themeColor="text1"/>
                <w:u w:val="single"/>
              </w:rPr>
              <w:t>，</w:t>
            </w:r>
            <w:r w:rsidRPr="00577230">
              <w:rPr>
                <w:rFonts w:hint="eastAsia"/>
                <w:color w:val="000000" w:themeColor="text1"/>
              </w:rPr>
              <w:t>不得逾董事總人數三分之一；第二款之董事，不得少於董事總人數二分之一。</w:t>
            </w:r>
          </w:p>
          <w:p w14:paraId="7F749A61" w14:textId="4D88D22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16AE0714" w14:textId="3377D65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9FFF23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w:t>
            </w:r>
            <w:r w:rsidRPr="00577230">
              <w:rPr>
                <w:rFonts w:hint="eastAsia"/>
                <w:color w:val="000000" w:themeColor="text1"/>
              </w:rPr>
              <w:lastRenderedPageBreak/>
              <w:t>會，置董事十一人至十五人，由監督機關就下列人員遴選提請行政院院長聘任之；解聘時，亦同：</w:t>
            </w:r>
          </w:p>
          <w:p w14:paraId="1AD404D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2C73368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33E5234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775F6C7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64726BB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2BB219AD" w14:textId="451D140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427A1F89"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lastRenderedPageBreak/>
              <w:t>委員鄭天財Sra</w:t>
            </w:r>
            <w:r w:rsidRPr="00577230">
              <w:rPr>
                <w:b/>
                <w:color w:val="000000" w:themeColor="text1"/>
              </w:rPr>
              <w:t xml:space="preserve"> </w:t>
            </w:r>
            <w:r w:rsidRPr="00577230">
              <w:rPr>
                <w:rFonts w:hint="eastAsia"/>
                <w:b/>
                <w:color w:val="000000" w:themeColor="text1"/>
              </w:rPr>
              <w:t>Kacaw等</w:t>
            </w:r>
          </w:p>
          <w:p w14:paraId="2C4A9C58" w14:textId="6218A701"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D845C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00AE36D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318DCD4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266A418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67644E4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6263BC8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0CFF36CD" w14:textId="3B76D65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第一項董事、機關</w:t>
            </w:r>
            <w:r w:rsidRPr="00577230">
              <w:rPr>
                <w:rFonts w:hint="eastAsia"/>
                <w:color w:val="000000" w:themeColor="text1"/>
              </w:rPr>
              <w:lastRenderedPageBreak/>
              <w:t>代表以外應至少一人具原住民身分；任一性別不得少於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55913B84" w14:textId="751F0C9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D3F6DD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0992990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77F35A1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761A045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636E5DB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3A7DFA7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w:t>
            </w:r>
            <w:r w:rsidRPr="00577230">
              <w:rPr>
                <w:rFonts w:hint="eastAsia"/>
                <w:color w:val="000000" w:themeColor="text1"/>
              </w:rPr>
              <w:lastRenderedPageBreak/>
              <w:t>事不得少於董事總人數二分之一。</w:t>
            </w:r>
          </w:p>
          <w:p w14:paraId="03AB36F7" w14:textId="6E1C92F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707CB9B5" w14:textId="22FD9F1D"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58040DA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651D488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3B6D32E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7CE8C40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19D8481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728F703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w:t>
            </w:r>
            <w:r w:rsidRPr="00577230">
              <w:rPr>
                <w:rFonts w:hint="eastAsia"/>
                <w:color w:val="000000" w:themeColor="text1"/>
              </w:rPr>
              <w:lastRenderedPageBreak/>
              <w:t>事不得逾董事總人數三分之一；第二款之董事不得少於董事總人數二分之一。</w:t>
            </w:r>
          </w:p>
          <w:p w14:paraId="0841A2D9" w14:textId="76EBF66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7E265BCF" w14:textId="1A058D74"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42A705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3724D7F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5404BF8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二、與運動產業相關之學者、專家。</w:t>
            </w:r>
          </w:p>
          <w:p w14:paraId="304ADE8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4BE8F59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w:t>
            </w:r>
            <w:r w:rsidRPr="00577230">
              <w:rPr>
                <w:rFonts w:hint="eastAsia"/>
                <w:color w:val="000000" w:themeColor="text1"/>
              </w:rPr>
              <w:lastRenderedPageBreak/>
              <w:t>士。</w:t>
            </w:r>
          </w:p>
          <w:p w14:paraId="37BD98A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5C06A584" w14:textId="55DEC2F9"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第一項董事，任一性別不得少於</w:t>
            </w:r>
            <w:r w:rsidRPr="00577230">
              <w:rPr>
                <w:rFonts w:hint="eastAsia"/>
                <w:color w:val="000000" w:themeColor="text1"/>
                <w:u w:val="single"/>
              </w:rPr>
              <w:t>董事</w:t>
            </w:r>
            <w:r w:rsidRPr="00577230">
              <w:rPr>
                <w:rFonts w:hint="eastAsia"/>
                <w:color w:val="000000" w:themeColor="text1"/>
              </w:rPr>
              <w:t>總人數三分之一。</w:t>
            </w:r>
          </w:p>
        </w:tc>
        <w:tc>
          <w:tcPr>
            <w:tcW w:w="2575" w:type="dxa"/>
            <w:shd w:val="clear" w:color="auto" w:fill="auto"/>
          </w:tcPr>
          <w:p w14:paraId="2D9FEA57" w14:textId="62104EB1"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4165F0A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w:t>
            </w:r>
            <w:r w:rsidRPr="00577230">
              <w:rPr>
                <w:rFonts w:hint="eastAsia"/>
                <w:color w:val="000000" w:themeColor="text1"/>
              </w:rPr>
              <w:lastRenderedPageBreak/>
              <w:t>院院長聘任之；解聘時，亦同：</w:t>
            </w:r>
          </w:p>
          <w:p w14:paraId="4A66404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39B52F1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二、與運動產業相關之學者、專家。</w:t>
            </w:r>
          </w:p>
          <w:p w14:paraId="553876C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6B93D0D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5C84923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7C21CE8C" w14:textId="796E28A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1F7B024A" w14:textId="26A7B4F1"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1B8245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w:t>
            </w:r>
            <w:r w:rsidRPr="00577230">
              <w:rPr>
                <w:rFonts w:hint="eastAsia"/>
                <w:color w:val="000000" w:themeColor="text1"/>
              </w:rPr>
              <w:lastRenderedPageBreak/>
              <w:t>五人，由監督機關就下列人員遴選提請行政院院長聘任之；解聘時，亦同：</w:t>
            </w:r>
          </w:p>
          <w:p w14:paraId="1088B23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5CC337B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66FBABD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4B161D5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2D74856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6E804FB9" w14:textId="78C075A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6EF971B9" w14:textId="0AD556D3"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95D4D3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第六條　本中心設董事會，置董事十一人至十五人，由監督機關就下列人員遴選提請行政院院長聘任之；解聘時，亦同：</w:t>
            </w:r>
          </w:p>
          <w:p w14:paraId="76767A0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201F2BE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2CB8AC6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0D378CB5" w14:textId="39A4CB0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四、企業工會推派之代表。</w:t>
            </w:r>
          </w:p>
          <w:p w14:paraId="36BEB44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138A29D7" w14:textId="0F137A7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前項第四款之董事，由主管機關聘請工會推派之代表擔任一人。工會推派之代表如</w:t>
            </w:r>
            <w:r w:rsidRPr="00577230">
              <w:rPr>
                <w:rFonts w:hint="eastAsia"/>
                <w:color w:val="000000" w:themeColor="text1"/>
                <w:u w:val="single"/>
              </w:rPr>
              <w:lastRenderedPageBreak/>
              <w:t>有不適任情形者，工會得另行推派之。</w:t>
            </w:r>
          </w:p>
          <w:p w14:paraId="4197B820" w14:textId="5172159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5836E456" w14:textId="357084E4"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AAB26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264B34F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36F08E5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5C03091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1D40F0B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5B1CFF5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w:t>
            </w:r>
            <w:r w:rsidRPr="00577230">
              <w:rPr>
                <w:rFonts w:hint="eastAsia"/>
                <w:color w:val="000000" w:themeColor="text1"/>
              </w:rPr>
              <w:lastRenderedPageBreak/>
              <w:t>事不得逾董事總人數三分之一；第二款之董事不得少於董事總人數二分之一。</w:t>
            </w:r>
          </w:p>
          <w:p w14:paraId="6EF944F7" w14:textId="01798E4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4E30EF11" w14:textId="38A6E70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00C901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本中心設董事會，置董事十一人至十五人，由監督機關就下列人員遴選提請行政院院長聘任之；解聘時，亦同：</w:t>
            </w:r>
          </w:p>
          <w:p w14:paraId="298C51D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35C0161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61B4D9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1DC7969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w:t>
            </w:r>
            <w:r w:rsidRPr="00577230">
              <w:rPr>
                <w:rFonts w:hint="eastAsia"/>
                <w:color w:val="000000" w:themeColor="text1"/>
              </w:rPr>
              <w:lastRenderedPageBreak/>
              <w:t>士。</w:t>
            </w:r>
          </w:p>
          <w:p w14:paraId="51DE400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04A01D0D" w14:textId="5A42678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w:t>
            </w:r>
            <w:r w:rsidRPr="00577230">
              <w:rPr>
                <w:rFonts w:hint="eastAsia"/>
                <w:color w:val="000000" w:themeColor="text1"/>
                <w:u w:val="single"/>
              </w:rPr>
              <w:t>董事</w:t>
            </w:r>
            <w:r w:rsidRPr="00577230">
              <w:rPr>
                <w:rFonts w:hint="eastAsia"/>
                <w:color w:val="000000" w:themeColor="text1"/>
              </w:rPr>
              <w:t>總人數三分之一。</w:t>
            </w:r>
          </w:p>
          <w:p w14:paraId="06089AAA" w14:textId="564A8A15"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5C15111" w14:textId="77777777" w:rsidR="00666A85" w:rsidRPr="00577230" w:rsidRDefault="00666A85" w:rsidP="00CE2D1C">
            <w:pPr>
              <w:tabs>
                <w:tab w:val="left" w:pos="2520"/>
              </w:tabs>
              <w:spacing w:line="380" w:lineRule="exact"/>
              <w:ind w:leftChars="50" w:left="315" w:rightChars="50" w:right="105" w:hangingChars="100" w:hanging="210"/>
              <w:rPr>
                <w:color w:val="000000" w:themeColor="text1"/>
              </w:rPr>
            </w:pPr>
          </w:p>
          <w:p w14:paraId="1692048C" w14:textId="7EAE74B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第六條　本中心設董事會，置董事十一人至十五人，由監督機關就下列人員遴選提請行政</w:t>
            </w:r>
            <w:r w:rsidRPr="00577230">
              <w:rPr>
                <w:rFonts w:hint="eastAsia"/>
                <w:color w:val="000000" w:themeColor="text1"/>
              </w:rPr>
              <w:lastRenderedPageBreak/>
              <w:t>院院長聘任之；解聘時，亦同：</w:t>
            </w:r>
          </w:p>
          <w:p w14:paraId="787546E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一、政府相關機關代表。</w:t>
            </w:r>
          </w:p>
          <w:p w14:paraId="603783E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二、與運動相關之學者、專家。</w:t>
            </w:r>
          </w:p>
          <w:p w14:paraId="6E9284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三、民間企業經營、管理專家。</w:t>
            </w:r>
          </w:p>
          <w:p w14:paraId="6721410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四、對國家體育運動有重大貢獻之社會人士。</w:t>
            </w:r>
          </w:p>
          <w:p w14:paraId="37456E4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前項第一款之董事不得逾董事總人數三分之一；第二款之董事不得少於董事總人數二分之一。</w:t>
            </w:r>
          </w:p>
          <w:p w14:paraId="132219D7" w14:textId="7DA53D6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第一項董事，應至少一人具原住民身分；任一性別不得少於總人數三分之一。</w:t>
            </w:r>
          </w:p>
        </w:tc>
        <w:tc>
          <w:tcPr>
            <w:tcW w:w="2576" w:type="dxa"/>
            <w:shd w:val="clear" w:color="auto" w:fill="auto"/>
          </w:tcPr>
          <w:p w14:paraId="635A5512" w14:textId="7788BA2A"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E677A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5B2D3E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r w:rsidRPr="00577230">
              <w:rPr>
                <w:rFonts w:hint="eastAsia"/>
                <w:color w:val="000000" w:themeColor="text1"/>
              </w:rPr>
              <w:lastRenderedPageBreak/>
              <w:t>。</w:t>
            </w:r>
          </w:p>
          <w:p w14:paraId="488D6A90" w14:textId="75FB082E"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583AD3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配合國家運動產業發展中心之設立，本中心之業務應以協助選手為主。故調整第一項第二款、第三款之文字。納入運動法律、科學以及選手保護之專業。另由於運動產業已另設國家運動產業發展中心辦理，故將原第三款之民間企業經營、管理專家刪除。</w:t>
            </w:r>
          </w:p>
          <w:p w14:paraId="546F65F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二、修正第三項，增列「董事」二字，使規定更加明確。</w:t>
            </w:r>
          </w:p>
          <w:p w14:paraId="2CA6B925" w14:textId="3A75D5D5"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BC00F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5511A8E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p>
          <w:p w14:paraId="403F8E28" w14:textId="75982B3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委員鄭天財Sra Kacaw等16人提案：</w:t>
            </w:r>
          </w:p>
          <w:p w14:paraId="0C38EA4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一、修正第三項，增列「董事」二字。</w:t>
            </w:r>
          </w:p>
          <w:p w14:paraId="0BE4E1E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二、增訂機關代表以外之董事，應至少一人具原住民身分。</w:t>
            </w:r>
          </w:p>
          <w:p w14:paraId="59177E38" w14:textId="6BF22B5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AF51D0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020C197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p>
          <w:p w14:paraId="10F5ED65" w14:textId="50F2F31B"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AD30CF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一、修正第三項，任一性別不得少於董事總人數三分之一，增訂「董事」，以臻明確。</w:t>
            </w:r>
          </w:p>
          <w:p w14:paraId="7F130E0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5E0D3E6F" w14:textId="5D8F7D20"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A6D681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3C0A7F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w:t>
            </w:r>
            <w:r w:rsidRPr="00577230">
              <w:rPr>
                <w:rFonts w:hint="eastAsia"/>
                <w:color w:val="000000" w:themeColor="text1"/>
              </w:rPr>
              <w:lastRenderedPageBreak/>
              <w:t>項，增列「董事」二字。</w:t>
            </w:r>
          </w:p>
          <w:p w14:paraId="35A86A05" w14:textId="64C02A1C"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007AD70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66A2774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p>
          <w:p w14:paraId="48832C74" w14:textId="3B1C6D2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AEE11E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3566ED0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p>
          <w:p w14:paraId="52033336" w14:textId="4C9564F6"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A3FC27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37F3B8B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二、為期明確，修正第三項，增列「董事」二字；另考慮原有第四款之指涉對象與第二款或有重疊，爰合併相關類別，其中運動相關之學者</w:t>
            </w:r>
            <w:r w:rsidRPr="00577230">
              <w:rPr>
                <w:rFonts w:hint="eastAsia"/>
                <w:color w:val="000000" w:themeColor="text1"/>
              </w:rPr>
              <w:lastRenderedPageBreak/>
              <w:t>專家部份，應包含運動員權益領域之專家學者與運動員代表，相關運動員董事之民主推選得另以辦法規定之。</w:t>
            </w:r>
          </w:p>
          <w:p w14:paraId="25A0483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三、為強化勞工權益照顧，如中心未來組建企業工會，爰參考國營事業管理法，規劃勞工董事席次，落實組織治理之利害關係人參與精神。</w:t>
            </w:r>
          </w:p>
          <w:p w14:paraId="23BD237B" w14:textId="1A4F16BF"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8ADF30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0C076A0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二、為期明確，修正第三項，增列「董事」二字。</w:t>
            </w:r>
          </w:p>
          <w:p w14:paraId="669E31F2" w14:textId="67286E02" w:rsidR="00CE2D1C" w:rsidRPr="00577230" w:rsidRDefault="00CE2D1C" w:rsidP="006A6086">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412245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3EA7F77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二、修正第三項，為使條文更加明確，增列「董事」二字。</w:t>
            </w:r>
          </w:p>
          <w:p w14:paraId="792E6EB9" w14:textId="77777777" w:rsidR="00666A85" w:rsidRPr="00577230" w:rsidRDefault="00666A85" w:rsidP="00666A85">
            <w:pPr>
              <w:tabs>
                <w:tab w:val="left" w:pos="2520"/>
              </w:tabs>
              <w:spacing w:line="380" w:lineRule="exact"/>
              <w:ind w:leftChars="50" w:left="105" w:rightChars="50" w:right="105"/>
              <w:rPr>
                <w:b/>
                <w:color w:val="000000" w:themeColor="text1"/>
              </w:rPr>
            </w:pPr>
            <w:r w:rsidRPr="00577230">
              <w:rPr>
                <w:rFonts w:hint="eastAsia"/>
                <w:b/>
                <w:color w:val="000000" w:themeColor="text1"/>
              </w:rPr>
              <w:lastRenderedPageBreak/>
              <w:t>審查會：</w:t>
            </w:r>
          </w:p>
          <w:p w14:paraId="055AAE11"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1E461BC8" w14:textId="1784045C" w:rsidR="00CE2D1C" w:rsidRPr="00577230" w:rsidRDefault="00CE2D1C" w:rsidP="00CE2D1C">
            <w:pPr>
              <w:tabs>
                <w:tab w:val="left" w:pos="2520"/>
              </w:tabs>
              <w:spacing w:line="380" w:lineRule="exact"/>
              <w:rPr>
                <w:color w:val="000000" w:themeColor="text1"/>
              </w:rPr>
            </w:pPr>
          </w:p>
        </w:tc>
      </w:tr>
      <w:tr w:rsidR="00577230" w:rsidRPr="00577230" w14:paraId="15A96182" w14:textId="77777777" w:rsidTr="00832F74">
        <w:tc>
          <w:tcPr>
            <w:tcW w:w="2575" w:type="dxa"/>
          </w:tcPr>
          <w:p w14:paraId="066619CD"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5A56396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38E4848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72C6C555" w14:textId="31BBEDCE"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tc>
        <w:tc>
          <w:tcPr>
            <w:tcW w:w="2575" w:type="dxa"/>
            <w:shd w:val="clear" w:color="auto" w:fill="auto"/>
          </w:tcPr>
          <w:p w14:paraId="1FFFB3E7"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2D7FA4F3" w14:textId="673EE43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1883E05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7C947C4C" w14:textId="3E3A9C9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tc>
        <w:tc>
          <w:tcPr>
            <w:tcW w:w="2575" w:type="dxa"/>
            <w:shd w:val="clear" w:color="auto" w:fill="auto"/>
          </w:tcPr>
          <w:p w14:paraId="33853927" w14:textId="15112DA7"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DB6009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723A1C6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463C8F92" w14:textId="2336DBC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28B8973C" w14:textId="4F111ADC"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548F85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w:t>
            </w:r>
            <w:r w:rsidRPr="00577230">
              <w:rPr>
                <w:rFonts w:hint="eastAsia"/>
                <w:color w:val="000000" w:themeColor="text1"/>
              </w:rPr>
              <w:lastRenderedPageBreak/>
              <w:t>三人，互推一人為常務監事。</w:t>
            </w:r>
          </w:p>
          <w:p w14:paraId="7678165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0BD71F3F" w14:textId="05C85F1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6CC656C6"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7BCF1ADE" w14:textId="0FFBCBDD"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574F84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7891E74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1DE11019" w14:textId="44928C7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725339AD" w14:textId="654E80A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委員范雲等16人提案：</w:t>
            </w:r>
          </w:p>
          <w:p w14:paraId="77ABA27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1E91053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71E1563C" w14:textId="1F5C157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23292034" w14:textId="2C26A5B4"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5807A15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1ECBC8E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070CA241" w14:textId="5B61006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w:t>
            </w:r>
            <w:r w:rsidRPr="00577230">
              <w:rPr>
                <w:rFonts w:hint="eastAsia"/>
                <w:color w:val="000000" w:themeColor="text1"/>
              </w:rPr>
              <w:lastRenderedPageBreak/>
              <w:t>人數三分之一。</w:t>
            </w:r>
          </w:p>
          <w:p w14:paraId="0057907B" w14:textId="25CF79E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6F6A15F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574A164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監事由監督機關就具運動產業、法律或會計等相關學識經驗者遴選提請行政院院長聘任之；解聘時，亦同。</w:t>
            </w:r>
          </w:p>
          <w:p w14:paraId="67715B81" w14:textId="7D6C4C90"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tc>
        <w:tc>
          <w:tcPr>
            <w:tcW w:w="2575" w:type="dxa"/>
            <w:shd w:val="clear" w:color="auto" w:fill="auto"/>
          </w:tcPr>
          <w:p w14:paraId="5B729ADE" w14:textId="2384C5A0"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4F83AF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4E24EB9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監事由督機關就具運動、法律或會計等相關學識經驗者遴選提請行政院院長聘任之；解聘時，亦同。</w:t>
            </w:r>
          </w:p>
          <w:p w14:paraId="122E0408" w14:textId="19EF666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3AD42E1A" w14:textId="379E46C5"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134F17A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w:t>
            </w:r>
            <w:r w:rsidRPr="00577230">
              <w:rPr>
                <w:rFonts w:hint="eastAsia"/>
                <w:color w:val="000000" w:themeColor="text1"/>
              </w:rPr>
              <w:lastRenderedPageBreak/>
              <w:t>三人，互推一人為常務監事。</w:t>
            </w:r>
          </w:p>
          <w:p w14:paraId="24BF0DF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1FEFDA5F" w14:textId="7468BCE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436B998B" w14:textId="4E0DBD85"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DCABE3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39EAF1D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73759198" w14:textId="2664704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6561AEAD" w14:textId="002C7BE0"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46B9BE9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第七條　本中心置監事三人，互推一人為常務監事。</w:t>
            </w:r>
          </w:p>
          <w:p w14:paraId="386DED1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1FD8B728" w14:textId="3463B36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41277028" w14:textId="4598EAB6"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28237F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41F8BA9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16885044" w14:textId="6CF5FB7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w:t>
            </w:r>
            <w:r w:rsidRPr="00577230">
              <w:rPr>
                <w:rFonts w:hint="eastAsia"/>
                <w:color w:val="000000" w:themeColor="text1"/>
                <w:u w:val="single"/>
              </w:rPr>
              <w:t>監事</w:t>
            </w:r>
            <w:r w:rsidRPr="00577230">
              <w:rPr>
                <w:rFonts w:hint="eastAsia"/>
                <w:color w:val="000000" w:themeColor="text1"/>
              </w:rPr>
              <w:t>總人數三分之一。</w:t>
            </w:r>
          </w:p>
          <w:p w14:paraId="02D05349" w14:textId="7E1C1616"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D855314" w14:textId="77777777" w:rsidR="00666A85" w:rsidRPr="00577230" w:rsidRDefault="00666A85" w:rsidP="00CE2D1C">
            <w:pPr>
              <w:tabs>
                <w:tab w:val="left" w:pos="2520"/>
              </w:tabs>
              <w:spacing w:line="380" w:lineRule="exact"/>
              <w:ind w:leftChars="50" w:left="315" w:rightChars="50" w:right="105" w:hangingChars="100" w:hanging="210"/>
              <w:rPr>
                <w:color w:val="000000" w:themeColor="text1"/>
              </w:rPr>
            </w:pPr>
          </w:p>
          <w:p w14:paraId="5F333946" w14:textId="4167286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第七條　本中心置監事三人，互推一人為常務監事。</w:t>
            </w:r>
          </w:p>
          <w:p w14:paraId="0397246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監事由監督機關就具運動、法律或會計等相關學識經驗者遴選提請行政院院長聘任之；解聘時，亦同。</w:t>
            </w:r>
          </w:p>
          <w:p w14:paraId="0D17CED2" w14:textId="585C88B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第一項監事，任一性別不得少於總人數三分之一。</w:t>
            </w:r>
          </w:p>
        </w:tc>
        <w:tc>
          <w:tcPr>
            <w:tcW w:w="2576" w:type="dxa"/>
            <w:shd w:val="clear" w:color="auto" w:fill="auto"/>
          </w:tcPr>
          <w:p w14:paraId="1CF96848" w14:textId="535AE10E"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AECD17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42376D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41E86A78" w14:textId="167113A6"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76415CC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於第三項增列「監事」二字使規定更加明確。</w:t>
            </w:r>
          </w:p>
          <w:p w14:paraId="756FD581" w14:textId="0B0B8CC4"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2C9188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3DE05B5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r w:rsidRPr="00577230">
              <w:rPr>
                <w:rFonts w:hint="eastAsia"/>
                <w:color w:val="000000" w:themeColor="text1"/>
              </w:rPr>
              <w:lastRenderedPageBreak/>
              <w:t>。</w:t>
            </w:r>
          </w:p>
          <w:p w14:paraId="65E48FBC" w14:textId="7A74D29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0176C7C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修正第三項，增列「監事」二字。</w:t>
            </w:r>
          </w:p>
          <w:p w14:paraId="16042FB9" w14:textId="60B8E1AA"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185F9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1AEC429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111D293C" w14:textId="29EED7D2"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8464EA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一、修正第三項，任一性別不得少於監事總人數三分之一，增訂「監事」，以臻明確。</w:t>
            </w:r>
          </w:p>
          <w:p w14:paraId="6184188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679258EE" w14:textId="76E3EC89"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79F00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4E0CAF2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6ACB8DA9" w14:textId="20F639B5"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744D54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40FA91C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11E30FB8" w14:textId="2110AB00"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84555F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5EBF943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7259DA9D" w14:textId="177CD51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7CC2BF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50CA49E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p>
          <w:p w14:paraId="6E954ECC" w14:textId="2B07FF78"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C9ACE2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453F782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二、為期明確，修正第三項，增列「監事」二字</w:t>
            </w:r>
            <w:r w:rsidRPr="00577230">
              <w:rPr>
                <w:rFonts w:hint="eastAsia"/>
                <w:color w:val="000000" w:themeColor="text1"/>
              </w:rPr>
              <w:lastRenderedPageBreak/>
              <w:t>。</w:t>
            </w:r>
          </w:p>
          <w:p w14:paraId="676F12AE" w14:textId="6CE05AD5"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7A5D3F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一、第一項及第二項未修正。</w:t>
            </w:r>
          </w:p>
          <w:p w14:paraId="7AEDFAF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二、為讓條文更明確，修正第三項，增列「監事」二字。</w:t>
            </w:r>
          </w:p>
          <w:p w14:paraId="77A0BEE2" w14:textId="77777777" w:rsidR="00666A85" w:rsidRPr="00577230" w:rsidRDefault="00666A85" w:rsidP="00666A85">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CC7CAE7"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656603B7" w14:textId="5FC09A58" w:rsidR="00CE2D1C" w:rsidRPr="00577230" w:rsidRDefault="00CE2D1C" w:rsidP="00CE2D1C">
            <w:pPr>
              <w:tabs>
                <w:tab w:val="left" w:pos="2520"/>
              </w:tabs>
              <w:spacing w:line="380" w:lineRule="exact"/>
              <w:rPr>
                <w:color w:val="000000" w:themeColor="text1"/>
              </w:rPr>
            </w:pPr>
          </w:p>
        </w:tc>
      </w:tr>
      <w:tr w:rsidR="00577230" w:rsidRPr="00577230" w14:paraId="325E9D25" w14:textId="77777777" w:rsidTr="00832F74">
        <w:tc>
          <w:tcPr>
            <w:tcW w:w="2575" w:type="dxa"/>
          </w:tcPr>
          <w:p w14:paraId="14928D21"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19EC05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1E7D876E" w14:textId="1246A966" w:rsidR="00CE2D1C" w:rsidRPr="00577230" w:rsidRDefault="00CE2D1C" w:rsidP="00666A85">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w:t>
            </w:r>
            <w:r w:rsidRPr="00577230">
              <w:rPr>
                <w:rFonts w:hint="eastAsia"/>
                <w:color w:val="000000" w:themeColor="text1"/>
              </w:rPr>
              <w:lastRenderedPageBreak/>
              <w:t>第二款至第四款及前條第二項聘任之董事、監事，任期屆滿前出缺者，由監督機關遴選提請行政院院長補聘之，其任期至原任者任期屆滿時為止。</w:t>
            </w:r>
          </w:p>
        </w:tc>
        <w:tc>
          <w:tcPr>
            <w:tcW w:w="2575" w:type="dxa"/>
            <w:shd w:val="clear" w:color="auto" w:fill="auto"/>
          </w:tcPr>
          <w:p w14:paraId="194B8BDB"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54FADD2" w14:textId="4E8D518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0CF06522" w14:textId="4CCC1E1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w:t>
            </w:r>
            <w:r w:rsidRPr="00577230">
              <w:rPr>
                <w:rFonts w:hint="eastAsia"/>
                <w:color w:val="000000" w:themeColor="text1"/>
              </w:rPr>
              <w:lastRenderedPageBreak/>
              <w:t>第二款至第四款及前條第二項聘任之董事、監事，任期屆滿前出缺者，由監督機關遴選提請行政院院長補聘之，其任期至原任者任期屆滿時為止。</w:t>
            </w:r>
          </w:p>
        </w:tc>
        <w:tc>
          <w:tcPr>
            <w:tcW w:w="2575" w:type="dxa"/>
            <w:shd w:val="clear" w:color="auto" w:fill="auto"/>
          </w:tcPr>
          <w:p w14:paraId="3CBCCDCF" w14:textId="76099F14"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03AB6970" w14:textId="6B8D7DF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。但續聘人數不得逾總人數三分之二，不得少於三分之一。</w:t>
            </w:r>
          </w:p>
          <w:p w14:paraId="1AD8739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w:t>
            </w:r>
            <w:r w:rsidRPr="00577230">
              <w:rPr>
                <w:rFonts w:hint="eastAsia"/>
                <w:color w:val="000000" w:themeColor="text1"/>
              </w:rPr>
              <w:lastRenderedPageBreak/>
              <w:t>第二款、第三款及前條第二項聘任之董事、監事，任期屆滿前出缺者，由監督機關遴選提請行政院院長補聘之，其任期至原任者任期屆滿時為止。</w:t>
            </w:r>
          </w:p>
          <w:p w14:paraId="6D2A8B5B" w14:textId="6A28AC49"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705AF40" w14:textId="4D2E617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。但續聘人數不得超過</w:t>
            </w:r>
            <w:r w:rsidRPr="00577230">
              <w:rPr>
                <w:rFonts w:hint="eastAsia"/>
                <w:color w:val="000000" w:themeColor="text1"/>
                <w:u w:val="single"/>
              </w:rPr>
              <w:t>逾</w:t>
            </w:r>
            <w:r w:rsidRPr="00577230">
              <w:rPr>
                <w:rFonts w:hint="eastAsia"/>
                <w:color w:val="000000" w:themeColor="text1"/>
              </w:rPr>
              <w:t>總人數三分之二，不得少於三分之一。</w:t>
            </w:r>
          </w:p>
          <w:p w14:paraId="3BA42F2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代表政府機關之董事，應依其職務異動改聘；依第六條第一項第二款至第四款及前條第二項聘任之董事、監事，任期屆滿前出缺者，由監督機關遴選提請行政院院長補聘之，其任期至原任者任期屆滿時為止。</w:t>
            </w:r>
          </w:p>
          <w:p w14:paraId="40E1363D"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lastRenderedPageBreak/>
              <w:t>委員鄭天財Sra Kacaw等</w:t>
            </w:r>
          </w:p>
          <w:p w14:paraId="76A0139F" w14:textId="1AEA9196"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6D5B2A52" w14:textId="3471CB8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32223FC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代表政府機關之董事，應依其職務異動改聘；依第六條第一項第二款至第四款及前條第二項聘任之董事、監事，任期屆滿前出缺者，由監督機關遴選提請行政院院長補聘之，其任期至原任者任期屆滿時為止。</w:t>
            </w:r>
          </w:p>
          <w:p w14:paraId="167B4132" w14:textId="3588455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1855BAC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董事、監事任期為四年，期滿得續聘一次。但續聘人數不得超過總人數三分之二，不得少於三分之一。</w:t>
            </w:r>
          </w:p>
          <w:p w14:paraId="0C2007B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代表政府機關之董事，應依其職務異動改聘，不受前項續聘次數之限制；依第六條第一項第二款至第四款及前條第二項聘任之董事、監事，任期屆滿前出缺者，由監督機關遴選提請行政院院長補聘之，其任期至原任者任期屆滿時為止。</w:t>
            </w:r>
          </w:p>
          <w:p w14:paraId="3D174C5A" w14:textId="3734ECB3"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7A4488F" w14:textId="7D3E294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3D42161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代表政府機關之董事，應依其職務異動改聘；依第六條第一項第二款至第四款及前條第二項聘任之董事、監事，任期屆滿前出</w:t>
            </w:r>
            <w:r w:rsidRPr="00577230">
              <w:rPr>
                <w:rFonts w:hint="eastAsia"/>
                <w:color w:val="000000" w:themeColor="text1"/>
              </w:rPr>
              <w:lastRenderedPageBreak/>
              <w:t>缺者，由監督機關遴選提請行政院院長補聘之，其任期至原任者任期屆滿時為止。</w:t>
            </w:r>
          </w:p>
          <w:p w14:paraId="1CCA17B1" w14:textId="562CA5A5"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2817CB7" w14:textId="71BB0D2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4546DD2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代表政府機關之董事，應依其職務異動改聘；依第六條第一項第二款、第三款及前條第二項聘任之董事、監事，任期屆滿前出缺者，由監督機關遴選提請行政院院長補聘之，其任期至原任者任期屆滿時為止。</w:t>
            </w:r>
          </w:p>
          <w:p w14:paraId="7D648B23" w14:textId="7C9A449B"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B8C71F8" w14:textId="09DB992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149CDF3F" w14:textId="4E299A4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1D31E21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w:t>
            </w:r>
            <w:r w:rsidRPr="00577230">
              <w:rPr>
                <w:rFonts w:hint="eastAsia"/>
                <w:color w:val="000000" w:themeColor="text1"/>
              </w:rPr>
              <w:lastRenderedPageBreak/>
              <w:t>第二款至第四款及前條第二項聘任之董事、監事，任期屆滿前出缺者，由監督機關遴選提請行政院院長補聘之，其任期至原任者任期屆滿時為止。</w:t>
            </w:r>
          </w:p>
          <w:p w14:paraId="584FB8A3" w14:textId="488F9B27"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B3C9A9D" w14:textId="127C39A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4A3024F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代表政府機關之董事，應依其職務異動改聘；依第六條第一項第二款至第四款及前條第二項聘任之董事、監事，任期屆滿前出缺者，由監督機關遴選提請行政院院長補聘之，其任期至原任者任期屆滿時為止。</w:t>
            </w:r>
          </w:p>
          <w:p w14:paraId="7F3F1502" w14:textId="483FF82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委員陳培瑜等19人提案：</w:t>
            </w:r>
          </w:p>
          <w:p w14:paraId="0AFFDBB2" w14:textId="108C833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3EAA98C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代表政府機關之董事，應依其職務異動改聘；依第六條第一項第二款至第四款及前條第二項聘任之董事、監事，任期屆滿前出缺者，由監督機關遴選提請行政院院長補聘之，其任期至原任者任期屆滿時為止。</w:t>
            </w:r>
          </w:p>
          <w:p w14:paraId="0AC611DF" w14:textId="59204AA8"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0230614" w14:textId="2233320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w:t>
            </w:r>
            <w:r w:rsidRPr="00577230">
              <w:rPr>
                <w:rFonts w:hint="eastAsia"/>
                <w:color w:val="000000" w:themeColor="text1"/>
                <w:u w:val="single"/>
              </w:rPr>
              <w:t>之</w:t>
            </w:r>
            <w:r w:rsidRPr="00577230">
              <w:rPr>
                <w:rFonts w:hint="eastAsia"/>
                <w:color w:val="000000" w:themeColor="text1"/>
              </w:rPr>
              <w:t>。但續聘人數不得</w:t>
            </w:r>
            <w:r w:rsidRPr="00577230">
              <w:rPr>
                <w:rFonts w:hint="eastAsia"/>
                <w:color w:val="000000" w:themeColor="text1"/>
                <w:u w:val="single"/>
              </w:rPr>
              <w:t>逾</w:t>
            </w:r>
            <w:r w:rsidRPr="00577230">
              <w:rPr>
                <w:rFonts w:hint="eastAsia"/>
                <w:color w:val="000000" w:themeColor="text1"/>
              </w:rPr>
              <w:t>總人數三分之二，不得少於三分之一。</w:t>
            </w:r>
          </w:p>
          <w:p w14:paraId="688F442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w:t>
            </w:r>
            <w:r w:rsidRPr="00577230">
              <w:rPr>
                <w:rFonts w:hint="eastAsia"/>
                <w:color w:val="000000" w:themeColor="text1"/>
              </w:rPr>
              <w:lastRenderedPageBreak/>
              <w:t>董事，應依其職務異動改聘；依第六條第一項第二款至第四款及前條第二項聘任之董事、監事，任期屆滿前出缺者，由監督機關遴選提請行政院院長補聘之，其任期至原任者任期屆滿時為止。</w:t>
            </w:r>
          </w:p>
          <w:p w14:paraId="56916BBC" w14:textId="46DD0259"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AA16F0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董事、監事任期為四年，期滿得續聘一次。但續聘人數不得超過總人數三分之二，不得少於三分之一。</w:t>
            </w:r>
          </w:p>
          <w:p w14:paraId="00B88A1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代表政府機關之董事，應依其職務異動改聘，不受前項續聘次數之限制；依第六條第一項第二款至第四款及前條第二項聘任之董事、監事，任期屆滿前出缺者，由監督機關</w:t>
            </w:r>
            <w:r w:rsidRPr="00577230">
              <w:rPr>
                <w:rFonts w:hint="eastAsia"/>
                <w:color w:val="000000" w:themeColor="text1"/>
              </w:rPr>
              <w:lastRenderedPageBreak/>
              <w:t>遴選提請行政院院長補聘之，其任期至原任者任期屆滿時為止。</w:t>
            </w:r>
          </w:p>
          <w:p w14:paraId="153AA9FD" w14:textId="5E2D08D4"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711F629" w14:textId="77777777" w:rsidR="00666A85" w:rsidRPr="00577230" w:rsidRDefault="00666A85" w:rsidP="00CE2D1C">
            <w:pPr>
              <w:tabs>
                <w:tab w:val="left" w:pos="2520"/>
              </w:tabs>
              <w:spacing w:line="380" w:lineRule="exact"/>
              <w:ind w:leftChars="50" w:left="315" w:rightChars="50" w:right="105" w:hangingChars="100" w:hanging="210"/>
              <w:rPr>
                <w:color w:val="000000" w:themeColor="text1"/>
              </w:rPr>
            </w:pPr>
          </w:p>
          <w:p w14:paraId="0C7EE720" w14:textId="5B8E8F0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第八條　董事、監事任期為四年，期滿得續聘一次。但續聘人數不得超過總人數三分之二，不得少於三分之一。</w:t>
            </w:r>
          </w:p>
          <w:p w14:paraId="06981486" w14:textId="7B757A0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代表政府機關之董事，應依其職務異動改聘</w:t>
            </w:r>
            <w:r w:rsidRPr="00577230">
              <w:rPr>
                <w:rFonts w:hint="eastAsia"/>
                <w:color w:val="000000" w:themeColor="text1"/>
                <w:u w:val="single"/>
              </w:rPr>
              <w:t>，不受前項續聘次</w:t>
            </w:r>
            <w:r w:rsidRPr="00577230">
              <w:rPr>
                <w:rFonts w:hint="eastAsia"/>
                <w:color w:val="000000" w:themeColor="text1"/>
                <w:u w:val="single"/>
              </w:rPr>
              <w:lastRenderedPageBreak/>
              <w:t>數之限制</w:t>
            </w:r>
            <w:r w:rsidRPr="00577230">
              <w:rPr>
                <w:rFonts w:hint="eastAsia"/>
                <w:color w:val="000000" w:themeColor="text1"/>
              </w:rPr>
              <w:t>；依第六條第一項第二款至第四款及前條第二項聘任之董事、監事，任期屆滿前出缺者，由監督機關遴選提請行政院院長補聘之，其任期至原任者任期屆滿時為止。</w:t>
            </w:r>
          </w:p>
        </w:tc>
        <w:tc>
          <w:tcPr>
            <w:tcW w:w="2576" w:type="dxa"/>
            <w:shd w:val="clear" w:color="auto" w:fill="auto"/>
          </w:tcPr>
          <w:p w14:paraId="60562813" w14:textId="6078C36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B39FF6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一、為配合實務運作並兼顧董事、監事之專業性，爰刪除第一項所定董事、監事僅得續聘一次之規定，並酌作文字修正。</w:t>
            </w:r>
          </w:p>
          <w:p w14:paraId="66E63D0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w:t>
            </w:r>
            <w:r w:rsidRPr="00577230">
              <w:rPr>
                <w:rFonts w:hint="eastAsia"/>
                <w:color w:val="000000" w:themeColor="text1"/>
              </w:rPr>
              <w:lastRenderedPageBreak/>
              <w:t>規定業已刪除，爰刪除第二項有關代表政府機關之董事，應依其職務異動改聘，不受續聘次數限制之規定。</w:t>
            </w:r>
          </w:p>
          <w:p w14:paraId="6DD261DE" w14:textId="27AFD8B7"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3F08719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修正董事、監事續聘之規定，去除僅能續聘一次之規定，並配合修正第二項對政府機關出任之董事續聘次數之限制。</w:t>
            </w:r>
          </w:p>
          <w:p w14:paraId="5BDA0D77" w14:textId="2019A9CB"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ECC53F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一、為配合實務運作並兼顧董事、監事之專業性，爰刪除第一項所定董事、監事僅得續聘一次之規定，並酌作文字修正。</w:t>
            </w:r>
          </w:p>
          <w:p w14:paraId="55F07BA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二、配合第一項有關董事、監事僅得續聘一次之規定業已刪除，爰刪除第二項有關代表政府機關之董事，應依其職務</w:t>
            </w:r>
            <w:r w:rsidRPr="00577230">
              <w:rPr>
                <w:rFonts w:hint="eastAsia"/>
                <w:color w:val="000000" w:themeColor="text1"/>
              </w:rPr>
              <w:lastRenderedPageBreak/>
              <w:t>異動改聘，不受續聘次數限制之規定。</w:t>
            </w:r>
          </w:p>
          <w:p w14:paraId="6E80A19A" w14:textId="5ED58F9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2827116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一、修正第一項及第二項。</w:t>
            </w:r>
          </w:p>
          <w:p w14:paraId="314A97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二、刪除第一項所定董事、監事僅得續聘一次之規定，並酌作文字修正。</w:t>
            </w:r>
          </w:p>
          <w:p w14:paraId="3CC81A8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三、配合第一項刪除有關董事、監事續聘規定，爰刪除第二項有關代表政府機關之董事，應依其職務異動改聘，不受續聘次數限制之規定。</w:t>
            </w:r>
          </w:p>
          <w:p w14:paraId="30DF80D7" w14:textId="1D5E2F3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7E472B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3E9C99E6" w14:textId="56EF4C1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CF990D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一、為配合本中心運作及兼顧延續性及專業性，爰刪除第一項董、監事僅得續聘一次之規定。</w:t>
            </w:r>
          </w:p>
          <w:p w14:paraId="75F48CE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二、配合第一項修正，第二項刪除「不受前項續聘次數之限制」。</w:t>
            </w:r>
          </w:p>
          <w:p w14:paraId="57BA90E0" w14:textId="3C052A8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0C96E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一、為配合實務運作並兼顧董事、監事之專業性，爰刪除第一項所定董事、監事僅得續聘一次之規定，並酌作文字修正。</w:t>
            </w:r>
          </w:p>
          <w:p w14:paraId="5D4C659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二、配合第一項有關董事、監事僅得續聘一次之規定業已刪除，爰刪除第二項有關代表政府機關之董事，應依其職務異動改聘，不受續聘次數限制之規定。</w:t>
            </w:r>
          </w:p>
          <w:p w14:paraId="2421E3D0" w14:textId="2D3DC28E"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40ABC8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w:t>
            </w:r>
            <w:r w:rsidRPr="00577230">
              <w:rPr>
                <w:rFonts w:hint="eastAsia"/>
                <w:color w:val="000000" w:themeColor="text1"/>
              </w:rPr>
              <w:lastRenderedPageBreak/>
              <w:t>正。</w:t>
            </w:r>
          </w:p>
          <w:p w14:paraId="544006D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二、配合第一項有關董事、監事僅得續聘一次之規定業已刪除，爰刪除第二項有關代表政府機關之董事，應依其職務異動改聘，不受續聘次數限制之規定。</w:t>
            </w:r>
          </w:p>
          <w:p w14:paraId="7E8C9F19" w14:textId="355D93EF"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3AA3A43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一、為配合實務運作並兼顧董事、監事之專業性，爰刪除第一項所定董事、監事僅得續聘一次之規定，並酌作文字修正。</w:t>
            </w:r>
          </w:p>
          <w:p w14:paraId="604466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二、配合第一項有關董事、監事僅得續聘一次之規定業已刪除，爰刪除第二項有關代表政府機關之董事，應依其職務異動改聘，不受續聘次數限制之規定。</w:t>
            </w:r>
          </w:p>
          <w:p w14:paraId="4D103C3C" w14:textId="62010333"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242F34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一、為配合實務運作並兼顧董事、監事之專業性，爰刪除第一項所定董事、監事僅得續聘一次之規定，並酌作文字修正。</w:t>
            </w:r>
          </w:p>
          <w:p w14:paraId="01C620D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二、配合第一項有關董事、監事僅得續聘一次之規定業已刪除，爰刪除第二項有關代表政府機關之董事，應依其職務異動改聘，不受續聘次數限制之規定。</w:t>
            </w:r>
          </w:p>
          <w:p w14:paraId="387E5D79" w14:textId="5BE4B163"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A46629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一、為配合實務運作並兼顧董事、監事之專業性，爰刪除第一項所定董事、監事僅得續聘一次之規定，並酌作文字修正。</w:t>
            </w:r>
          </w:p>
          <w:p w14:paraId="54CEBB7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二、配合第一項有關董事、監事僅得續聘一次之規定業已刪除，爰刪除</w:t>
            </w:r>
            <w:r w:rsidRPr="00577230">
              <w:rPr>
                <w:rFonts w:hint="eastAsia"/>
                <w:color w:val="000000" w:themeColor="text1"/>
              </w:rPr>
              <w:lastRenderedPageBreak/>
              <w:t>第二項有關代表政府機關之董事，應依其職務異動改聘，不受續聘次數限制之規定。</w:t>
            </w:r>
          </w:p>
          <w:p w14:paraId="626EED03" w14:textId="6F761873"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DD359C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0E8928A1" w14:textId="77777777" w:rsidR="00666A85" w:rsidRPr="00577230" w:rsidRDefault="00666A85" w:rsidP="00666A85">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13580258" w14:textId="75B9EB27" w:rsidR="00CE2D1C"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6B642D64" w14:textId="77777777" w:rsidTr="00832F74">
        <w:tc>
          <w:tcPr>
            <w:tcW w:w="2575" w:type="dxa"/>
          </w:tcPr>
          <w:p w14:paraId="5FC03568"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3BDD59F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35D11D2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3257C1B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6BAEBEC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29D9AE7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1F06BA8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602DFEA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5F8FC01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28C9D1C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6181B6C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484ECBC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11EDAF4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6669D98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05CC279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0417307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08A9D9B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213BFD3B" w14:textId="7712B8BE"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tc>
        <w:tc>
          <w:tcPr>
            <w:tcW w:w="2575" w:type="dxa"/>
            <w:shd w:val="clear" w:color="auto" w:fill="auto"/>
          </w:tcPr>
          <w:p w14:paraId="76DE280C" w14:textId="77777777" w:rsidR="00666A85" w:rsidRPr="00577230" w:rsidRDefault="00666A85" w:rsidP="00666A85">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70EB29BF" w14:textId="50C1433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014C030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064D47D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1977BCF7" w14:textId="18482892"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08CEBA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40E5E44D" w14:textId="4813F76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5943929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49ACE94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65D30FA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0E34252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7CCA244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60FE934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5E58233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675E0FBF" w14:textId="4078607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6C42BC2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45496CD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1B10D524" w14:textId="7CD6E2B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tc>
        <w:tc>
          <w:tcPr>
            <w:tcW w:w="2575" w:type="dxa"/>
            <w:shd w:val="clear" w:color="auto" w:fill="auto"/>
          </w:tcPr>
          <w:p w14:paraId="4169CE25" w14:textId="2094ECC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6F5AA7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A29949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489C7F6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543D4915" w14:textId="3AA50AEB"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28D76C4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030BF0B6" w14:textId="75788DC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2EB260E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21C6512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1A6F203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43FF4CD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3441DAB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2C54C7D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637B384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30AA6C8B" w14:textId="35A4593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w:t>
            </w:r>
            <w:r w:rsidRPr="00577230">
              <w:rPr>
                <w:rFonts w:hint="eastAsia"/>
                <w:color w:val="000000" w:themeColor="text1"/>
              </w:rPr>
              <w:t>第十五條第一項</w:t>
            </w:r>
            <w:r w:rsidRPr="00577230">
              <w:rPr>
                <w:rFonts w:hint="eastAsia"/>
                <w:color w:val="000000" w:themeColor="text1"/>
                <w:u w:val="single"/>
              </w:rPr>
              <w:t>利益迴避規定</w:t>
            </w:r>
            <w:r w:rsidRPr="00577230">
              <w:rPr>
                <w:rFonts w:hint="eastAsia"/>
                <w:color w:val="000000" w:themeColor="text1"/>
              </w:rPr>
              <w:t>，有確實證據。</w:t>
            </w:r>
          </w:p>
          <w:p w14:paraId="11C0366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40B2401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4C12CB4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680262B4" w14:textId="0C4CC259"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委員林宜瑾等19人提案：</w:t>
            </w:r>
          </w:p>
          <w:p w14:paraId="6E236A9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03C7AB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3649637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50D91F9E" w14:textId="74175FB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4E1CD12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51AF836B" w14:textId="74F48FB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w:t>
            </w:r>
            <w:r w:rsidRPr="00577230">
              <w:rPr>
                <w:rFonts w:hint="eastAsia"/>
                <w:color w:val="000000" w:themeColor="text1"/>
                <w:u w:val="single"/>
              </w:rPr>
              <w:t>監事</w:t>
            </w:r>
            <w:r w:rsidRPr="00577230">
              <w:rPr>
                <w:rFonts w:hint="eastAsia"/>
                <w:color w:val="000000" w:themeColor="text1"/>
              </w:rPr>
              <w:t>有前項情形之一或無故連續不出席</w:t>
            </w:r>
            <w:r w:rsidRPr="00577230">
              <w:rPr>
                <w:rFonts w:hint="eastAsia"/>
                <w:color w:val="000000" w:themeColor="text1"/>
                <w:u w:val="single"/>
              </w:rPr>
              <w:t>、不列席</w:t>
            </w:r>
            <w:r w:rsidRPr="00577230">
              <w:rPr>
                <w:rFonts w:hint="eastAsia"/>
                <w:color w:val="000000" w:themeColor="text1"/>
              </w:rPr>
              <w:t>董事會議達三次者，應予解聘。</w:t>
            </w:r>
          </w:p>
          <w:p w14:paraId="32C8208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3A2E8F6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一、行為不檢或品行不端，致影響本中心形象，有確實證據。</w:t>
            </w:r>
          </w:p>
          <w:p w14:paraId="23ED19B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39B926A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1BB4001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601456F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1B200F3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32495602" w14:textId="7DBFCC4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2D0D1B6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05E0622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77F6040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7032BB6A"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772E26AB" w14:textId="654CBA68"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321FE4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B62EC2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09C26C4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w:t>
            </w:r>
            <w:r w:rsidRPr="00577230">
              <w:rPr>
                <w:rFonts w:hint="eastAsia"/>
                <w:color w:val="000000" w:themeColor="text1"/>
              </w:rPr>
              <w:lastRenderedPageBreak/>
              <w:t>之判決確定，而未受緩刑之宣告。</w:t>
            </w:r>
          </w:p>
          <w:p w14:paraId="3FA5658C" w14:textId="1DE11E6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692965C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5FD1E531" w14:textId="04AE73C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0028A20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756416A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6FF8AEE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087C1A4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三、當屆之本中心年度績效評鑑連續二年未達監督機關所定標準。</w:t>
            </w:r>
          </w:p>
          <w:p w14:paraId="4253679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4D03BC2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2CC363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37711D03" w14:textId="0B6873B4"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1510027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307E80F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w:t>
            </w:r>
            <w:r w:rsidRPr="00577230">
              <w:rPr>
                <w:rFonts w:hint="eastAsia"/>
                <w:color w:val="000000" w:themeColor="text1"/>
              </w:rPr>
              <w:lastRenderedPageBreak/>
              <w:t>督機關於解聘前，應給予當事人陳述意見及申辯之機會。</w:t>
            </w:r>
          </w:p>
          <w:p w14:paraId="7C2E862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10C938A4" w14:textId="653B6DE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567430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718147B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6ADF2E5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5A5A701A" w14:textId="3AC1008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三、受破產宣告或</w:t>
            </w:r>
            <w:r w:rsidRPr="00577230">
              <w:rPr>
                <w:rFonts w:hint="eastAsia"/>
                <w:color w:val="000000" w:themeColor="text1"/>
                <w:u w:val="single"/>
              </w:rPr>
              <w:t>依消費者債務清理條例經法院裁定開始清算程序，</w:t>
            </w:r>
            <w:r w:rsidRPr="00577230">
              <w:rPr>
                <w:rFonts w:hint="eastAsia"/>
                <w:color w:val="000000" w:themeColor="text1"/>
              </w:rPr>
              <w:t>尚未復權。</w:t>
            </w:r>
          </w:p>
          <w:p w14:paraId="345E1C7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24F246C2" w14:textId="241219D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471582B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24ECB99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7273E25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4067727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197965E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5B5BC8A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3CBDCE7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1F19C30B" w14:textId="2894B8D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7F3212D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4C54706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64E8F85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138F4D26" w14:textId="0D9CD02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870E7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7E62DCC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298CF47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3BAEB15D" w14:textId="43BA4D8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4FB17F2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7CBDFB44" w14:textId="1BB7A01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董事會議達三次者，應予解聘。</w:t>
            </w:r>
          </w:p>
          <w:p w14:paraId="5AF047B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3A02C80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一、行為不檢或品行不端，致影響本中心形象，有確實證據。</w:t>
            </w:r>
          </w:p>
          <w:p w14:paraId="290A451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3575C00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1FC6284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5C7F8B8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47EAA45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6EADAE6F" w14:textId="63234BB5"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4A7FDEE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1EDC0F2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40E0813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7AE59CFA" w14:textId="5A52C89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E5887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95ADDA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5BAB72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w:t>
            </w:r>
            <w:r w:rsidRPr="00577230">
              <w:rPr>
                <w:rFonts w:hint="eastAsia"/>
                <w:color w:val="000000" w:themeColor="text1"/>
              </w:rPr>
              <w:lastRenderedPageBreak/>
              <w:t>緩刑之宣告。</w:t>
            </w:r>
          </w:p>
          <w:p w14:paraId="1228F5D2" w14:textId="42A5660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52F4892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706F514E" w14:textId="0943679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0241EAC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2454CC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671882A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32CA7F0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w:t>
            </w:r>
            <w:r w:rsidRPr="00577230">
              <w:rPr>
                <w:rFonts w:hint="eastAsia"/>
                <w:color w:val="000000" w:themeColor="text1"/>
              </w:rPr>
              <w:lastRenderedPageBreak/>
              <w:t>績效評鑑連續二年未達監督機關所定標準。</w:t>
            </w:r>
          </w:p>
          <w:p w14:paraId="2CC89F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7B235E6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186BB9F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19AB1117" w14:textId="2DE9EDD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7A3FA63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53D2D55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w:t>
            </w:r>
            <w:r w:rsidRPr="00577230">
              <w:rPr>
                <w:rFonts w:hint="eastAsia"/>
                <w:color w:val="000000" w:themeColor="text1"/>
              </w:rPr>
              <w:lastRenderedPageBreak/>
              <w:t>予當事人陳述意見及申辯之機會。</w:t>
            </w:r>
          </w:p>
          <w:p w14:paraId="483D905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6FCD92BA" w14:textId="2B21BC32"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5FDAF4F" w14:textId="34E669B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37AA0FB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BAD841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5BDBD4E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44B31790" w14:textId="62E2372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61CECDE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4EF870B3" w14:textId="6CC0063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55F1189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7698990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1D7C02B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080688B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2654F2A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125CD6E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161F1B8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2E231A7D" w14:textId="55D9FA5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2FD0AF8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086606B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58A2168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0C419E8B" w14:textId="0672DDBD"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6710530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74D7885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0422E55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2494FA4B" w14:textId="4DDC87B6"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3D2757D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01824CB3" w14:textId="612CC42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w:t>
            </w:r>
            <w:r w:rsidRPr="00577230">
              <w:rPr>
                <w:rFonts w:hint="eastAsia"/>
                <w:color w:val="000000" w:themeColor="text1"/>
                <w:u w:val="single"/>
              </w:rPr>
              <w:t>會</w:t>
            </w:r>
            <w:r w:rsidRPr="00577230">
              <w:rPr>
                <w:rFonts w:hint="eastAsia"/>
                <w:color w:val="000000" w:themeColor="text1"/>
              </w:rPr>
              <w:t>議達三次者，應予解聘。</w:t>
            </w:r>
          </w:p>
          <w:p w14:paraId="6C81784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241D694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一、行為不檢或品行不端，致影響本中心形象，有確實證據。</w:t>
            </w:r>
          </w:p>
          <w:p w14:paraId="375F1FC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05169D5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6E9F0EE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67BC626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5A03B08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396460A1" w14:textId="6B91222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3E5F452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29EF7E0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2C6FCD5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0EE1A671" w14:textId="7FB154F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AE105C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17248F0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754C76F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w:t>
            </w:r>
            <w:r w:rsidRPr="00577230">
              <w:rPr>
                <w:rFonts w:hint="eastAsia"/>
                <w:color w:val="000000" w:themeColor="text1"/>
              </w:rPr>
              <w:lastRenderedPageBreak/>
              <w:t>緩刑之宣告。</w:t>
            </w:r>
          </w:p>
          <w:p w14:paraId="7D9B6F16" w14:textId="36A3D1B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0C9E2EF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7694F1A4" w14:textId="5BCE3D9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6A64D72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7D421B6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1F6C4E6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1996964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w:t>
            </w:r>
            <w:r w:rsidRPr="00577230">
              <w:rPr>
                <w:rFonts w:hint="eastAsia"/>
                <w:color w:val="000000" w:themeColor="text1"/>
              </w:rPr>
              <w:lastRenderedPageBreak/>
              <w:t>績效評鑑連續二年未達監督機關所定標準。</w:t>
            </w:r>
          </w:p>
          <w:p w14:paraId="37F4537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46ABF8C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27916D2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4DC1CE87" w14:textId="04B35DE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32F2F73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2EFF398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w:t>
            </w:r>
            <w:r w:rsidRPr="00577230">
              <w:rPr>
                <w:rFonts w:hint="eastAsia"/>
                <w:color w:val="000000" w:themeColor="text1"/>
              </w:rPr>
              <w:lastRenderedPageBreak/>
              <w:t>予當事人陳述意見及申辯之機會。</w:t>
            </w:r>
          </w:p>
          <w:p w14:paraId="228011D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6CBD790C" w14:textId="5115F94C"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8378D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33DC111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555D50C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6FCEEC90" w14:textId="2100939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3A392B4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4A457582" w14:textId="3872BCC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w:t>
            </w:r>
            <w:r w:rsidRPr="00577230">
              <w:rPr>
                <w:rFonts w:hint="eastAsia"/>
                <w:color w:val="000000" w:themeColor="text1"/>
              </w:rPr>
              <w:lastRenderedPageBreak/>
              <w:t>情形之一或無故連續不出席</w:t>
            </w:r>
            <w:r w:rsidRPr="00577230">
              <w:rPr>
                <w:rFonts w:hint="eastAsia"/>
                <w:color w:val="000000" w:themeColor="text1"/>
                <w:u w:val="single"/>
              </w:rPr>
              <w:t>、不列席</w:t>
            </w:r>
            <w:r w:rsidRPr="00577230">
              <w:rPr>
                <w:rFonts w:hint="eastAsia"/>
                <w:color w:val="000000" w:themeColor="text1"/>
              </w:rPr>
              <w:t>董事會議達三次者，應予解聘。</w:t>
            </w:r>
          </w:p>
          <w:p w14:paraId="233F73E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589C6C3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39DD022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7BF2C6D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1E64639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1E1620D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w:t>
            </w:r>
            <w:r w:rsidRPr="00577230">
              <w:rPr>
                <w:rFonts w:hint="eastAsia"/>
                <w:color w:val="000000" w:themeColor="text1"/>
              </w:rPr>
              <w:lastRenderedPageBreak/>
              <w:t>職務關係，接受招待或餽贈，致損害公益或本中心利益，有確實證據。</w:t>
            </w:r>
          </w:p>
          <w:p w14:paraId="6E7D0D3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7D5AD7BD" w14:textId="16362D7B"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第十四條或第十五條第一項利益迴避規定</w:t>
            </w:r>
            <w:r w:rsidRPr="00577230">
              <w:rPr>
                <w:rFonts w:hint="eastAsia"/>
                <w:color w:val="000000" w:themeColor="text1"/>
              </w:rPr>
              <w:t>，有確實證據。</w:t>
            </w:r>
          </w:p>
          <w:p w14:paraId="0081B39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63F17C4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1E401A6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2D4FF3AD" w14:textId="5309C9D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E52A7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第九條　有下列情事之一者，不得聘任為董事、監事：</w:t>
            </w:r>
          </w:p>
          <w:p w14:paraId="5C64A31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5A0E6ED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7E9C97BE" w14:textId="17A9602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w:t>
            </w:r>
            <w:r w:rsidRPr="00577230">
              <w:rPr>
                <w:rFonts w:hint="eastAsia"/>
                <w:color w:val="000000" w:themeColor="text1"/>
                <w:u w:val="single"/>
              </w:rPr>
              <w:t>或依消費者債務清理條例經法院裁定開始清算程序，</w:t>
            </w:r>
            <w:r w:rsidRPr="00577230">
              <w:rPr>
                <w:rFonts w:hint="eastAsia"/>
                <w:color w:val="000000" w:themeColor="text1"/>
              </w:rPr>
              <w:t>尚未復權。</w:t>
            </w:r>
          </w:p>
          <w:p w14:paraId="4B59AB8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6BB5A109" w14:textId="5D1ED3E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w:t>
            </w:r>
            <w:r w:rsidRPr="00577230">
              <w:rPr>
                <w:rFonts w:hint="eastAsia"/>
                <w:color w:val="000000" w:themeColor="text1"/>
                <w:u w:val="single"/>
              </w:rPr>
              <w:t>、不列席</w:t>
            </w:r>
            <w:r w:rsidRPr="00577230">
              <w:rPr>
                <w:rFonts w:hint="eastAsia"/>
                <w:color w:val="000000" w:themeColor="text1"/>
              </w:rPr>
              <w:t>董事會會議達三次者，應予解聘。</w:t>
            </w:r>
          </w:p>
          <w:p w14:paraId="575D24A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3C53E62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w:t>
            </w:r>
            <w:r w:rsidRPr="00577230">
              <w:rPr>
                <w:rFonts w:hint="eastAsia"/>
                <w:color w:val="000000" w:themeColor="text1"/>
              </w:rPr>
              <w:lastRenderedPageBreak/>
              <w:t>端，致影響本中心形象，有確實證據。</w:t>
            </w:r>
          </w:p>
          <w:p w14:paraId="266BF3C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794EB08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669ACC2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403C78F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五、就主管事件，接受關說或請託，或利用職務關係，接受招待或餽贈，致損害公益或本中心利益，有確實證據。</w:t>
            </w:r>
          </w:p>
          <w:p w14:paraId="2F5A284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65950E34" w14:textId="68C4100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w:t>
            </w:r>
            <w:r w:rsidRPr="00577230">
              <w:rPr>
                <w:rFonts w:hint="eastAsia"/>
                <w:color w:val="000000" w:themeColor="text1"/>
                <w:u w:val="single"/>
              </w:rPr>
              <w:t>第十四條或第</w:t>
            </w:r>
            <w:r w:rsidRPr="00577230">
              <w:rPr>
                <w:rFonts w:hint="eastAsia"/>
                <w:color w:val="000000" w:themeColor="text1"/>
                <w:u w:val="single"/>
              </w:rPr>
              <w:lastRenderedPageBreak/>
              <w:t>十五條第一項利益迴避規定</w:t>
            </w:r>
            <w:r w:rsidRPr="00577230">
              <w:rPr>
                <w:rFonts w:hint="eastAsia"/>
                <w:color w:val="000000" w:themeColor="text1"/>
              </w:rPr>
              <w:t>，有確實證據。</w:t>
            </w:r>
          </w:p>
          <w:p w14:paraId="42D9D88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6313540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7B15490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本中心董事、監事之遴聘、解聘、補聘之方式及其他相關事項之辦法，由監督機關定之。</w:t>
            </w:r>
          </w:p>
          <w:p w14:paraId="3C82E2CE" w14:textId="2C34A7C7"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F7300EF" w14:textId="77777777" w:rsidR="00666A85" w:rsidRPr="00577230" w:rsidRDefault="00666A85" w:rsidP="00CE2D1C">
            <w:pPr>
              <w:tabs>
                <w:tab w:val="left" w:pos="2520"/>
              </w:tabs>
              <w:spacing w:line="380" w:lineRule="exact"/>
              <w:ind w:leftChars="50" w:left="315" w:rightChars="50" w:right="105" w:hangingChars="100" w:hanging="210"/>
              <w:rPr>
                <w:color w:val="000000" w:themeColor="text1"/>
              </w:rPr>
            </w:pPr>
          </w:p>
          <w:p w14:paraId="6B924D46" w14:textId="66888C1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第九條　有下列情事之一者，不得聘任為董事、監事：</w:t>
            </w:r>
          </w:p>
          <w:p w14:paraId="5680A9C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一、受監護宣告或輔助宣告尚未撤銷。</w:t>
            </w:r>
          </w:p>
          <w:p w14:paraId="7FF5765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二、受有期徒刑以上刑之判決確定，而未受緩刑之宣告。</w:t>
            </w:r>
          </w:p>
          <w:p w14:paraId="21C5196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三、受破產宣告尚未復權。</w:t>
            </w:r>
          </w:p>
          <w:p w14:paraId="5172294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四、褫奪公權尚未復權。</w:t>
            </w:r>
          </w:p>
          <w:p w14:paraId="631A0B5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u w:val="single"/>
              </w:rPr>
            </w:pPr>
            <w:r w:rsidRPr="00577230">
              <w:rPr>
                <w:rFonts w:hint="eastAsia"/>
                <w:color w:val="000000" w:themeColor="text1"/>
                <w:u w:val="single"/>
              </w:rPr>
              <w:t>五、經公立醫院證明身心障礙致不能執行</w:t>
            </w:r>
            <w:r w:rsidRPr="00577230">
              <w:rPr>
                <w:rFonts w:hint="eastAsia"/>
                <w:color w:val="000000" w:themeColor="text1"/>
                <w:u w:val="single"/>
              </w:rPr>
              <w:lastRenderedPageBreak/>
              <w:t>職務。</w:t>
            </w:r>
          </w:p>
          <w:p w14:paraId="61C16E2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董事、監事有前項情形之一或無故連續不出席董事會議達三次者，應予解聘。</w:t>
            </w:r>
          </w:p>
          <w:p w14:paraId="3B4FB4D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董事、監事有下列各款情事之一者，得予解聘：</w:t>
            </w:r>
          </w:p>
          <w:p w14:paraId="598CE74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一、行為不檢或品行不端，致影響本中心形象，有確實證據。</w:t>
            </w:r>
          </w:p>
          <w:p w14:paraId="2A09DA8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二、工作執行不力或怠忽職責，有具體事實或違反聘約情節重大。</w:t>
            </w:r>
          </w:p>
          <w:p w14:paraId="1D4B7B3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三、當屆之本中心年度績效評鑑連續二年未達監督機關所定標準。</w:t>
            </w:r>
          </w:p>
          <w:p w14:paraId="302D801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四、違反公務人員行政中立法之情事，有確實證據。</w:t>
            </w:r>
          </w:p>
          <w:p w14:paraId="3D0D18B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五、就主管事件，接受</w:t>
            </w:r>
            <w:r w:rsidRPr="00577230">
              <w:rPr>
                <w:rFonts w:hint="eastAsia"/>
                <w:color w:val="000000" w:themeColor="text1"/>
              </w:rPr>
              <w:lastRenderedPageBreak/>
              <w:t>關說或請託，或利用職務關係，接受招待或餽贈，致損害公益或本中心利益，有確實證據。</w:t>
            </w:r>
          </w:p>
          <w:p w14:paraId="08E17DD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六、非因職務之需要，動用本中心財產，有確實證據。</w:t>
            </w:r>
          </w:p>
          <w:p w14:paraId="6B7CA81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七、違反本條例所定利益迴避原則或第十五條第一項前段特定交易行為禁止之情事，有確實證據。</w:t>
            </w:r>
          </w:p>
          <w:p w14:paraId="03D89A5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八、其他不適任董事、監事職位之行為。</w:t>
            </w:r>
          </w:p>
          <w:p w14:paraId="10789AB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前項各款情形，監督機關於解聘前，應給予當事人陳述意見及申辯之機會。</w:t>
            </w:r>
          </w:p>
          <w:p w14:paraId="0443CEC8" w14:textId="7DD3125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本中心董事、監事之遴聘、解聘、補聘之方式及其他相關事項之辦法，由監督機關定</w:t>
            </w:r>
            <w:r w:rsidRPr="00577230">
              <w:rPr>
                <w:rFonts w:hint="eastAsia"/>
                <w:color w:val="000000" w:themeColor="text1"/>
              </w:rPr>
              <w:lastRenderedPageBreak/>
              <w:t>之。</w:t>
            </w:r>
          </w:p>
        </w:tc>
        <w:tc>
          <w:tcPr>
            <w:tcW w:w="2576" w:type="dxa"/>
            <w:shd w:val="clear" w:color="auto" w:fill="auto"/>
          </w:tcPr>
          <w:p w14:paraId="0D2E9E43" w14:textId="13ED472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7C0154F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w:t>
            </w:r>
            <w:r w:rsidRPr="00577230">
              <w:rPr>
                <w:rFonts w:hint="eastAsia"/>
                <w:color w:val="000000" w:themeColor="text1"/>
              </w:rPr>
              <w:lastRenderedPageBreak/>
              <w:t>款增列有依消費者債務清理條例經裁定開始清算程序，尚未復權之情事，為本中心董事、監事之消極資格。</w:t>
            </w:r>
          </w:p>
          <w:p w14:paraId="7BE973B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w:t>
            </w:r>
            <w:r w:rsidRPr="00577230">
              <w:rPr>
                <w:rFonts w:hint="eastAsia"/>
                <w:color w:val="000000" w:themeColor="text1"/>
              </w:rPr>
              <w:lastRenderedPageBreak/>
              <w:t>，爰刪除現行第一項第五款所定不得聘任經公立醫院證明身心障礙致不能執行職務者為董事、監事之規定。</w:t>
            </w:r>
          </w:p>
          <w:p w14:paraId="5505C4A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三、為確保本中心董事會議決議各議案時，監事得以發揮應有之監督功能，爰於第二項增列監事無故不列席董事會議達連續三次者，應予以解聘。</w:t>
            </w:r>
          </w:p>
          <w:p w14:paraId="34E6A8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1527A58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五、第四項及第五項未修正。</w:t>
            </w:r>
          </w:p>
          <w:p w14:paraId="5FE509AE" w14:textId="39908F1A"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33836D8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債務人因法院裁定開始清算程序，其所受公、私法上資格、權利之限制，與破產人相同，經參酌財團法人法第四十二條第一項第四款、第五十一條第二項第一款，爰於第一項第三款增列有依消費者債務清理條例經裁定開始清算程序，尚未復權之情事，為本中心董事、監事之消極資格。</w:t>
            </w:r>
          </w:p>
          <w:p w14:paraId="49AFD0E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二、為尊重身心障礙者權益刪除第一項第五款。</w:t>
            </w:r>
          </w:p>
          <w:p w14:paraId="55353C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三、為確保監事之監督功能，爰於第二項增列監事無故不列席董事會議達連續三次者，應予以解聘。</w:t>
            </w:r>
          </w:p>
          <w:p w14:paraId="497FB75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四、配合修正條文第十四條及第十五條第一項酌予就利益迴避規定作文字修正。</w:t>
            </w:r>
          </w:p>
          <w:p w14:paraId="41DB596C" w14:textId="79CE9E0D" w:rsidR="00CE2D1C" w:rsidRPr="00577230" w:rsidRDefault="00CE2D1C" w:rsidP="00E52AE4">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1290C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w:t>
            </w:r>
            <w:r w:rsidRPr="00577230">
              <w:rPr>
                <w:rFonts w:hint="eastAsia"/>
                <w:color w:val="000000" w:themeColor="text1"/>
              </w:rPr>
              <w:lastRenderedPageBreak/>
              <w:t>事之消極資格。</w:t>
            </w:r>
          </w:p>
          <w:p w14:paraId="613AD84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w:t>
            </w:r>
            <w:r w:rsidRPr="00577230">
              <w:rPr>
                <w:rFonts w:hint="eastAsia"/>
                <w:color w:val="000000" w:themeColor="text1"/>
              </w:rPr>
              <w:lastRenderedPageBreak/>
              <w:t>、監事之規定。</w:t>
            </w:r>
          </w:p>
          <w:p w14:paraId="3DB923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三、為確保本中心董事會議決議各議案時，監事得以發揮應有之監督功能，爰於第二項增列監事無故不列席董事會議達連續三次者，應予以解聘。</w:t>
            </w:r>
          </w:p>
          <w:p w14:paraId="32D7EE8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5EC5DBC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0B06ACF8" w14:textId="0F18F84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4DD3B5D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一、修正第一項第三款並刪除第五款、修正第二項及第三項第七款。</w:t>
            </w:r>
          </w:p>
          <w:p w14:paraId="4160476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二、於第一項第三款增列明定有依消費者債務清理條例經裁定開始清算程序，尚未復權之情事，為本中心董事、監事之消極資格。</w:t>
            </w:r>
          </w:p>
          <w:p w14:paraId="37002A4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三、刪除第一項第五款所定不得聘任經公立醫院證明身心障礙致不能執行職務者為董事、監事之規定。</w:t>
            </w:r>
          </w:p>
          <w:p w14:paraId="762CCBC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四、第二項增列監事無故不列席董事會議達連續三次者，應予以解聘。</w:t>
            </w:r>
          </w:p>
          <w:p w14:paraId="1548FAA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五、第三項第七款酌作文字修正，明定董事、監事、執行長及其關係人之利益迴避事項，依公職人員利益衝突迴避法之規定辦理。</w:t>
            </w:r>
          </w:p>
          <w:p w14:paraId="4CE21DAE" w14:textId="35F1BEB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委員范雲等16人提案：</w:t>
            </w:r>
          </w:p>
          <w:p w14:paraId="301059D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事之消極資格。</w:t>
            </w:r>
          </w:p>
          <w:p w14:paraId="7AB470D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w:t>
            </w:r>
            <w:r w:rsidRPr="00577230">
              <w:rPr>
                <w:rFonts w:hint="eastAsia"/>
                <w:color w:val="000000" w:themeColor="text1"/>
              </w:rPr>
              <w:lastRenderedPageBreak/>
              <w:t>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監事之規定。</w:t>
            </w:r>
          </w:p>
          <w:p w14:paraId="24645D7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w:t>
            </w:r>
            <w:r w:rsidRPr="00577230">
              <w:rPr>
                <w:rFonts w:hint="eastAsia"/>
                <w:color w:val="000000" w:themeColor="text1"/>
              </w:rPr>
              <w:lastRenderedPageBreak/>
              <w:t>能，爰於第二項增列監事無故不列席董事會議達連續三次者，應予以解聘。</w:t>
            </w:r>
          </w:p>
          <w:p w14:paraId="151E7FA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136FB57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2CE61DDD" w14:textId="63708DA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5E79B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一、按《消費者債務清理條例》第八十四條規定，其他法令關於破產人資格、權利限制之規定，於受法院裁定開始清</w:t>
            </w:r>
            <w:r w:rsidRPr="00577230">
              <w:rPr>
                <w:rFonts w:hint="eastAsia"/>
                <w:color w:val="000000" w:themeColor="text1"/>
              </w:rPr>
              <w:lastRenderedPageBreak/>
              <w:t>算程序之債務人準用之，故債務人因法院裁定開始清算程序所受公、私法上資格、權利之限制同破產人，爰於第一項第三款增列為董、監事之消極資格。</w:t>
            </w:r>
          </w:p>
          <w:p w14:paraId="17D2504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二、為符合《身心障礙權利公約》之意旨，保障身心障礙者享有平等之權利，董、監事適任與否僅需以專業為考量，與其是否為身心障礙者無關，爰刪除第五款之規定。</w:t>
            </w:r>
          </w:p>
          <w:p w14:paraId="2E57551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三、為確保本中心董事會議之專業性，並發揮監督之功能，爰於第二項增列監事無故不列席董事會議連續達三次者，應予以解聘。</w:t>
            </w:r>
          </w:p>
          <w:p w14:paraId="131BDB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四、配合修正條文第十四條及第十五條第一項明</w:t>
            </w:r>
            <w:r w:rsidRPr="00577230">
              <w:rPr>
                <w:rFonts w:hint="eastAsia"/>
                <w:color w:val="000000" w:themeColor="text1"/>
              </w:rPr>
              <w:lastRenderedPageBreak/>
              <w:t>定董、監事之利益迴避規範，修正第三項第七款之文字。</w:t>
            </w:r>
          </w:p>
          <w:p w14:paraId="0F5AD5C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五、其餘項次未修正。</w:t>
            </w:r>
          </w:p>
          <w:p w14:paraId="3CB9D968" w14:textId="03CC15AC"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C4C9FD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w:t>
            </w:r>
            <w:r w:rsidRPr="00577230">
              <w:rPr>
                <w:rFonts w:hint="eastAsia"/>
                <w:color w:val="000000" w:themeColor="text1"/>
              </w:rPr>
              <w:lastRenderedPageBreak/>
              <w:t>事之消極資格。</w:t>
            </w:r>
          </w:p>
          <w:p w14:paraId="56B801A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w:t>
            </w:r>
            <w:r w:rsidRPr="00577230">
              <w:rPr>
                <w:rFonts w:hint="eastAsia"/>
                <w:color w:val="000000" w:themeColor="text1"/>
              </w:rPr>
              <w:lastRenderedPageBreak/>
              <w:t>、監事之規定。</w:t>
            </w:r>
          </w:p>
          <w:p w14:paraId="2F95B08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三、為確保本中心董事會議決議各議案時，監事得以發揮應有之監督功能，爰於第二項增列監事無故不列席董事會議達連續三次者，應予以解聘。</w:t>
            </w:r>
          </w:p>
          <w:p w14:paraId="724B6AB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76C9FE9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35A97F24" w14:textId="47680DD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1F16C4A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w:t>
            </w:r>
            <w:r w:rsidRPr="00577230">
              <w:rPr>
                <w:rFonts w:hint="eastAsia"/>
                <w:color w:val="000000" w:themeColor="text1"/>
              </w:rPr>
              <w:lastRenderedPageBreak/>
              <w:t>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事之消極資格。</w:t>
            </w:r>
          </w:p>
          <w:p w14:paraId="27F7F88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w:t>
            </w:r>
            <w:r w:rsidRPr="00577230">
              <w:rPr>
                <w:rFonts w:hint="eastAsia"/>
                <w:color w:val="000000" w:themeColor="text1"/>
              </w:rPr>
              <w:lastRenderedPageBreak/>
              <w:t>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監事之規定。</w:t>
            </w:r>
          </w:p>
          <w:p w14:paraId="49E650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w:t>
            </w:r>
            <w:r w:rsidRPr="00577230">
              <w:rPr>
                <w:rFonts w:hint="eastAsia"/>
                <w:color w:val="000000" w:themeColor="text1"/>
              </w:rPr>
              <w:lastRenderedPageBreak/>
              <w:t>達連續三次者，應予以解聘。</w:t>
            </w:r>
          </w:p>
          <w:p w14:paraId="58D5A7E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7F2ACB8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66AECEBB" w14:textId="7DE817A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8F24F3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w:t>
            </w:r>
            <w:r w:rsidRPr="00577230">
              <w:rPr>
                <w:rFonts w:hint="eastAsia"/>
                <w:color w:val="000000" w:themeColor="text1"/>
              </w:rPr>
              <w:lastRenderedPageBreak/>
              <w:t>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事之消極資格。</w:t>
            </w:r>
          </w:p>
          <w:p w14:paraId="1109FB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w:t>
            </w:r>
            <w:r w:rsidRPr="00577230">
              <w:rPr>
                <w:rFonts w:hint="eastAsia"/>
                <w:color w:val="000000" w:themeColor="text1"/>
              </w:rPr>
              <w:lastRenderedPageBreak/>
              <w:t>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監事之規定。</w:t>
            </w:r>
          </w:p>
          <w:p w14:paraId="147969C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三、為確保本中心董事會議決議各議案時，監事得以發揮應有之監督功能，爰於第二項增列監事無故不列席董事會議達連續三次者，應予以解聘。</w:t>
            </w:r>
          </w:p>
          <w:p w14:paraId="5AF4E9F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w:t>
            </w:r>
            <w:r w:rsidRPr="00577230">
              <w:rPr>
                <w:rFonts w:hint="eastAsia"/>
                <w:color w:val="000000" w:themeColor="text1"/>
              </w:rPr>
              <w:lastRenderedPageBreak/>
              <w:t>董事、監事、執行長及其關係人之利益迴避事項，依公職人員利益衝突迴避法（以下簡稱利衝法）之規定辦理，第三項第七款爰配合酌作文字修正。</w:t>
            </w:r>
          </w:p>
          <w:p w14:paraId="60A64F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16D1BFDC" w14:textId="4BE0F32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CD648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w:t>
            </w:r>
            <w:r w:rsidRPr="00577230">
              <w:rPr>
                <w:rFonts w:hint="eastAsia"/>
                <w:color w:val="000000" w:themeColor="text1"/>
              </w:rPr>
              <w:lastRenderedPageBreak/>
              <w:t>法例，爰於第一項第三款增列有依消費者債務清理條例經裁定開始清算程序，尚未復權之情事，為本中心董事、監事之消極資格。</w:t>
            </w:r>
          </w:p>
          <w:p w14:paraId="0FEFC9F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w:t>
            </w:r>
            <w:r w:rsidRPr="00577230">
              <w:rPr>
                <w:rFonts w:hint="eastAsia"/>
                <w:color w:val="000000" w:themeColor="text1"/>
              </w:rPr>
              <w:lastRenderedPageBreak/>
              <w:t>使本條例更符CRPD精神，爰刪除現行第一項第五款所定不得聘任經公立醫院證明身心障礙致不能執行職務者為董事、監事之規定。</w:t>
            </w:r>
          </w:p>
          <w:p w14:paraId="620DF68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三、為確保本中心董事會議決議各議案時，監事得以發揮應有之監督功能，爰於第二項增列監事無故不列席董事會議達連續三次者，應予以解聘。</w:t>
            </w:r>
          </w:p>
          <w:p w14:paraId="511EF2F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w:t>
            </w:r>
            <w:r w:rsidRPr="00577230">
              <w:rPr>
                <w:rFonts w:hint="eastAsia"/>
                <w:color w:val="000000" w:themeColor="text1"/>
              </w:rPr>
              <w:lastRenderedPageBreak/>
              <w:t>文字修正。</w:t>
            </w:r>
          </w:p>
          <w:p w14:paraId="7E14BA6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3C99B8F5" w14:textId="0FDD1F1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6CA1A1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事之消極資格。</w:t>
            </w:r>
          </w:p>
          <w:p w14:paraId="1DC0E8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身心障礙者權利公約（以下簡稱CRPD）第二十九條，要求締約國應保障身心障礙者享有政治權利及有機會在與其他人平等基礎上享有該等權利。復依一百零三年八月二十日制定公布身心障礙者權利公約施行法，賦予該公約國內法之效力。董事、監事及執行長適任與否，應以是否具備該職務所需專業為考量，又以董事、監事及執行長是否不能執行職務，與其是否為身心障礙者無關，為使本條例更符CRPD精神爰刪除現行第一項第五款所定不得聘任經公立醫院證明身心障礙致不能執行職務者為董事、監事之規定。</w:t>
            </w:r>
          </w:p>
          <w:p w14:paraId="5EE9CFB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三、為確保本中心董事會議決議各議案時，監事得以發揮應有之監督功能，爰於第二項增列監事無故不列席董事會議達連續三次者，應予以解聘。</w:t>
            </w:r>
          </w:p>
          <w:p w14:paraId="3545451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6CD8F10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11DBB1C0" w14:textId="30FDD1B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A1340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一、依《消費者債務清理條例》第八十四條規定</w:t>
            </w:r>
            <w:r w:rsidRPr="00577230">
              <w:rPr>
                <w:rFonts w:hint="eastAsia"/>
                <w:color w:val="000000" w:themeColor="text1"/>
              </w:rPr>
              <w:lastRenderedPageBreak/>
              <w:t>，其他法令關於破產人資格、權利限制之規定，於受法院裁定開始清算程序之債務人均準用，故債務人因法院裁定開始清算程序所受公、私法上資格、權利之限制，與破產人相同，又參酌《財團法人法》第四十二條第一項第四款、第五十一條第二項第一款之立法例，爰於第一項第三款增列有依《消費者債務清理條例》經裁定開始清算程序，尚未復權之情事，為本中心董事、監事之消極資格。</w:t>
            </w:r>
          </w:p>
          <w:p w14:paraId="23B1155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二、身心障礙者權利公約（以下簡稱CRPD）第二十九條，要求締約國應保障身心障礙者享有政治權利及有機會在與其</w:t>
            </w:r>
            <w:r w:rsidRPr="00577230">
              <w:rPr>
                <w:rFonts w:hint="eastAsia"/>
                <w:color w:val="000000" w:themeColor="text1"/>
              </w:rPr>
              <w:lastRenderedPageBreak/>
              <w:t>他人平等基礎上享有該等權利。又依一百零三年八月二十日制定公布《身心障礙者權利公約施行法》，賦予該公約國內法之效力。董事、監事及執行長適任與否，應以其具備相關專業為主要考量。董事、監事及執行長能不能執行職務，與其是否為身心障礙者無關，為使本條例符合CRPD精神，爰刪除現行第一項第五款所定不得聘任經公立醫院證明身心障礙致不能執行職務者為董事、監事之規定。</w:t>
            </w:r>
          </w:p>
          <w:p w14:paraId="4BE9F80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三、為確保本中心董事會議決議各議案時，監事得以發揮應有之監督功能，爰於第二項增列監事無故不列席董事會議</w:t>
            </w:r>
            <w:r w:rsidRPr="00577230">
              <w:rPr>
                <w:rFonts w:hint="eastAsia"/>
                <w:color w:val="000000" w:themeColor="text1"/>
              </w:rPr>
              <w:lastRenderedPageBreak/>
              <w:t>達連續三次者，應予以解聘。</w:t>
            </w:r>
          </w:p>
          <w:p w14:paraId="4CECAD0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修正條文第十四條及第十五條第一項業明定董事、監事之利益迴避有關規範，並明定董事、監事、執行長及其關係人之利益迴避事項，依《公職人員利益衝突迴避法》（以下簡稱利衝法）之規定辦理，第三項第七款爰配合酌作文字修正。</w:t>
            </w:r>
          </w:p>
          <w:p w14:paraId="1E35BD7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五、第四項及第五項未修正。</w:t>
            </w:r>
          </w:p>
          <w:p w14:paraId="29CD2775"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38608F3F" w14:textId="6AD087D3"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138BD2EA" w14:textId="77777777" w:rsidTr="00832F74">
        <w:tc>
          <w:tcPr>
            <w:tcW w:w="2575" w:type="dxa"/>
          </w:tcPr>
          <w:p w14:paraId="6CCE99C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24463AC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3548969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3CC6EE1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4BCB8783" w14:textId="36A88ECB"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tc>
        <w:tc>
          <w:tcPr>
            <w:tcW w:w="2575" w:type="dxa"/>
            <w:shd w:val="clear" w:color="auto" w:fill="auto"/>
          </w:tcPr>
          <w:p w14:paraId="33B2E860"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50CE994" w14:textId="156E840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509981C6" w14:textId="018D581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242C7C1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73FE779F" w14:textId="59A1CBB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tc>
        <w:tc>
          <w:tcPr>
            <w:tcW w:w="2575" w:type="dxa"/>
            <w:shd w:val="clear" w:color="auto" w:fill="auto"/>
          </w:tcPr>
          <w:p w14:paraId="570F8988" w14:textId="1462A9E7"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739AB08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0D34B34E" w14:textId="0A48F46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p>
          <w:p w14:paraId="65DF981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01820CD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2C2AF76D" w14:textId="281CCFA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405D3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462E79E4" w14:textId="6DE2F10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2520D84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5810763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33D01518"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58898BEA" w14:textId="50C61A8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5E6FAA2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w:t>
            </w:r>
            <w:r w:rsidRPr="00577230">
              <w:rPr>
                <w:rFonts w:hint="eastAsia"/>
                <w:color w:val="000000" w:themeColor="text1"/>
              </w:rPr>
              <w:lastRenderedPageBreak/>
              <w:t>同。</w:t>
            </w:r>
          </w:p>
          <w:p w14:paraId="439AD002" w14:textId="5347F90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7499141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6B6CF76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1E82D30B" w14:textId="4014B85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B70EC7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w:t>
            </w:r>
            <w:r w:rsidRPr="00577230">
              <w:rPr>
                <w:rFonts w:hint="eastAsia"/>
                <w:color w:val="000000" w:themeColor="text1"/>
              </w:rPr>
              <w:lastRenderedPageBreak/>
              <w:t>同。</w:t>
            </w:r>
          </w:p>
          <w:p w14:paraId="511CB367" w14:textId="576C421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12D771A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62163A0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384E4BAE" w14:textId="6F452AD6"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48C9F2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w:t>
            </w:r>
            <w:r w:rsidRPr="00577230">
              <w:rPr>
                <w:rFonts w:hint="eastAsia"/>
                <w:color w:val="000000" w:themeColor="text1"/>
              </w:rPr>
              <w:lastRenderedPageBreak/>
              <w:t>同。</w:t>
            </w:r>
          </w:p>
          <w:p w14:paraId="0BFEAF99" w14:textId="3A9EDA7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46D4154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75BB09C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062475F4" w14:textId="1E091D40"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63AA89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w:t>
            </w:r>
            <w:r w:rsidRPr="00577230">
              <w:rPr>
                <w:rFonts w:hint="eastAsia"/>
                <w:color w:val="000000" w:themeColor="text1"/>
              </w:rPr>
              <w:lastRenderedPageBreak/>
              <w:t>同。</w:t>
            </w:r>
          </w:p>
          <w:p w14:paraId="3373FC52" w14:textId="0AE7266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3919EAB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0976F90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04400CA5" w14:textId="324E85FD"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8208C15" w14:textId="5EB3E3E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76E38E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3D1255D9" w14:textId="283C99F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p>
          <w:p w14:paraId="1BECAFF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30F6695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5955234D" w14:textId="363B3C4F"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F4699C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23244353" w14:textId="7474D46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0AACEA0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2CFAB1B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56E58328" w14:textId="1985744C"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6335E1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591F2552" w14:textId="7038436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43B619B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2B18D75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75364978" w14:textId="2FCB5A0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0CB688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4BDF422D" w14:textId="275A3CA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7D79709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07CB213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451450C0" w14:textId="2749B741"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2356D2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4F4F2596" w14:textId="36BEA78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w:t>
            </w:r>
            <w:r w:rsidRPr="00577230">
              <w:rPr>
                <w:rFonts w:hint="eastAsia"/>
                <w:color w:val="000000" w:themeColor="text1"/>
                <w:u w:val="single"/>
              </w:rPr>
              <w:t>、解聘、補聘之方式及其他相關事項之</w:t>
            </w:r>
            <w:r w:rsidRPr="00577230">
              <w:rPr>
                <w:rFonts w:hint="eastAsia"/>
                <w:color w:val="000000" w:themeColor="text1"/>
              </w:rPr>
              <w:t>辦法</w:t>
            </w:r>
            <w:r w:rsidRPr="00577230">
              <w:rPr>
                <w:rFonts w:hint="eastAsia"/>
                <w:color w:val="000000" w:themeColor="text1"/>
                <w:u w:val="single"/>
              </w:rPr>
              <w:t>，由監督機關定之</w:t>
            </w:r>
            <w:r w:rsidRPr="00577230">
              <w:rPr>
                <w:rFonts w:hint="eastAsia"/>
                <w:color w:val="000000" w:themeColor="text1"/>
              </w:rPr>
              <w:t>。</w:t>
            </w:r>
          </w:p>
          <w:p w14:paraId="0423FC5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7FC3535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p w14:paraId="2831CF6A" w14:textId="739394E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3FCBA19F"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2D8F794E" w14:textId="60B5F6D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第十條　本中心置董事長一人，由監督機關就董事中提請行政院院長聘任之；解聘時，亦同。</w:t>
            </w:r>
          </w:p>
          <w:p w14:paraId="0D75358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董事長之聘任，應由監督機關訂定作業辦法遴聘之。</w:t>
            </w:r>
          </w:p>
          <w:p w14:paraId="23EE193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董事長對內綜理本中心一切事務，對外代表本中心；其因故不能執行職務時，由其指定之董事代行職權，不能指定時，由董事互推一人代行職權。</w:t>
            </w:r>
          </w:p>
          <w:p w14:paraId="19EED533" w14:textId="004A07C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董事長初任年齡不得逾六十五歲，任期屆滿前年滿七十歲者，應即更換。但有特殊考量，經行政院核准者，不在此限。</w:t>
            </w:r>
          </w:p>
        </w:tc>
        <w:tc>
          <w:tcPr>
            <w:tcW w:w="2576" w:type="dxa"/>
            <w:shd w:val="clear" w:color="auto" w:fill="auto"/>
          </w:tcPr>
          <w:p w14:paraId="11F671C6" w14:textId="10CF328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1FF3B3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w:t>
            </w:r>
            <w:r w:rsidRPr="00577230">
              <w:rPr>
                <w:rFonts w:hint="eastAsia"/>
                <w:color w:val="000000" w:themeColor="text1"/>
              </w:rPr>
              <w:lastRenderedPageBreak/>
              <w:t>業辦法內容及範圍明確，爰修正第二項，就授權之內容及範圍，包括增列解聘、補聘之方式及其他相關事項，俾資明確。</w:t>
            </w:r>
          </w:p>
          <w:p w14:paraId="0FC7636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7EF2E266" w14:textId="520803FE"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44F9D31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增列董事長解聘、補聘方式及其他相關事項等規定。</w:t>
            </w:r>
          </w:p>
          <w:p w14:paraId="08E12DEE" w14:textId="188DF6C6"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C833B2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業辦法內容及範圍明確，爰修正第二項，就授權之內容及範圍，包括增列解聘、補聘之方式及其他相關事項，俾資</w:t>
            </w:r>
            <w:r w:rsidRPr="00577230">
              <w:rPr>
                <w:rFonts w:hint="eastAsia"/>
                <w:color w:val="000000" w:themeColor="text1"/>
              </w:rPr>
              <w:lastRenderedPageBreak/>
              <w:t>明確。</w:t>
            </w:r>
          </w:p>
          <w:p w14:paraId="5A4849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4D4A4A99" w14:textId="5EDDA0B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058DDB0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修正第二項，明定授權訂定子法之內容及範圍，包括增列解聘、補聘之方式及其他相關事項，以資明確。</w:t>
            </w:r>
          </w:p>
          <w:p w14:paraId="12273BBF" w14:textId="67D3C0B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63260C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業辦法內容及範圍明確，爰修正第二項，就授權之內容及範圍，包括增列解聘、補聘之方式及其他相關事項，俾資明確。</w:t>
            </w:r>
          </w:p>
          <w:p w14:paraId="1E0BD85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w:t>
            </w:r>
            <w:r w:rsidRPr="00577230">
              <w:rPr>
                <w:rFonts w:hint="eastAsia"/>
                <w:color w:val="000000" w:themeColor="text1"/>
              </w:rPr>
              <w:lastRenderedPageBreak/>
              <w:t>四項未修正。</w:t>
            </w:r>
          </w:p>
          <w:p w14:paraId="6C2F80A6" w14:textId="6BF9589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1573408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一、考量董事長之聘任可能產生解聘、補聘等情形，於第二項增訂為授權監督機關訂定之事項。</w:t>
            </w:r>
          </w:p>
          <w:p w14:paraId="63CF8D1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3F35D95A" w14:textId="2621C97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394AC0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業辦法內容及範圍明確，爰修正第二項，就授權之內容及範圍，包括增列解聘、補聘之方式及其他相關事項，俾資明確。</w:t>
            </w:r>
          </w:p>
          <w:p w14:paraId="24486F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35E1784A" w14:textId="793A37C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4AC6C22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考量實務執行上，董事長聘任後，可能會有解聘、補聘或其他相關事項等情形，為使本法授權監督機關訂定之作業辦法內容及範圍明確，爰修正第二項，就授權之內容及範圍，包括增列解聘、補聘之方式及其他相關事項，俾資明確。</w:t>
            </w:r>
          </w:p>
          <w:p w14:paraId="555E774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0B6D8D51" w14:textId="497A1EC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5E0BECA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一、考量實務執行上，董事長聘任後，可能會有解聘、補聘或其他相關事項等情形，為使本法授權監督機關訂定之作業辦法內容及範圍明確，爰修正第二項，就授權之內容及範圍，包括增列解聘、補聘之方式</w:t>
            </w:r>
            <w:r w:rsidRPr="00577230">
              <w:rPr>
                <w:rFonts w:hint="eastAsia"/>
                <w:color w:val="000000" w:themeColor="text1"/>
              </w:rPr>
              <w:lastRenderedPageBreak/>
              <w:t>及其他相關事項，俾資明確。</w:t>
            </w:r>
          </w:p>
          <w:p w14:paraId="2C1FF2F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51E0672B" w14:textId="6CFB007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AE3910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授權監督機關訂定之作業辦法內容及範圍明確，爰修正第二項，就授權之內容及範圍，包括增列解聘、補聘之方式及其他相關事項，俾資明確。</w:t>
            </w:r>
          </w:p>
          <w:p w14:paraId="54C82EE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3E5228A0" w14:textId="744DEF6E"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0BB4B7A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一、考量實務執行上，董事長聘任後，可能會有解聘、補聘或其他相關事項等情形，為使本法</w:t>
            </w:r>
            <w:r w:rsidRPr="00577230">
              <w:rPr>
                <w:rFonts w:hint="eastAsia"/>
                <w:color w:val="000000" w:themeColor="text1"/>
              </w:rPr>
              <w:lastRenderedPageBreak/>
              <w:t>授權監督機關訂定之作業辦法內容及範圍明確，爰修正第二項，就授權之內容及範圍，包括增列解聘、補聘之方式及其他相關事項，俾資明確。</w:t>
            </w:r>
          </w:p>
          <w:p w14:paraId="0D79D54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3506DAA5" w14:textId="6CE7484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33E381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考量實務執行上，董事長除聘任相關業務，亦有解聘、補聘或其他相關事項等情形，為使授權監督機關制定相關作業辦法內容及範圍更加明確，爰修正第二項，就授權之內容及範圍，包括增列解聘、補聘之方式及其他相關事項，俾資明確。</w:t>
            </w:r>
          </w:p>
          <w:p w14:paraId="05F72D9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二、第一項、第三項及第四項未修正。</w:t>
            </w:r>
          </w:p>
          <w:p w14:paraId="146CC7ED"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lastRenderedPageBreak/>
              <w:t>審查會：</w:t>
            </w:r>
          </w:p>
          <w:p w14:paraId="7A75C823" w14:textId="66A03549"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2AD8171B" w14:textId="77777777" w:rsidTr="00832F74">
        <w:tc>
          <w:tcPr>
            <w:tcW w:w="2575" w:type="dxa"/>
          </w:tcPr>
          <w:p w14:paraId="3D9A1C44"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7B7AE28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34522F2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4FE72B8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727EB84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026F955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0DC2057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6757DF8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3126105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1C4E719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4605E2BF" w14:textId="086965DC" w:rsidR="00CE2D1C" w:rsidRPr="00577230" w:rsidRDefault="00CE2D1C" w:rsidP="00DE311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tc>
        <w:tc>
          <w:tcPr>
            <w:tcW w:w="2575" w:type="dxa"/>
            <w:shd w:val="clear" w:color="auto" w:fill="auto"/>
          </w:tcPr>
          <w:p w14:paraId="644BABF3"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46B57FF2" w14:textId="5A1A824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083758F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3B207CC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4BE2C15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3617326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757FCF1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57D93DB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32B7F388" w14:textId="466C0BD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505578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2B54AF2A" w14:textId="79F764D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tc>
        <w:tc>
          <w:tcPr>
            <w:tcW w:w="2575" w:type="dxa"/>
            <w:shd w:val="clear" w:color="auto" w:fill="auto"/>
          </w:tcPr>
          <w:p w14:paraId="38571CE0" w14:textId="7FCC5BE6" w:rsidR="00CE2D1C" w:rsidRPr="00577230" w:rsidRDefault="00CE2D1C" w:rsidP="00496F55">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4ADCF91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7F8ABA5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2862CCD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1E292FD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7F2BA2B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780AF1E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27DBD79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2705C21E" w14:textId="1BBA62D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24EC525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71224B0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79D9BFE0" w14:textId="5DEE88DA"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1A7D97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第十一條　董事會之職權如下：</w:t>
            </w:r>
          </w:p>
          <w:p w14:paraId="5297840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0F2C959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1C9841D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15E370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1BEFAC2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533E567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1F7EFAD6" w14:textId="539A8756"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21EBCD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16EA770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2EE97840"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004A4D2E" w14:textId="4DB70CD6"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6447953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4DD1A2E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一、發展目標及計畫之審議。</w:t>
            </w:r>
          </w:p>
          <w:p w14:paraId="260721E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54A9542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39A2ED6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6548B28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51BF0A7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63903CD5" w14:textId="3A148CA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0D4715D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2695C66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194DEE0D" w14:textId="140E0A0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14A5E59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1CF87B5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2B3CB8A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w:t>
            </w:r>
            <w:r w:rsidRPr="00577230">
              <w:rPr>
                <w:rFonts w:hint="eastAsia"/>
                <w:color w:val="000000" w:themeColor="text1"/>
              </w:rPr>
              <w:lastRenderedPageBreak/>
              <w:t>議。</w:t>
            </w:r>
          </w:p>
          <w:p w14:paraId="2528AA9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41F29D3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1F82BD7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5511B57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5AC8773C" w14:textId="761BA935"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40220A2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51F9CEC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2C050C96" w14:textId="79A29CF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042A0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070F5FC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3CD50A4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7E2242E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3104191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四、規章之審議。</w:t>
            </w:r>
          </w:p>
          <w:p w14:paraId="190B057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14EFAC5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6CBB37EA" w14:textId="489E3F0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3B01041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6AD09E52" w14:textId="2CE20D06" w:rsidR="00CE2D1C" w:rsidRPr="00577230" w:rsidRDefault="00CE2D1C" w:rsidP="00DE311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tc>
        <w:tc>
          <w:tcPr>
            <w:tcW w:w="2575" w:type="dxa"/>
            <w:shd w:val="clear" w:color="auto" w:fill="auto"/>
          </w:tcPr>
          <w:p w14:paraId="12C1A8E9" w14:textId="6E6C3F9D" w:rsidR="00CE2D1C" w:rsidRPr="00577230" w:rsidRDefault="00CE2D1C" w:rsidP="00496F55">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1AFD415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1EDCD9F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13E56E7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27BD9F0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464B13A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3C2AACE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081F13F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08A8037F" w14:textId="7814C0F1"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3FAB35E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77A804B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129E1C3E" w14:textId="49D1575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4BE9A7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第十一條　董事會之職權如下：</w:t>
            </w:r>
          </w:p>
          <w:p w14:paraId="3985252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3555CDC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6220576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0885976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01EA963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33D6554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614FB525" w14:textId="21683AB5"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7A3084D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6A28D51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2C126ECC" w14:textId="7F11187E"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EB090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3F77F5F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w:t>
            </w:r>
            <w:r w:rsidRPr="00577230">
              <w:rPr>
                <w:rFonts w:hint="eastAsia"/>
                <w:color w:val="000000" w:themeColor="text1"/>
              </w:rPr>
              <w:lastRenderedPageBreak/>
              <w:t>審議。</w:t>
            </w:r>
          </w:p>
          <w:p w14:paraId="0301724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0255F15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78C5F7E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710F164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22F8051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28BA418F" w14:textId="55F13552"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0663421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4E92BF7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7B0296AA" w14:textId="4DE5A331"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2FC0BB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4733389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26A50F7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45148EB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三、年度預算及決算報告之審議。</w:t>
            </w:r>
          </w:p>
          <w:p w14:paraId="69F6B1F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61C04E6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2F4E900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1A35FB1F" w14:textId="48106541"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七、執行長之任免</w:t>
            </w:r>
            <w:r w:rsidRPr="00577230">
              <w:rPr>
                <w:rFonts w:hint="eastAsia"/>
                <w:color w:val="000000" w:themeColor="text1"/>
                <w:u w:val="single"/>
              </w:rPr>
              <w:t>之同意</w:t>
            </w:r>
            <w:r w:rsidRPr="00577230">
              <w:rPr>
                <w:rFonts w:hint="eastAsia"/>
                <w:color w:val="000000" w:themeColor="text1"/>
              </w:rPr>
              <w:t>。</w:t>
            </w:r>
          </w:p>
          <w:p w14:paraId="3964D63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688251A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26C5DE92" w14:textId="7DB26DB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3734E6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67E84E0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2522221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6D325ED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4FC7CAA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68B3880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五、自有不動產處分或其設定負擔之審議。</w:t>
            </w:r>
          </w:p>
          <w:p w14:paraId="2FF8CFD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174CB89F" w14:textId="58892C2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七、執行長任免</w:t>
            </w:r>
            <w:r w:rsidRPr="00577230">
              <w:rPr>
                <w:rFonts w:hint="eastAsia"/>
                <w:color w:val="000000" w:themeColor="text1"/>
                <w:u w:val="single"/>
              </w:rPr>
              <w:t>之同意</w:t>
            </w:r>
            <w:r w:rsidRPr="00577230">
              <w:rPr>
                <w:rFonts w:hint="eastAsia"/>
                <w:color w:val="000000" w:themeColor="text1"/>
              </w:rPr>
              <w:t>。</w:t>
            </w:r>
          </w:p>
          <w:p w14:paraId="1D7056B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0535351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p w14:paraId="6056953E" w14:textId="79BA900D"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7CEC1967"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1E054BED" w14:textId="1D4BB85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第十一條　董事會之職權如下：</w:t>
            </w:r>
          </w:p>
          <w:p w14:paraId="173A4A5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一、發展目標及計畫之審議。</w:t>
            </w:r>
          </w:p>
          <w:p w14:paraId="3455CAA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二、年度業務計畫之審議。</w:t>
            </w:r>
          </w:p>
          <w:p w14:paraId="17641CB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三、年度預算及決算報告之審議。</w:t>
            </w:r>
          </w:p>
          <w:p w14:paraId="2956FBD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四、規章之審議。</w:t>
            </w:r>
          </w:p>
          <w:p w14:paraId="37AE9EB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五、自有不動產處分或其設定負擔之審議。</w:t>
            </w:r>
          </w:p>
          <w:p w14:paraId="4E2AB7C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六、本條例所定應經董事會決議事項之審議。</w:t>
            </w:r>
          </w:p>
          <w:p w14:paraId="407A18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七、執行長之任免。</w:t>
            </w:r>
          </w:p>
          <w:p w14:paraId="3DDC0A6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八、經費之籌募。</w:t>
            </w:r>
          </w:p>
          <w:p w14:paraId="74A84343" w14:textId="3D87BE9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九、其他重大事項之審議。</w:t>
            </w:r>
          </w:p>
        </w:tc>
        <w:tc>
          <w:tcPr>
            <w:tcW w:w="2576" w:type="dxa"/>
            <w:shd w:val="clear" w:color="auto" w:fill="auto"/>
          </w:tcPr>
          <w:p w14:paraId="128B76DD" w14:textId="77D247F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56BD85A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623945A2" w14:textId="4128A47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EB0696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對第一項第七款酌予文字修正。</w:t>
            </w:r>
          </w:p>
          <w:p w14:paraId="3757373F" w14:textId="4F39EA5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1C89CF1" w14:textId="77777777" w:rsidR="00CE2D1C" w:rsidRPr="00577230" w:rsidRDefault="00CE2D1C" w:rsidP="00FA7C83">
            <w:pPr>
              <w:tabs>
                <w:tab w:val="left" w:pos="2520"/>
              </w:tabs>
              <w:spacing w:line="380" w:lineRule="exact"/>
              <w:ind w:leftChars="50" w:left="105" w:rightChars="50" w:right="105"/>
              <w:rPr>
                <w:color w:val="000000" w:themeColor="text1"/>
              </w:rPr>
            </w:pPr>
            <w:r w:rsidRPr="00577230">
              <w:rPr>
                <w:rFonts w:hint="eastAsia"/>
                <w:color w:val="000000" w:themeColor="text1"/>
              </w:rPr>
              <w:t>第七款　酌作文字修正；其餘未修正。</w:t>
            </w:r>
          </w:p>
          <w:p w14:paraId="43D9C08C" w14:textId="1434F45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43E0D15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修正第七款，酌作文字修正。</w:t>
            </w:r>
          </w:p>
          <w:p w14:paraId="2397FD83" w14:textId="6CDBC17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20B8FF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09B15B3F" w14:textId="4599AAF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2BE7BFB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17302FFE" w14:textId="3340197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5D1760C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w:t>
            </w:r>
            <w:r w:rsidRPr="00577230">
              <w:rPr>
                <w:rFonts w:hint="eastAsia"/>
                <w:color w:val="000000" w:themeColor="text1"/>
              </w:rPr>
              <w:lastRenderedPageBreak/>
              <w:t>餘未修正。</w:t>
            </w:r>
          </w:p>
          <w:p w14:paraId="6D5CDB81" w14:textId="3D1D1D34"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1159C511"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145B03D1" w14:textId="20F6383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6DD4BDF5"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288A006A" w14:textId="20D79E81"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DDDDEB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第七款酌作文字修正；其餘未修正。</w:t>
            </w:r>
          </w:p>
          <w:p w14:paraId="472970A9" w14:textId="0AE86C6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7A7B1D2" w14:textId="77777777" w:rsidR="00CE2D1C" w:rsidRPr="00577230" w:rsidRDefault="00CE2D1C" w:rsidP="00FA7C83">
            <w:pPr>
              <w:tabs>
                <w:tab w:val="left" w:pos="2520"/>
              </w:tabs>
              <w:spacing w:line="380" w:lineRule="exact"/>
              <w:ind w:leftChars="50" w:left="105" w:rightChars="50" w:right="105"/>
              <w:rPr>
                <w:color w:val="000000" w:themeColor="text1"/>
              </w:rPr>
            </w:pPr>
            <w:r w:rsidRPr="00577230">
              <w:rPr>
                <w:rFonts w:hint="eastAsia"/>
                <w:color w:val="000000" w:themeColor="text1"/>
              </w:rPr>
              <w:t>第七款酌作文字修正。</w:t>
            </w:r>
          </w:p>
          <w:p w14:paraId="622446E3"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24C05A64"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76295613" w14:textId="1BD3CE8D" w:rsidR="00CE2D1C" w:rsidRPr="00577230" w:rsidRDefault="00CE2D1C" w:rsidP="00CE2D1C">
            <w:pPr>
              <w:tabs>
                <w:tab w:val="left" w:pos="2520"/>
              </w:tabs>
              <w:spacing w:line="380" w:lineRule="exact"/>
              <w:rPr>
                <w:color w:val="000000" w:themeColor="text1"/>
              </w:rPr>
            </w:pPr>
          </w:p>
        </w:tc>
      </w:tr>
      <w:tr w:rsidR="00577230" w:rsidRPr="00577230" w14:paraId="2A65855D" w14:textId="77777777" w:rsidTr="00832F74">
        <w:tc>
          <w:tcPr>
            <w:tcW w:w="2575" w:type="dxa"/>
          </w:tcPr>
          <w:p w14:paraId="16E4083C"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4E7569E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10FC909A" w14:textId="096BEF74"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w:t>
            </w:r>
            <w:r w:rsidRPr="00577230">
              <w:rPr>
                <w:rFonts w:hint="eastAsia"/>
                <w:color w:val="000000" w:themeColor="text1"/>
              </w:rPr>
              <w:lastRenderedPageBreak/>
              <w:t>數之同意。</w:t>
            </w:r>
          </w:p>
        </w:tc>
        <w:tc>
          <w:tcPr>
            <w:tcW w:w="2575" w:type="dxa"/>
            <w:shd w:val="clear" w:color="auto" w:fill="auto"/>
          </w:tcPr>
          <w:p w14:paraId="7042E84F"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641DEEFF" w14:textId="6AD88F4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45967266" w14:textId="6B66910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w:t>
            </w:r>
            <w:r w:rsidRPr="00577230">
              <w:rPr>
                <w:rFonts w:hint="eastAsia"/>
                <w:color w:val="000000" w:themeColor="text1"/>
              </w:rPr>
              <w:lastRenderedPageBreak/>
              <w:t>數之同意。</w:t>
            </w:r>
          </w:p>
        </w:tc>
        <w:tc>
          <w:tcPr>
            <w:tcW w:w="2575" w:type="dxa"/>
            <w:shd w:val="clear" w:color="auto" w:fill="auto"/>
          </w:tcPr>
          <w:p w14:paraId="4E6A8752" w14:textId="119314A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204037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5C89F74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w:t>
            </w:r>
            <w:r w:rsidRPr="00577230">
              <w:rPr>
                <w:rFonts w:hint="eastAsia"/>
                <w:color w:val="000000" w:themeColor="text1"/>
              </w:rPr>
              <w:lastRenderedPageBreak/>
              <w:t>數之同意。</w:t>
            </w:r>
          </w:p>
          <w:p w14:paraId="67A598CC" w14:textId="528BA906"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96B2C8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398753B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董事會會議應有過半數董事之出席，其決議應有出席董事過半數之同意。但前條第一款至第七款之決議，應有董事總人數過半數之同意。</w:t>
            </w:r>
          </w:p>
          <w:p w14:paraId="10B70B31"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77DBA3F6" w14:textId="593522ED"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4125EA3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717863D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w:t>
            </w:r>
            <w:r w:rsidRPr="00577230">
              <w:rPr>
                <w:rFonts w:hint="eastAsia"/>
                <w:color w:val="000000" w:themeColor="text1"/>
              </w:rPr>
              <w:lastRenderedPageBreak/>
              <w:t>決議應有出席董事過半數之同意。但前條第一款至第七款之決議，應有董事總人數過半數之同意。</w:t>
            </w:r>
          </w:p>
          <w:p w14:paraId="780AC14B" w14:textId="7E85852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AD1EC2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688247F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董事會會議應有過半數董事之出席，其決議應有出席董事過半數之同意。但前條第一款至第七款之決議，應有董事總人數過半數之同意。</w:t>
            </w:r>
          </w:p>
          <w:p w14:paraId="10767A49" w14:textId="635133FA"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623810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w:t>
            </w:r>
            <w:r w:rsidRPr="00577230">
              <w:rPr>
                <w:rFonts w:hint="eastAsia"/>
                <w:color w:val="000000" w:themeColor="text1"/>
              </w:rPr>
              <w:lastRenderedPageBreak/>
              <w:t>席。</w:t>
            </w:r>
          </w:p>
          <w:p w14:paraId="37AF96C9" w14:textId="3B510B5B"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董事會會議應有過半數董事之出席，其決議應有出席董事過半數之同意。但前條第一款至第七款之決議，應有董事總人數過半數之同意。</w:t>
            </w:r>
          </w:p>
        </w:tc>
        <w:tc>
          <w:tcPr>
            <w:tcW w:w="2575" w:type="dxa"/>
            <w:shd w:val="clear" w:color="auto" w:fill="auto"/>
          </w:tcPr>
          <w:p w14:paraId="49FDE135" w14:textId="3D43FABA"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12110A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2BA1692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w:t>
            </w:r>
            <w:r w:rsidRPr="00577230">
              <w:rPr>
                <w:rFonts w:hint="eastAsia"/>
                <w:color w:val="000000" w:themeColor="text1"/>
              </w:rPr>
              <w:lastRenderedPageBreak/>
              <w:t>數之同意。</w:t>
            </w:r>
          </w:p>
          <w:p w14:paraId="697B9D95" w14:textId="73F6838A"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6D10BB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16D900F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董事會會議應有過半數董事之出席，其決議應有出席董事過半數之同意。但前條第一款至第七款之決議，應有董事總人數過半數之同意。</w:t>
            </w:r>
          </w:p>
          <w:p w14:paraId="5D2B8E01" w14:textId="53213A65"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D2C823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34902E8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w:t>
            </w:r>
            <w:r w:rsidRPr="00577230">
              <w:rPr>
                <w:rFonts w:hint="eastAsia"/>
                <w:color w:val="000000" w:themeColor="text1"/>
              </w:rPr>
              <w:lastRenderedPageBreak/>
              <w:t>半數之同意。但前條第一款至第七款之決議，應有董事總人數過半數之同意。</w:t>
            </w:r>
          </w:p>
          <w:p w14:paraId="623F17DE" w14:textId="3CCA18DF"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50EF41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3EE118F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董事會會議應有過半數董事之出席，其決議應有出席董事過半數之同意。但前條第一款至第七款之決議，應有董事總人數過半數之同意。</w:t>
            </w:r>
          </w:p>
          <w:p w14:paraId="346573A0" w14:textId="3028F73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253AB5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4F4C220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董事會會議應有過半數董事之出席，其決議應有出席董事過半數之同意。但前條第一款至第七款之決議，應有董事總人數過半數之同意。</w:t>
            </w:r>
          </w:p>
          <w:p w14:paraId="66386DCA" w14:textId="1EE19635"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193ED80"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7E4B27AE" w14:textId="4DB0C57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第十二條　董事會每三個月開會一次；必要時，得召開臨時會議，由董事長召集，並擔任主席。</w:t>
            </w:r>
          </w:p>
          <w:p w14:paraId="1DD8D73F" w14:textId="243E2F6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董事會會議應有過半數董事之出席，其決議應有出席董事過半數之同意。但前條第一款至第七款之決議，應有董事總人數過半</w:t>
            </w:r>
            <w:r w:rsidRPr="00577230">
              <w:rPr>
                <w:rFonts w:hint="eastAsia"/>
                <w:color w:val="000000" w:themeColor="text1"/>
              </w:rPr>
              <w:lastRenderedPageBreak/>
              <w:t>數之同意。</w:t>
            </w:r>
          </w:p>
        </w:tc>
        <w:tc>
          <w:tcPr>
            <w:tcW w:w="2576" w:type="dxa"/>
            <w:shd w:val="clear" w:color="auto" w:fill="auto"/>
          </w:tcPr>
          <w:p w14:paraId="3ADDF5D7" w14:textId="591F062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0A26031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35F78DC1" w14:textId="2EA17291"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29CA21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7FEA9FD7" w14:textId="02B5003E"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633D11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735C83F1" w14:textId="4C64F84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5F6D72B0"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內容未修正。</w:t>
            </w:r>
          </w:p>
          <w:p w14:paraId="17DB42B6" w14:textId="76A75A0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1FE2EB1"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1970688A" w14:textId="0D349FEC"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B23DB4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本條未修正。</w:t>
            </w:r>
          </w:p>
          <w:p w14:paraId="7FF6E7CB" w14:textId="36E7E632"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06AF950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5B677FE1" w14:textId="7976CE3F"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5584C1D0"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9E6D736" w14:textId="5DD34F0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820C5B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3D9498E" w14:textId="0E8BC166"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0CE30C8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FE73F3B" w14:textId="22871137"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23808C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7EF0EBDA"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B9512B6"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22C63ED7" w14:textId="55719A44" w:rsidR="00CE2D1C" w:rsidRPr="00577230" w:rsidRDefault="00CE2D1C" w:rsidP="00CE2D1C">
            <w:pPr>
              <w:tabs>
                <w:tab w:val="left" w:pos="2520"/>
              </w:tabs>
              <w:spacing w:line="380" w:lineRule="exact"/>
              <w:rPr>
                <w:color w:val="000000" w:themeColor="text1"/>
              </w:rPr>
            </w:pPr>
          </w:p>
        </w:tc>
      </w:tr>
      <w:tr w:rsidR="00577230" w:rsidRPr="00577230" w14:paraId="4CA90F17" w14:textId="77777777" w:rsidTr="00832F74">
        <w:tc>
          <w:tcPr>
            <w:tcW w:w="2575" w:type="dxa"/>
          </w:tcPr>
          <w:p w14:paraId="494684D8"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0CCDDB4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50621E1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5F29366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4B18729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03F10A0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0171B0DC" w14:textId="5119D1EE"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tc>
        <w:tc>
          <w:tcPr>
            <w:tcW w:w="2575" w:type="dxa"/>
            <w:shd w:val="clear" w:color="auto" w:fill="auto"/>
          </w:tcPr>
          <w:p w14:paraId="3E1C5238"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0B5D06C1" w14:textId="44440B4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3D61C85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75916EB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1F56446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4E98C8C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2B6D293F" w14:textId="565AF19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tc>
        <w:tc>
          <w:tcPr>
            <w:tcW w:w="2575" w:type="dxa"/>
            <w:shd w:val="clear" w:color="auto" w:fill="auto"/>
          </w:tcPr>
          <w:p w14:paraId="0C52C75A" w14:textId="32AC366F"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18D121F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67C574D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15E57B7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7482398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286D170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4FD9AFC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2ADDDF15" w14:textId="13B116C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569153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第十三條　監事之職權如下：</w:t>
            </w:r>
          </w:p>
          <w:p w14:paraId="4CA5320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0B0E243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7C30354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2E51266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4CE0382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0DD5F9B3"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482E085E" w14:textId="64D90C0F"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15DD7B6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3A1EE62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1767585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03DC726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12F644D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w:t>
            </w:r>
            <w:r w:rsidRPr="00577230">
              <w:rPr>
                <w:rFonts w:hint="eastAsia"/>
                <w:color w:val="000000" w:themeColor="text1"/>
              </w:rPr>
              <w:lastRenderedPageBreak/>
              <w:t>核及稽核。</w:t>
            </w:r>
          </w:p>
          <w:p w14:paraId="385B906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5DB821D8" w14:textId="01287CC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5A03787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66726AC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5E0F1DC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725042D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4CAB300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6832709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52E494B6" w14:textId="0947754D"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2F51ED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73BCAAE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w:t>
            </w:r>
            <w:r w:rsidRPr="00577230">
              <w:rPr>
                <w:rFonts w:hint="eastAsia"/>
                <w:color w:val="000000" w:themeColor="text1"/>
              </w:rPr>
              <w:lastRenderedPageBreak/>
              <w:t>監督。</w:t>
            </w:r>
          </w:p>
          <w:p w14:paraId="708858A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5E682B2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7437360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15D42A8F" w14:textId="0D22D2A6"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tc>
        <w:tc>
          <w:tcPr>
            <w:tcW w:w="2575" w:type="dxa"/>
            <w:shd w:val="clear" w:color="auto" w:fill="auto"/>
          </w:tcPr>
          <w:p w14:paraId="5318F2C0" w14:textId="156BB56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5EF98D9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1ED2E30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49D7A9C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341755C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5B1318A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3EA15D3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56471E67" w14:textId="601A4E99"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7A5CED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第十三條　監事之職權如下：</w:t>
            </w:r>
          </w:p>
          <w:p w14:paraId="1F2EB99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696EEAD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1617B6F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0A9918B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33AB85B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754AEC82" w14:textId="6C462B8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249FF2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2B00E17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380E85C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3281500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636D52B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07309E6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監事單獨行使職權，常務監事應代表全體監事列席董事會會議。</w:t>
            </w:r>
          </w:p>
          <w:p w14:paraId="6945E97B" w14:textId="5B01617D"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84A66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1623F6F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54177BB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1E78281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346F0CB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6BC398B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640A865B" w14:textId="5F05EB20"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28EEFD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5B2CA62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30A0866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二、財務帳冊、文件及財產資料之稽核。</w:t>
            </w:r>
          </w:p>
          <w:p w14:paraId="7252FE4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5F14E4B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7A1722E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p w14:paraId="07716D2B" w14:textId="3F960A55"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AA12AAD"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662D8F3C" w14:textId="48456E3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第十三條　監事之職權如下：</w:t>
            </w:r>
          </w:p>
          <w:p w14:paraId="3D8D3E6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一、業務、財務狀況之監督。</w:t>
            </w:r>
          </w:p>
          <w:p w14:paraId="2BD25C8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二、財務帳冊、文件及財產資料之稽核。</w:t>
            </w:r>
          </w:p>
          <w:p w14:paraId="1B40895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三、決算報告之審核。</w:t>
            </w:r>
          </w:p>
          <w:p w14:paraId="01A5323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四、其他重大事項之審核及稽核。</w:t>
            </w:r>
          </w:p>
          <w:p w14:paraId="2575CD76" w14:textId="39848B4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監事單獨行使職權，常務監事應代表全體監事列席董事會會議。</w:t>
            </w:r>
          </w:p>
        </w:tc>
        <w:tc>
          <w:tcPr>
            <w:tcW w:w="2576" w:type="dxa"/>
            <w:shd w:val="clear" w:color="auto" w:fill="auto"/>
          </w:tcPr>
          <w:p w14:paraId="7E7FAD11" w14:textId="163AD32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6D7481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5928E578" w14:textId="011A07FD"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19E1768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45B257E6" w14:textId="5EB134D3"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C5D3E54"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4B57EBAC" w14:textId="156DE71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1C8CC09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內容未修正。</w:t>
            </w:r>
          </w:p>
          <w:p w14:paraId="7163C8FE" w14:textId="0C440EE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7AA476B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3F1348B9" w14:textId="29FD2B68"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AB2987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0D91314" w14:textId="70770D0B"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7EF67D3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4AAA40D3" w14:textId="223C5E27"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2781AEB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4F3DE94" w14:textId="00F4BB17"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82ECD19"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6DED9E1" w14:textId="47BA0851"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2C49B59"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1F38A483" w14:textId="46DDF6A6" w:rsidR="00CE2D1C" w:rsidRPr="00577230" w:rsidRDefault="00CE2D1C" w:rsidP="00DA442D">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43DD43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本條未修正。</w:t>
            </w:r>
          </w:p>
          <w:p w14:paraId="24126162"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02EB056"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3357DC3E" w14:textId="5B0BF188" w:rsidR="00CE2D1C" w:rsidRPr="00577230" w:rsidRDefault="00CE2D1C" w:rsidP="00CE2D1C">
            <w:pPr>
              <w:tabs>
                <w:tab w:val="left" w:pos="2520"/>
              </w:tabs>
              <w:spacing w:line="380" w:lineRule="exact"/>
              <w:rPr>
                <w:color w:val="000000" w:themeColor="text1"/>
              </w:rPr>
            </w:pPr>
          </w:p>
        </w:tc>
      </w:tr>
      <w:tr w:rsidR="00577230" w:rsidRPr="00577230" w14:paraId="79F48F77" w14:textId="77777777" w:rsidTr="00832F74">
        <w:tc>
          <w:tcPr>
            <w:tcW w:w="2575" w:type="dxa"/>
          </w:tcPr>
          <w:p w14:paraId="11B7ADAF"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25874FDD" w14:textId="6697842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tc>
        <w:tc>
          <w:tcPr>
            <w:tcW w:w="2575" w:type="dxa"/>
            <w:shd w:val="clear" w:color="auto" w:fill="auto"/>
          </w:tcPr>
          <w:p w14:paraId="136C5EBF"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2DF48A5C" w14:textId="019AAA6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tc>
        <w:tc>
          <w:tcPr>
            <w:tcW w:w="2575" w:type="dxa"/>
            <w:shd w:val="clear" w:color="auto" w:fill="auto"/>
          </w:tcPr>
          <w:p w14:paraId="1009F217" w14:textId="4C4C20D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31DEEC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1F1314CA" w14:textId="1F94861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674A64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031B2A16"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207DF61D" w14:textId="442A364E"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3BE847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w:t>
            </w:r>
            <w:r w:rsidRPr="00577230">
              <w:rPr>
                <w:rFonts w:hint="eastAsia"/>
                <w:color w:val="000000" w:themeColor="text1"/>
              </w:rPr>
              <w:lastRenderedPageBreak/>
              <w:t>互間，不得有或曾有配偶及三親等以內血親、姻親之關係。</w:t>
            </w:r>
          </w:p>
          <w:p w14:paraId="698B494E" w14:textId="6799F3D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75E021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556CF544" w14:textId="47C9AD9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2F9A007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董事、監事相互間不得有或曾有配偶及三等親以內血親、姻親之關係。</w:t>
            </w:r>
          </w:p>
          <w:p w14:paraId="6F9E06E6" w14:textId="7E05CC6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C0EF2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196CB335" w14:textId="1C7B94FA"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407D44DC" w14:textId="3F7F85C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2940D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1BE565E8" w14:textId="1A3BEE9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42FB29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4D92ED40" w14:textId="083D2C1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C9A174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w:t>
            </w:r>
            <w:r w:rsidRPr="00577230">
              <w:rPr>
                <w:rFonts w:hint="eastAsia"/>
                <w:color w:val="000000" w:themeColor="text1"/>
              </w:rPr>
              <w:lastRenderedPageBreak/>
              <w:t>偶及三親等以內血親、姻親之關係。</w:t>
            </w:r>
          </w:p>
          <w:p w14:paraId="3A369D3E" w14:textId="2DD227C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18AE58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542872E5" w14:textId="724CF5E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AA6384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　董事、監事相互間，不得有或曾有配偶及三親等以內血親、姻親之關係。</w:t>
            </w:r>
          </w:p>
          <w:p w14:paraId="7A23AC2D" w14:textId="2ECC9CC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716664A"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1DE6A9A5" w14:textId="72B4A4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 xml:space="preserve">第十四條　</w:t>
            </w:r>
            <w:r w:rsidRPr="00577230">
              <w:rPr>
                <w:rFonts w:hint="eastAsia"/>
                <w:color w:val="000000" w:themeColor="text1"/>
                <w:u w:val="single"/>
              </w:rPr>
              <w:t>董事、監事應遵守利益迴避原則，不得假借職務上權力、機會或方法，圖謀本人或關係人之利益；其利益迴避範圍及違反時處置之準則，由監督機關定之。</w:t>
            </w:r>
          </w:p>
          <w:p w14:paraId="62C8B8C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董事、監事相互間，不得有或曾有配偶及三親等以內血親、姻親之關係。</w:t>
            </w:r>
          </w:p>
          <w:p w14:paraId="459135D4" w14:textId="496565F0" w:rsidR="00CE2D1C" w:rsidRPr="00577230" w:rsidRDefault="00CE2D1C" w:rsidP="00CE2D1C">
            <w:pPr>
              <w:tabs>
                <w:tab w:val="left" w:pos="2520"/>
              </w:tabs>
              <w:spacing w:line="380" w:lineRule="exact"/>
              <w:ind w:leftChars="150" w:left="315" w:rightChars="50" w:right="105" w:firstLineChars="200" w:firstLine="420"/>
              <w:rPr>
                <w:color w:val="000000" w:themeColor="text1"/>
                <w:u w:val="single"/>
              </w:rPr>
            </w:pPr>
            <w:r w:rsidRPr="00577230">
              <w:rPr>
                <w:rFonts w:hint="eastAsia"/>
                <w:color w:val="000000" w:themeColor="text1"/>
                <w:u w:val="single"/>
              </w:rPr>
              <w:lastRenderedPageBreak/>
              <w:t>本條例所稱關係人，指配偶或二親等內之親屬。</w:t>
            </w:r>
          </w:p>
        </w:tc>
        <w:tc>
          <w:tcPr>
            <w:tcW w:w="2576" w:type="dxa"/>
            <w:shd w:val="clear" w:color="auto" w:fill="auto"/>
          </w:tcPr>
          <w:p w14:paraId="0F9BB3A3" w14:textId="69C3CE6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A6BD2C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w:t>
            </w:r>
            <w:r w:rsidRPr="00577230">
              <w:rPr>
                <w:rFonts w:hint="eastAsia"/>
                <w:color w:val="000000" w:themeColor="text1"/>
              </w:rPr>
              <w:lastRenderedPageBreak/>
              <w:t>，適用該法之規定。因利衝法就利益迴避之規定，較本條例有更嚴格之規定，爰將第一項前段利益迴避之規定，移列修正條文第十五條第一項，與現行第十五條第一項合併修正。</w:t>
            </w:r>
          </w:p>
          <w:p w14:paraId="0C5D4A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311725B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三、查利衝法第三條第一項所定關係人之範圍，較現行第三項有更嚴格之規定，且修正條文第十五條第一項已明定董事、監事、執行長及其關係人之利益迴避事項應適用利衝法之規定，</w:t>
            </w:r>
            <w:r w:rsidRPr="00577230">
              <w:rPr>
                <w:rFonts w:hint="eastAsia"/>
                <w:color w:val="000000" w:themeColor="text1"/>
              </w:rPr>
              <w:lastRenderedPageBreak/>
              <w:t>則第三項已無規範之必要，爰予刪除。</w:t>
            </w:r>
          </w:p>
          <w:p w14:paraId="068E6F4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0C6B7AE4" w14:textId="0D836FE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10EC61F9"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配合第十五條之修正，修正本條文字。</w:t>
            </w:r>
          </w:p>
          <w:p w14:paraId="18D9F645" w14:textId="066791B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C10332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適用該法之規定。因利衝法就利益迴避之規定，較本條例有更嚴格</w:t>
            </w:r>
            <w:r w:rsidRPr="00577230">
              <w:rPr>
                <w:rFonts w:hint="eastAsia"/>
                <w:color w:val="000000" w:themeColor="text1"/>
              </w:rPr>
              <w:lastRenderedPageBreak/>
              <w:t>之規定，爰將第一項前段利益迴避之規定，移列修正條文第十五條第一項，與現行第十五條第一項合併修正。</w:t>
            </w:r>
          </w:p>
          <w:p w14:paraId="15AB183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4D220B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1668569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w:t>
            </w:r>
            <w:r w:rsidRPr="00577230">
              <w:rPr>
                <w:rFonts w:hint="eastAsia"/>
                <w:color w:val="000000" w:themeColor="text1"/>
              </w:rPr>
              <w:lastRenderedPageBreak/>
              <w:t>為本條文。</w:t>
            </w:r>
          </w:p>
          <w:p w14:paraId="290B9228" w14:textId="3116860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6FBDC9D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一、修正第一項，刪除第二項及第三項。</w:t>
            </w:r>
          </w:p>
          <w:p w14:paraId="2032CCD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二、因《公職人員利益衝突迴避法》就利益迴避之規定，較本條例有更嚴格之規定，爰將第一項前段利益迴避之規定，移列修正條文第十五條第一項，與現行第十五條第一項合併修正。</w:t>
            </w:r>
          </w:p>
          <w:p w14:paraId="6DC5918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三、第一項前段利益迴避之規定移列整併至修正條文第十五條第一項，第一項後段有關違反利益迴避之處置，配合移列修正條文第十五條第三項後段。</w:t>
            </w:r>
          </w:p>
          <w:p w14:paraId="081A9EE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四、查《公職人員利益衝突迴避法》第三條第一項所定關係人之範圍，</w:t>
            </w:r>
            <w:r w:rsidRPr="00577230">
              <w:rPr>
                <w:rFonts w:hint="eastAsia"/>
                <w:color w:val="000000" w:themeColor="text1"/>
              </w:rPr>
              <w:lastRenderedPageBreak/>
              <w:t>較現行第三項更嚴格，且修正條文第十五條第一項已明定董事、監事、執行長及其關係人之利益迴避事項應適用利衝法之規定，則現行條文之第三項已無規範之必要，爰予刪除。</w:t>
            </w:r>
          </w:p>
          <w:p w14:paraId="4235359D" w14:textId="135ECE0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1C4EC6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適用該法之規定。因利衝法就利益迴避之規</w:t>
            </w:r>
            <w:r w:rsidRPr="00577230">
              <w:rPr>
                <w:rFonts w:hint="eastAsia"/>
                <w:color w:val="000000" w:themeColor="text1"/>
              </w:rPr>
              <w:lastRenderedPageBreak/>
              <w:t>定，較本條例有更嚴格之規定，爰將第一項前段利益迴避之規定，移列修正條文第十五條第一項，與現行第十五條第一項合併修正。</w:t>
            </w:r>
          </w:p>
          <w:p w14:paraId="21936FB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74CE1A6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190D804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四、第二項未修正，並列為本條文。</w:t>
            </w:r>
          </w:p>
          <w:p w14:paraId="6A646D89" w14:textId="72859B6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B7E5E8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按《公務人員利益衝突迴避法》第二條第一項第七款之規定，公法人之董事、監察人、首長、執行長與該等職務之人，均屬該法所稱之公職人員，爰本中心之董事、監事及執行長應適用該法有關利益迴避之相關規定。爰將相關利益迴避規定合併至第十五條併同修正。</w:t>
            </w:r>
          </w:p>
          <w:p w14:paraId="55AB476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二、刪除第三項，修正條文第十五條第一項已明定董、監事、執行長及其關係人之利益迴避事項應適用《公務人員利益衝突迴避法》之規定，爰予刪除。</w:t>
            </w:r>
          </w:p>
          <w:p w14:paraId="588EA8D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三、第二項未修正，移列</w:t>
            </w:r>
            <w:r w:rsidRPr="00577230">
              <w:rPr>
                <w:rFonts w:hint="eastAsia"/>
                <w:color w:val="000000" w:themeColor="text1"/>
              </w:rPr>
              <w:lastRenderedPageBreak/>
              <w:t>為本條條文。</w:t>
            </w:r>
          </w:p>
          <w:p w14:paraId="5782EB3F" w14:textId="41BB016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791E7A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適用該法之規定。因利衝法就利益迴避之規定，較本條例有更嚴格之規定，爰將第一項前段利益迴避之規定，移列修正條文第十五條第一項，與現行第十五條第一項合併修正。</w:t>
            </w:r>
          </w:p>
          <w:p w14:paraId="0ED1724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w:t>
            </w:r>
            <w:r w:rsidRPr="00577230">
              <w:rPr>
                <w:rFonts w:hint="eastAsia"/>
                <w:color w:val="000000" w:themeColor="text1"/>
              </w:rPr>
              <w:lastRenderedPageBreak/>
              <w:t>避之規定移列整併至修正條文第十五條第一項，第一項後段有關違反利益迴避之處置，配合移列修正條文第十五條第三項後段。</w:t>
            </w:r>
          </w:p>
          <w:p w14:paraId="251643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2144DC8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76184D42" w14:textId="3E32337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521004F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w:t>
            </w:r>
            <w:r w:rsidRPr="00577230">
              <w:rPr>
                <w:rFonts w:hint="eastAsia"/>
                <w:color w:val="000000" w:themeColor="text1"/>
              </w:rPr>
              <w:lastRenderedPageBreak/>
              <w:t>」屬該法所稱之公職人員，爰本中心董事、監事及執行長應適用利衝法有關利益迴避之相關規定。又同法第一條第二項規定，公職人員利益衝突之迴避，除其他法律另有嚴格規定者外，適用該法之規定。因利衝法就利益迴避之規定，較本條例有更嚴格之規定，爰將第一項前段利益迴避之規定，移列修正條文第十五條第一項，與現行第十五條第一項合併修正。</w:t>
            </w:r>
          </w:p>
          <w:p w14:paraId="03CAEB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204696C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查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3D4A137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0EE0AF9D" w14:textId="26EE6FD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742E1F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w:t>
            </w:r>
            <w:r w:rsidRPr="00577230">
              <w:rPr>
                <w:rFonts w:hint="eastAsia"/>
                <w:color w:val="000000" w:themeColor="text1"/>
              </w:rPr>
              <w:lastRenderedPageBreak/>
              <w:t>益衝突之迴避，除其他法律另有嚴格規定者外，適用該法之規定。因利衝法就利益迴避之規定，較本條例有更嚴格之規定，爰將第一項前段利益迴避之規定，移列修正條文第十五條第一項，與現行第十五條第一項合併修正。</w:t>
            </w:r>
          </w:p>
          <w:p w14:paraId="664BE5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51E6FC8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w:t>
            </w:r>
            <w:r w:rsidRPr="00577230">
              <w:rPr>
                <w:rFonts w:hint="eastAsia"/>
                <w:color w:val="000000" w:themeColor="text1"/>
              </w:rPr>
              <w:lastRenderedPageBreak/>
              <w:t>關係人之利益迴避事項應適用利衝法之規定，則第三項已無規範之必要，爰予刪除。</w:t>
            </w:r>
          </w:p>
          <w:p w14:paraId="550413B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566CAF08" w14:textId="2446849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E40D7C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適用該法之規定。因利衝法就利益迴避之規定，較本條例有更嚴格之規定，爰將第一項前</w:t>
            </w:r>
            <w:r w:rsidRPr="00577230">
              <w:rPr>
                <w:rFonts w:hint="eastAsia"/>
                <w:color w:val="000000" w:themeColor="text1"/>
              </w:rPr>
              <w:lastRenderedPageBreak/>
              <w:t>段利益迴避之規定，移列修正條文第十五條第一項，與現行第十五條第一項合併修正。</w:t>
            </w:r>
          </w:p>
          <w:p w14:paraId="42372CE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二、因第一項前段利益迴避之規定移列整併至修正條文第十五條第一項，第一項後段有關違反利益迴避之處置，配合移列修正條文第十五條第三項後段。</w:t>
            </w:r>
          </w:p>
          <w:p w14:paraId="3D5A0D6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197C5B6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66D907FF" w14:textId="4059991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委員王正旭等16人提案：</w:t>
            </w:r>
          </w:p>
          <w:p w14:paraId="3BEF2A9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第二條第一項第七款，「公法人之董事、監察人、首長、執行長與該等職務之人」屬該法所稱之公職人員，爰本中心董事、監事及執行長應適用利衝法有關利益迴避之相關規定。又同法第一條第二項規定，公職人員利益衝突之迴避，除其他法律另有嚴格規定者外，適用該法之規定。因利衝法就利益迴避之規定，較本條例有更嚴格之規定，爰將第一項前段利益迴避之規定，移列修正條文第十五條第一項，與現行第十五條第一項合併修正。</w:t>
            </w:r>
          </w:p>
          <w:p w14:paraId="5164401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二、因第一項前段利益迴避之規定移列整併至修</w:t>
            </w:r>
            <w:r w:rsidRPr="00577230">
              <w:rPr>
                <w:rFonts w:hint="eastAsia"/>
                <w:color w:val="000000" w:themeColor="text1"/>
              </w:rPr>
              <w:lastRenderedPageBreak/>
              <w:t>正條文第十五條第一項，第一項後段有關違反利益迴避之處置，配合移列修正條文第十五條第三項後段。</w:t>
            </w:r>
          </w:p>
          <w:p w14:paraId="1EFF6A9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關係人之利益迴避事項應適用利衝法之規定，則第三項已無規範之必要，爰予刪除。</w:t>
            </w:r>
          </w:p>
          <w:p w14:paraId="2313864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47E8F016" w14:textId="48536B2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5737800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一、依利衝法規定，本中心董事、監事及執行長適用利衝法相關利益迴避相關規定。又同法第一條第二項規定，公職</w:t>
            </w:r>
            <w:r w:rsidRPr="00577230">
              <w:rPr>
                <w:rFonts w:hint="eastAsia"/>
                <w:color w:val="000000" w:themeColor="text1"/>
              </w:rPr>
              <w:lastRenderedPageBreak/>
              <w:t>人員利益衝突之迴避，除其他法律另有嚴格規定者外，適用該法之規定。因利衝法就利益迴避之規定，較本條例有更嚴格之規定，爰將第一項前段利益迴避之規定，移列修正條文第十五條第一項，與現行第十五條第一項合併修正。</w:t>
            </w:r>
          </w:p>
          <w:p w14:paraId="1985423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二、配合第一項移列至修正條文第十五項，第一項後段有關違反利益迴避之處置，移列修正條文第十五條第三項後段。</w:t>
            </w:r>
          </w:p>
          <w:p w14:paraId="25C69DE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三、查利衝法第三條第一項所定關係人之範圍，較現行第三項有更嚴格之規定，且修正條文第十五條第一項已明定董事、監事、執行長及其</w:t>
            </w:r>
            <w:r w:rsidRPr="00577230">
              <w:rPr>
                <w:rFonts w:hint="eastAsia"/>
                <w:color w:val="000000" w:themeColor="text1"/>
              </w:rPr>
              <w:lastRenderedPageBreak/>
              <w:t>關係人之利益迴避事項應適用利衝法之規定，則第三項已無規範之必要，爰予刪除。</w:t>
            </w:r>
          </w:p>
          <w:p w14:paraId="5498B87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四、第二項未修正，並列為本條文。</w:t>
            </w:r>
          </w:p>
          <w:p w14:paraId="4824D120"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ECAED0A" w14:textId="3BC40013"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62AE6CB1" w14:textId="77777777" w:rsidTr="00832F74">
        <w:tc>
          <w:tcPr>
            <w:tcW w:w="2575" w:type="dxa"/>
          </w:tcPr>
          <w:p w14:paraId="25DB57FF"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5DB6C80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482597C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1A03C24B" w14:textId="653C8D33"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u w:val="single"/>
              </w:rPr>
              <w:lastRenderedPageBreak/>
              <w:t>；</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tc>
        <w:tc>
          <w:tcPr>
            <w:tcW w:w="2575" w:type="dxa"/>
            <w:shd w:val="clear" w:color="auto" w:fill="auto"/>
          </w:tcPr>
          <w:p w14:paraId="5919C72E"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26D2F14B" w14:textId="530FA39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09D2B3A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248DC0C5" w14:textId="251AEE7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u w:val="single"/>
              </w:rPr>
              <w:lastRenderedPageBreak/>
              <w:t>；</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tc>
        <w:tc>
          <w:tcPr>
            <w:tcW w:w="2575" w:type="dxa"/>
            <w:shd w:val="clear" w:color="auto" w:fill="auto"/>
          </w:tcPr>
          <w:p w14:paraId="4710DCB0" w14:textId="4341FEB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2DFEEFAA" w14:textId="0CB0D39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p>
          <w:p w14:paraId="4A9D28A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266F199B" w14:textId="37E9673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u w:val="single"/>
              </w:rPr>
              <w:lastRenderedPageBreak/>
              <w:t>；</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269FA47C" w14:textId="55D6C7D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A625B43" w14:textId="210DD17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1D32B09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6CAADB33" w14:textId="58D6249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5C160D07"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5CBE5FB7" w14:textId="54FEAC1E"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31E81E65" w14:textId="1548C67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w:t>
            </w:r>
            <w:r w:rsidRPr="00577230">
              <w:rPr>
                <w:rFonts w:hint="eastAsia"/>
                <w:color w:val="000000" w:themeColor="text1"/>
                <w:u w:val="single"/>
              </w:rPr>
              <w:lastRenderedPageBreak/>
              <w:t>利益迴避事項，依公職人員利益衝突迴避法之規定辦理</w:t>
            </w:r>
            <w:r w:rsidRPr="00577230">
              <w:rPr>
                <w:rFonts w:hint="eastAsia"/>
                <w:color w:val="000000" w:themeColor="text1"/>
              </w:rPr>
              <w:t>。</w:t>
            </w:r>
          </w:p>
          <w:p w14:paraId="06E63D7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5030BC6C" w14:textId="51C0E88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78CDCDE6" w14:textId="1E8614D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38E1965" w14:textId="77CF8C6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3869612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w:t>
            </w:r>
            <w:r w:rsidRPr="00577230">
              <w:rPr>
                <w:rFonts w:hint="eastAsia"/>
                <w:color w:val="000000" w:themeColor="text1"/>
              </w:rPr>
              <w:lastRenderedPageBreak/>
              <w:t>償責任。</w:t>
            </w:r>
          </w:p>
          <w:p w14:paraId="466BB3B8" w14:textId="268B177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51D1868D" w14:textId="5B3845C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842062F" w14:textId="43E6BF3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w:t>
            </w:r>
            <w:r w:rsidRPr="00577230">
              <w:rPr>
                <w:rFonts w:hint="eastAsia"/>
                <w:color w:val="000000" w:themeColor="text1"/>
                <w:u w:val="single"/>
              </w:rPr>
              <w:t>、監事、執行長及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p>
          <w:p w14:paraId="79CB699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4ABDEF1D" w14:textId="32FACB6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u w:val="single"/>
              </w:rPr>
              <w:lastRenderedPageBreak/>
              <w:t>；其處置規定，由監督機關定之。</w:t>
            </w:r>
          </w:p>
          <w:p w14:paraId="351DFF49" w14:textId="0A17827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1E7DE0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董事、監事、執行長及其關係人之利益迴避事項，依公職人員利益衝突迴避法之規定辦理。</w:t>
            </w:r>
          </w:p>
          <w:p w14:paraId="3010BCB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3A37157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第一項人員違反公職人員利益衝突迴避法之規定者，除依該法規定處罰外，監督機關並得為適當之處置；其處置規定，由監督機關定之。</w:t>
            </w:r>
          </w:p>
          <w:p w14:paraId="6D290AB9" w14:textId="0D240742"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3284AEDE" w14:textId="42F5A3F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44029091" w14:textId="24D60A2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5071CAD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1F56045B" w14:textId="04DA31F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u w:val="single"/>
              </w:rPr>
              <w:lastRenderedPageBreak/>
              <w:t>；</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76216259" w14:textId="649F26A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60E0FFB0" w14:textId="1F993F3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38D70F7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0194444D" w14:textId="563F216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7D1E88DC" w14:textId="489B715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B1CA2B0" w14:textId="3C8B28F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w:t>
            </w:r>
            <w:r w:rsidRPr="00577230">
              <w:rPr>
                <w:rFonts w:hint="eastAsia"/>
                <w:color w:val="000000" w:themeColor="text1"/>
                <w:u w:val="single"/>
              </w:rPr>
              <w:lastRenderedPageBreak/>
              <w:t>人員利益衝突迴避法之規定辦理</w:t>
            </w:r>
            <w:r w:rsidRPr="00577230">
              <w:rPr>
                <w:rFonts w:hint="eastAsia"/>
                <w:color w:val="000000" w:themeColor="text1"/>
              </w:rPr>
              <w:t>。</w:t>
            </w:r>
          </w:p>
          <w:p w14:paraId="7FD131B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4198B7B9" w14:textId="33F5BA9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，由監督機關定之。</w:t>
            </w:r>
          </w:p>
          <w:p w14:paraId="48D44631" w14:textId="0E5732A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3F16789" w14:textId="1A8C4AD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p>
          <w:p w14:paraId="1E68BD1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25A54F2A" w14:textId="275A812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lastRenderedPageBreak/>
              <w:t>第一項人員違反公職人員利益衝突迴避法之規定者，除依該法規定處罰外，監督機關並得為適當之處置；</w:t>
            </w:r>
            <w:r w:rsidRPr="00577230">
              <w:rPr>
                <w:rFonts w:hint="eastAsia"/>
                <w:color w:val="000000" w:themeColor="text1"/>
              </w:rPr>
              <w:t>其處置規定，由監督機關定之。</w:t>
            </w:r>
          </w:p>
          <w:p w14:paraId="50F7C767" w14:textId="423EFEA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33BBC09" w14:textId="1688984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w:t>
            </w:r>
            <w:r w:rsidRPr="00577230">
              <w:rPr>
                <w:rFonts w:hint="eastAsia"/>
                <w:color w:val="000000" w:themeColor="text1"/>
                <w:u w:val="single"/>
              </w:rPr>
              <w:t>、執行長及</w:t>
            </w:r>
            <w:r w:rsidRPr="00577230">
              <w:rPr>
                <w:rFonts w:hint="eastAsia"/>
                <w:color w:val="000000" w:themeColor="text1"/>
              </w:rPr>
              <w:t>其關係人</w:t>
            </w:r>
            <w:r w:rsidRPr="00577230">
              <w:rPr>
                <w:rFonts w:hint="eastAsia"/>
                <w:color w:val="000000" w:themeColor="text1"/>
                <w:u w:val="single"/>
              </w:rPr>
              <w:t>之利益迴避事項，依公職人員利益衝突迴避法之規定辦理</w:t>
            </w:r>
            <w:r w:rsidRPr="00577230">
              <w:rPr>
                <w:rFonts w:hint="eastAsia"/>
                <w:color w:val="000000" w:themeColor="text1"/>
              </w:rPr>
              <w:t>。</w:t>
            </w:r>
          </w:p>
          <w:p w14:paraId="0EFA6F5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299087AF" w14:textId="4C54A7E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第一項人員違反公職人員利益衝突迴避法之規定者，除依該法規定處罰外，監督機關並得為適當之處置；</w:t>
            </w:r>
            <w:r w:rsidRPr="00577230">
              <w:rPr>
                <w:rFonts w:hint="eastAsia"/>
                <w:color w:val="000000" w:themeColor="text1"/>
              </w:rPr>
              <w:t>其處置</w:t>
            </w:r>
            <w:r w:rsidRPr="00577230">
              <w:rPr>
                <w:rFonts w:hint="eastAsia"/>
                <w:color w:val="000000" w:themeColor="text1"/>
                <w:u w:val="single"/>
              </w:rPr>
              <w:t>規定</w:t>
            </w:r>
            <w:r w:rsidRPr="00577230">
              <w:rPr>
                <w:rFonts w:hint="eastAsia"/>
                <w:color w:val="000000" w:themeColor="text1"/>
              </w:rPr>
              <w:t>，由監督</w:t>
            </w:r>
            <w:r w:rsidRPr="00577230">
              <w:rPr>
                <w:rFonts w:hint="eastAsia"/>
                <w:color w:val="000000" w:themeColor="text1"/>
              </w:rPr>
              <w:lastRenderedPageBreak/>
              <w:t>機關定之。</w:t>
            </w:r>
          </w:p>
          <w:p w14:paraId="5A8D4E25" w14:textId="388D8E15"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6B99F731"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3C570871" w14:textId="68BB11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第十四條第一項　董事、監事</w:t>
            </w:r>
            <w:r w:rsidRPr="00577230">
              <w:rPr>
                <w:rFonts w:hint="eastAsia"/>
                <w:color w:val="000000" w:themeColor="text1"/>
                <w:u w:val="single"/>
              </w:rPr>
              <w:t>應遵守</w:t>
            </w:r>
            <w:r w:rsidRPr="00577230">
              <w:rPr>
                <w:rFonts w:hint="eastAsia"/>
                <w:color w:val="000000" w:themeColor="text1"/>
              </w:rPr>
              <w:t>利益迴避原則</w:t>
            </w:r>
            <w:r w:rsidRPr="00577230">
              <w:rPr>
                <w:rFonts w:hint="eastAsia"/>
                <w:color w:val="000000" w:themeColor="text1"/>
                <w:u w:val="single"/>
              </w:rPr>
              <w:t>，</w:t>
            </w:r>
            <w:r w:rsidRPr="00577230">
              <w:rPr>
                <w:rFonts w:hint="eastAsia"/>
                <w:color w:val="000000" w:themeColor="text1"/>
              </w:rPr>
              <w:t>不得假借職務上權力、機會或方法，圖謀本人或關係人之利益；其</w:t>
            </w:r>
            <w:r w:rsidRPr="00577230">
              <w:rPr>
                <w:rFonts w:hint="eastAsia"/>
                <w:color w:val="000000" w:themeColor="text1"/>
                <w:u w:val="single"/>
              </w:rPr>
              <w:t>利益迴避範圍及違反時</w:t>
            </w:r>
            <w:r w:rsidRPr="00577230">
              <w:rPr>
                <w:rFonts w:hint="eastAsia"/>
                <w:color w:val="000000" w:themeColor="text1"/>
              </w:rPr>
              <w:t>處置</w:t>
            </w:r>
            <w:r w:rsidRPr="00577230">
              <w:rPr>
                <w:rFonts w:hint="eastAsia"/>
                <w:color w:val="000000" w:themeColor="text1"/>
                <w:u w:val="single"/>
              </w:rPr>
              <w:t>之</w:t>
            </w:r>
            <w:r w:rsidRPr="00577230">
              <w:rPr>
                <w:rFonts w:hint="eastAsia"/>
                <w:color w:val="000000" w:themeColor="text1"/>
              </w:rPr>
              <w:t>準則，由監督機關定之。</w:t>
            </w:r>
          </w:p>
          <w:p w14:paraId="7DDEE46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p>
          <w:p w14:paraId="509F6436" w14:textId="7F3DB89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第十五條　董事、監事或其關係人，不得與本中心為買賣、租賃、承攬等交易行為。</w:t>
            </w:r>
            <w:r w:rsidRPr="00577230">
              <w:rPr>
                <w:rFonts w:hint="eastAsia"/>
                <w:color w:val="000000" w:themeColor="text1"/>
                <w:u w:val="single"/>
              </w:rPr>
              <w:t>但有正當理由，經董事會特別決</w:t>
            </w:r>
            <w:r w:rsidRPr="00577230">
              <w:rPr>
                <w:rFonts w:hint="eastAsia"/>
                <w:color w:val="000000" w:themeColor="text1"/>
                <w:u w:val="single"/>
              </w:rPr>
              <w:lastRenderedPageBreak/>
              <w:t>議者，不在此限。</w:t>
            </w:r>
          </w:p>
          <w:p w14:paraId="22E6D1C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違反前項規定致本中心受有損害者，行為人應對其負損害賠償責任。</w:t>
            </w:r>
          </w:p>
          <w:p w14:paraId="79FBD3DB" w14:textId="0C0A5E51" w:rsidR="00CE2D1C" w:rsidRPr="00577230" w:rsidRDefault="00CE2D1C" w:rsidP="00CE2D1C">
            <w:pPr>
              <w:tabs>
                <w:tab w:val="left" w:pos="2520"/>
              </w:tabs>
              <w:spacing w:line="380" w:lineRule="exact"/>
              <w:ind w:leftChars="150" w:left="315" w:rightChars="50" w:right="105" w:firstLineChars="200" w:firstLine="420"/>
              <w:rPr>
                <w:color w:val="000000" w:themeColor="text1"/>
                <w:u w:val="single"/>
              </w:rPr>
            </w:pPr>
            <w:r w:rsidRPr="00577230">
              <w:rPr>
                <w:rFonts w:hint="eastAsia"/>
                <w:color w:val="000000" w:themeColor="text1"/>
                <w:u w:val="single"/>
              </w:rPr>
              <w:t>第一項但書情形，本中心應將董事會特別決議內容，於會後二十日內主動公開之，並報監督機關備查。</w:t>
            </w:r>
          </w:p>
        </w:tc>
        <w:tc>
          <w:tcPr>
            <w:tcW w:w="2576" w:type="dxa"/>
            <w:shd w:val="clear" w:color="auto" w:fill="auto"/>
          </w:tcPr>
          <w:p w14:paraId="61A82E66" w14:textId="17D2C8B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4AA398C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73FEFA8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職人員，其範圍如下：……七、公法人之董事</w:t>
            </w:r>
            <w:r w:rsidRPr="00577230">
              <w:rPr>
                <w:rFonts w:hint="eastAsia"/>
                <w:color w:val="000000" w:themeColor="text1"/>
              </w:rPr>
              <w:lastRenderedPageBreak/>
              <w:t>、監察人、首長、執行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66E8854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106D0D4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四、第三項由現行第十四條第一項後段修正移列，考量利衝法就公職人員違反利衝法者，已定有罰則規定，本中心董事、監事、執行長及其關係人應適用利衝法之</w:t>
            </w:r>
            <w:r w:rsidRPr="00577230">
              <w:rPr>
                <w:rFonts w:hint="eastAsia"/>
                <w:color w:val="000000" w:themeColor="text1"/>
              </w:rPr>
              <w:lastRenderedPageBreak/>
              <w:t>規定，違反利衝法時，自應依利衝法之罰則規定予以處罰；此外，配合本中心之性質，尚有為其他處置（例如予以解聘等）之必要，爰明定違反利衝法時除依該法處罰外，監督機關並得為必要之處置，其相關規定由監督機關訂定之。</w:t>
            </w:r>
          </w:p>
          <w:p w14:paraId="253D85E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3F4FFE50" w14:textId="05BCC35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805EA5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一、將利益迴避規定由第十四條整併至第十五條。</w:t>
            </w:r>
          </w:p>
          <w:p w14:paraId="61778CF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二、利益迴避相關規定依照公職人員利益衝突迴避法之規定。</w:t>
            </w:r>
          </w:p>
          <w:p w14:paraId="4ED48F8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三、於第三項明定違反利</w:t>
            </w:r>
            <w:r w:rsidRPr="00577230">
              <w:rPr>
                <w:rFonts w:hint="eastAsia"/>
                <w:color w:val="000000" w:themeColor="text1"/>
              </w:rPr>
              <w:lastRenderedPageBreak/>
              <w:t>衝法時除依法處罰外，監督機關另得為必要之處置，相關規定由監督機關訂定之。</w:t>
            </w:r>
          </w:p>
          <w:p w14:paraId="606ED41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四、由於本條第一項但書已刪除，爰配合但書之規定。</w:t>
            </w:r>
          </w:p>
          <w:p w14:paraId="3F0D8B46" w14:textId="359E6C3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D94FF9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789B792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職人員，其範圍如下：……七、公法人之董事、監察人、首長、執行</w:t>
            </w:r>
            <w:r w:rsidRPr="00577230">
              <w:rPr>
                <w:rFonts w:hint="eastAsia"/>
                <w:color w:val="000000" w:themeColor="text1"/>
              </w:rPr>
              <w:lastRenderedPageBreak/>
              <w:t>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12591AA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四、第三項由現行第十四條第一項後段修正移列，考量利衝法就公職人員違反利衝法者，已定有罰則規定，本中心董事、監事、執行長及其關係人應適用利衝法之規定，違反利衝法時，自應依利衝法</w:t>
            </w:r>
            <w:r w:rsidRPr="00577230">
              <w:rPr>
                <w:rFonts w:hint="eastAsia"/>
                <w:color w:val="000000" w:themeColor="text1"/>
              </w:rPr>
              <w:lastRenderedPageBreak/>
              <w:t>之罰則規定予以處罰；此外，配合本中心之性質，尚有為其他處置（例如予以解聘等）之必要，爰明定違反利衝法時除依該法處罰外，監督機關並得為必要之處置，其相關規定由監督機關訂定之。</w:t>
            </w:r>
          </w:p>
          <w:p w14:paraId="24909B6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四、配合現行第十五條第一項但書之刪除，現行第十五條第三項已無規定必要，爰予刪除。</w:t>
            </w:r>
          </w:p>
          <w:p w14:paraId="2A0DDA76" w14:textId="2F7D0B7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61670D4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一、本條整併第十四條第一項及第十五條。</w:t>
            </w:r>
          </w:p>
          <w:p w14:paraId="221A733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二、第一項由現行第十四條第一項前段及第十五條第一項整併修正。明定本中心之董事、監事、執行長及其關係人之利益迴避事項應依《公</w:t>
            </w:r>
            <w:r w:rsidRPr="00577230">
              <w:rPr>
                <w:rFonts w:hint="eastAsia"/>
                <w:color w:val="000000" w:themeColor="text1"/>
              </w:rPr>
              <w:lastRenderedPageBreak/>
              <w:t>職人員利益衝突迴避法》規定辦理，並刪除現行第十五條第一項但書規定。</w:t>
            </w:r>
          </w:p>
          <w:p w14:paraId="1F6BF6E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0C500F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公職人員利益衝突迴避法》就公職人員違反利衝法者，已定有罰則規定，爰明定違反該法時除依該法處罰外，監督機關並得為必要之處置，其相關規定由監督機關訂定之。</w:t>
            </w:r>
          </w:p>
          <w:p w14:paraId="68BB5D6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2335F9CE" w14:textId="3D01448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8B9E39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w:t>
            </w:r>
            <w:r w:rsidRPr="00577230">
              <w:rPr>
                <w:rFonts w:hint="eastAsia"/>
                <w:color w:val="000000" w:themeColor="text1"/>
              </w:rPr>
              <w:lastRenderedPageBreak/>
              <w:t>第一項及第十五條整併規定。</w:t>
            </w:r>
          </w:p>
          <w:p w14:paraId="3008531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職人員，其範圍如下：……七、公法人之董事、監察人、首長、執行長與該等職務之人。」並於同法第三條第一項明定關係人之範圍，故本中心董事、監事、執行長及其關係人屬利衝法之適用對象，爰修正明定本中心之董事、監事、執行長及其關係人之利益迴避事項應依利</w:t>
            </w:r>
            <w:r w:rsidRPr="00577230">
              <w:rPr>
                <w:rFonts w:hint="eastAsia"/>
                <w:color w:val="000000" w:themeColor="text1"/>
              </w:rPr>
              <w:lastRenderedPageBreak/>
              <w:t>衝法規定辦理，並刪除現行第十五條第一項但書規定。</w:t>
            </w:r>
          </w:p>
          <w:p w14:paraId="3FA6197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4BF55D2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事、監事、執行長及其關係人應適用利衝法之規定，違反利衝法時，自應依利衝法之罰則規定予以處罰；此外，配合本中心之性質，尚有為其他處置（例如予以解聘等）之必要，爰明定違反利衝法時除依該法處罰外，監督機關並得為必要之處置，其相關規定由監督機關訂定</w:t>
            </w:r>
            <w:r w:rsidRPr="00577230">
              <w:rPr>
                <w:rFonts w:hint="eastAsia"/>
                <w:color w:val="000000" w:themeColor="text1"/>
              </w:rPr>
              <w:lastRenderedPageBreak/>
              <w:t>之。</w:t>
            </w:r>
          </w:p>
          <w:p w14:paraId="76E8AEB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7FD51A9C" w14:textId="59FBE14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740685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由現行第十四條第一項前段及第十五條第一項合併修正。按《公務人員利益衝突迴避法》第二條第一項第七款之規定，公法人之董事、監察人、首長、執行長與該等職務之人，均屬該法所稱之公職人員，有關公職人員特定交易行為之禁止已於《公務人員利益衝突迴避法》第十四條明文規定，爰修正第一項之規定。</w:t>
            </w:r>
          </w:p>
          <w:p w14:paraId="134F0F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二、第三項由現行條文第十四條第一項後段修正</w:t>
            </w:r>
            <w:r w:rsidRPr="00577230">
              <w:rPr>
                <w:rFonts w:hint="eastAsia"/>
                <w:color w:val="000000" w:themeColor="text1"/>
              </w:rPr>
              <w:lastRenderedPageBreak/>
              <w:t>移列，惟《公務人員利益衝突迴避法》已定有罰則，違反利益衝突相關規定自應適用之。除《公務人員利益衝突迴避法》之罰則外，尚有為其他處置之必要，如：解聘，其相關處置規定得由監督機關定之。</w:t>
            </w:r>
          </w:p>
          <w:p w14:paraId="63FD056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三、其餘項次未修正。</w:t>
            </w:r>
          </w:p>
          <w:p w14:paraId="4CBC230A" w14:textId="7340168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52AABD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02263C6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w:t>
            </w:r>
            <w:r w:rsidRPr="00577230">
              <w:rPr>
                <w:rFonts w:hint="eastAsia"/>
                <w:color w:val="000000" w:themeColor="text1"/>
              </w:rPr>
              <w:lastRenderedPageBreak/>
              <w:t>職人員，其範圍如下：……七、公法人之董事、監察人、首長、執行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31EF107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28022B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w:t>
            </w:r>
            <w:r w:rsidRPr="00577230">
              <w:rPr>
                <w:rFonts w:hint="eastAsia"/>
                <w:color w:val="000000" w:themeColor="text1"/>
              </w:rPr>
              <w:lastRenderedPageBreak/>
              <w:t>事、監事、執行長及其關係人應適用利衝法之規定，違反利衝法時，自應依利衝法之罰則規定予以處罰；此外，配合本中心之性質，尚有為其他處置（例如予以解聘等）之必要，爰明定違反利衝法時除依該法處罰外，監督機關並得為必要之處置，其相關規定由監督機關訂定之。</w:t>
            </w:r>
          </w:p>
          <w:p w14:paraId="4510587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26CE7CE7" w14:textId="7CAD6E4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7444C09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365C787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w:t>
            </w:r>
            <w:r w:rsidRPr="00577230">
              <w:rPr>
                <w:rFonts w:hint="eastAsia"/>
                <w:color w:val="000000" w:themeColor="text1"/>
              </w:rPr>
              <w:lastRenderedPageBreak/>
              <w:t>條第一項整併修正。有關董事、監事特定交易行為之禁止，已於利衝法第十四條明文規定，且較本條例嚴格；又利衝法第二條第一項第七款業明定「本法所稱公職人員，其範圍如下：……七、公法人之董事、監察人、首長、執行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6DAC0FA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w:t>
            </w:r>
            <w:r w:rsidRPr="00577230">
              <w:rPr>
                <w:rFonts w:hint="eastAsia"/>
                <w:color w:val="000000" w:themeColor="text1"/>
              </w:rPr>
              <w:lastRenderedPageBreak/>
              <w:t>條第二項移列，內容未修正。</w:t>
            </w:r>
          </w:p>
          <w:p w14:paraId="7CEB9D4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事、監事、執行長及其關係人應適用利衝法之規定，違反利衝法時，自應依利衝法之罰則規定予以處罰；此外，配合本中心之性質，尚有為其他處置（例如予以解聘等）之必要，爰明定違反利衝法時除依該法處罰外，監督機關並得為必要之處置，其相關規定由監督機關訂定之。</w:t>
            </w:r>
          </w:p>
          <w:p w14:paraId="13FE6D4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w:t>
            </w:r>
            <w:r w:rsidRPr="00577230">
              <w:rPr>
                <w:rFonts w:hint="eastAsia"/>
                <w:color w:val="000000" w:themeColor="text1"/>
              </w:rPr>
              <w:lastRenderedPageBreak/>
              <w:t>定必要，爰予刪除。</w:t>
            </w:r>
          </w:p>
          <w:p w14:paraId="38C8EDB9" w14:textId="246D1C1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3CD7EB5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64FCDD0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職人員，其範圍如下：……七、公法人之董事、監察人、首長、執行長與該等職務之人。」並於同法第三條第一項明定關係人之範圍，故本中心董事、監事、執行長及其關係人屬利衝法之適用對象，爰修正</w:t>
            </w:r>
            <w:r w:rsidRPr="00577230">
              <w:rPr>
                <w:rFonts w:hint="eastAsia"/>
                <w:color w:val="000000" w:themeColor="text1"/>
              </w:rPr>
              <w:lastRenderedPageBreak/>
              <w:t>明定本中心之董事、監事、執行長及其關係人之利益迴避事項應依利衝法規定辦理，並刪除現行第十五條第一項但書規定。</w:t>
            </w:r>
          </w:p>
          <w:p w14:paraId="7C43E09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4BB826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事、監事、執行長及其關係人應適用利衝法之規定，違反利衝法時，自應依利衝法之罰則規定予以處罰；此外，配合本中心之性質，尚有為其他處置（例如予以解聘等）之必要，爰明定違反利衝法時除依該</w:t>
            </w:r>
            <w:r w:rsidRPr="00577230">
              <w:rPr>
                <w:rFonts w:hint="eastAsia"/>
                <w:color w:val="000000" w:themeColor="text1"/>
              </w:rPr>
              <w:lastRenderedPageBreak/>
              <w:t>法處罰外，監督機關並得為必要之處置，其相關規定由監督機關訂定之。</w:t>
            </w:r>
          </w:p>
          <w:p w14:paraId="7F7AD4E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1F3F5B00" w14:textId="08DABCE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824128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715E0EF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利衝法第二條第一項第七款業明定「本法所稱公職人員，其範圍如下：……七、公法人之董事</w:t>
            </w:r>
            <w:r w:rsidRPr="00577230">
              <w:rPr>
                <w:rFonts w:hint="eastAsia"/>
                <w:color w:val="000000" w:themeColor="text1"/>
              </w:rPr>
              <w:lastRenderedPageBreak/>
              <w:t>、監察人、首長、執行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29D1F83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7C5C7CC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四、第三項由現行第十四條第一項後段修正移列，考量利衝法就公職人員違反利衝法者，已定有罰則規定，本中心董事、監事、執行長及其關係人應適用利衝法之</w:t>
            </w:r>
            <w:r w:rsidRPr="00577230">
              <w:rPr>
                <w:rFonts w:hint="eastAsia"/>
                <w:color w:val="000000" w:themeColor="text1"/>
              </w:rPr>
              <w:lastRenderedPageBreak/>
              <w:t>規定，違反利衝法時，自應依利衝法之罰則規定予以處罰；此外，配合本中心之性質，尚有為其他處置（例如予以解聘等）之必要，爰明定違反利衝法時除依該法處罰外，監督機關並得為必要之處置，其相關規定由監督機關訂定之。</w:t>
            </w:r>
          </w:p>
          <w:p w14:paraId="2C18FEC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6C0DB124" w14:textId="4A8CAB2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DBB3FB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一、本條由現行第十四條第一項及第十五條整併規定。</w:t>
            </w:r>
          </w:p>
          <w:p w14:paraId="5436856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w:t>
            </w:r>
            <w:r w:rsidRPr="00577230">
              <w:rPr>
                <w:rFonts w:hint="eastAsia"/>
                <w:color w:val="000000" w:themeColor="text1"/>
              </w:rPr>
              <w:lastRenderedPageBreak/>
              <w:t>行為之禁止，已於利衝法第十四條明文規定，且較本條例嚴格；又利衝法第二條第一項第七款業明定「本法所稱公職人員，其範圍如下：……七、公法人之董事、監察人、首長、執行長與該等職務之人。」並於同法第三條第一項明定關係人之範圍，故本中心董事、監事、執行長及其關係人屬利衝法之適用對象，爰修正明定本中心之董事、監事、執行長及其關係人之利益迴避事項應依利衝法規定辦理，並刪除現行第十五條第一項但書規定。</w:t>
            </w:r>
          </w:p>
          <w:p w14:paraId="345A3B9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64885E7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四、第三項由現行第十四條第一項後段修正移列，考量利衝法就公職人員違反利衝法者，已定有罰則規定，本中心董事、監事、執行長及其關係人應適用利衝法之規定，違反利衝法時，自應依利衝法之罰則規定予以處罰；此外，配合本中心之性質，尚有為其他處置（例如予以解聘等）之必要，爰明定違反利衝法時除依該法處罰外，監督機關並得為必要之處置，其相關規定由監督機關訂定之。</w:t>
            </w:r>
          </w:p>
          <w:p w14:paraId="2B2F07F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640A8F37" w14:textId="118EBF7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1DF176E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一、本條由現行第十四條第一項及第十五條整併規定。</w:t>
            </w:r>
          </w:p>
          <w:p w14:paraId="1595C34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由現行第十四條第一項前段及第十五條第一項整併修正。有關董事、監事特定交易行為之禁止，已於利衝法第十四條明文規定，且較本條例嚴格；又依利衝法規定，本中心董事、監事、執行長及其關係人屬利衝法之適用對象，爰修正明定本中心之董事、監事、執行長及其關係人之利益迴避事項應依利衝法規定辦理，並刪除現行第十五條第一項但書規定。</w:t>
            </w:r>
          </w:p>
          <w:p w14:paraId="018C0FE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三、第二項由現行第十五條第二項移列，內容未修正。</w:t>
            </w:r>
          </w:p>
          <w:p w14:paraId="5E1A8A3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四、第三項由現行第十四</w:t>
            </w:r>
            <w:r w:rsidRPr="00577230">
              <w:rPr>
                <w:rFonts w:hint="eastAsia"/>
                <w:color w:val="000000" w:themeColor="text1"/>
              </w:rPr>
              <w:lastRenderedPageBreak/>
              <w:t>條第一項後段修正移列，考量利衝法就公職人員違反利衝法者，已定有罰則規定，本中心董事、監事、執行長及其關係人應適用利衝法之規定，違反利衝法時，自應依利衝法之罰則規定予以處罰；此外，配合本中心之性質，尚有為其他處置（例如予以解聘等）之必要，爰明定違反利衝法時除依該法處罰外，監督機關並應執行必要之處置，其相關規定由監督機關訂定之。</w:t>
            </w:r>
          </w:p>
          <w:p w14:paraId="316BF37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五、配合現行第十五條第一項但書之刪除，現行第十五條第三項已無規定必要，爰予刪除。</w:t>
            </w:r>
          </w:p>
          <w:p w14:paraId="3D08734E" w14:textId="25F9491B" w:rsidR="00DE3114" w:rsidRPr="00577230" w:rsidRDefault="00DF3FE0" w:rsidP="00DE3114">
            <w:pPr>
              <w:tabs>
                <w:tab w:val="left" w:pos="2520"/>
              </w:tabs>
              <w:spacing w:line="380" w:lineRule="exact"/>
              <w:ind w:leftChars="50" w:left="105" w:rightChars="50" w:right="105"/>
              <w:rPr>
                <w:b/>
                <w:color w:val="000000" w:themeColor="text1"/>
              </w:rPr>
            </w:pPr>
            <w:r>
              <w:rPr>
                <w:rFonts w:hint="eastAsia"/>
                <w:b/>
                <w:noProof/>
                <w:color w:val="000000" w:themeColor="text1"/>
              </w:rPr>
              <mc:AlternateContent>
                <mc:Choice Requires="wps">
                  <w:drawing>
                    <wp:anchor distT="0" distB="0" distL="114300" distR="114300" simplePos="0" relativeHeight="251661312" behindDoc="0" locked="0" layoutInCell="1" allowOverlap="1" wp14:anchorId="677667CC" wp14:editId="5D2C065E">
                      <wp:simplePos x="0" y="0"/>
                      <wp:positionH relativeFrom="column">
                        <wp:posOffset>-8185785</wp:posOffset>
                      </wp:positionH>
                      <wp:positionV relativeFrom="paragraph">
                        <wp:posOffset>483235</wp:posOffset>
                      </wp:positionV>
                      <wp:extent cx="9791700" cy="0"/>
                      <wp:effectExtent l="0" t="0" r="0" b="0"/>
                      <wp:wrapNone/>
                      <wp:docPr id="3" name="直線接點 3"/>
                      <wp:cNvGraphicFramePr/>
                      <a:graphic xmlns:a="http://schemas.openxmlformats.org/drawingml/2006/main">
                        <a:graphicData uri="http://schemas.microsoft.com/office/word/2010/wordprocessingShape">
                          <wps:wsp>
                            <wps:cNvCnPr/>
                            <wps:spPr>
                              <a:xfrm>
                                <a:off x="0" y="0"/>
                                <a:ext cx="979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F7541" id="直線接點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44.55pt,38.05pt" to="126.4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" strokecolor="black [3213]" strokeweight=".5pt">
                      <v:stroke joinstyle="miter"/>
                    </v:line>
                  </w:pict>
                </mc:Fallback>
              </mc:AlternateContent>
            </w:r>
            <w:r w:rsidR="00DE3114" w:rsidRPr="00577230">
              <w:rPr>
                <w:rFonts w:hint="eastAsia"/>
                <w:b/>
                <w:color w:val="000000" w:themeColor="text1"/>
              </w:rPr>
              <w:t>審查會：</w:t>
            </w:r>
          </w:p>
          <w:p w14:paraId="4CFB6069" w14:textId="19D24E56" w:rsidR="004F4797" w:rsidRPr="00577230" w:rsidRDefault="00DE3114" w:rsidP="00DF3FE0">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0599FC19" w14:textId="77777777" w:rsidTr="00832F74">
        <w:tc>
          <w:tcPr>
            <w:tcW w:w="2575" w:type="dxa"/>
          </w:tcPr>
          <w:p w14:paraId="5287A968" w14:textId="3414024C" w:rsidR="00DE3114" w:rsidRPr="00577230" w:rsidRDefault="00DF3FE0" w:rsidP="00DE3114">
            <w:pPr>
              <w:tabs>
                <w:tab w:val="left" w:pos="2520"/>
              </w:tabs>
              <w:spacing w:line="380" w:lineRule="exact"/>
              <w:ind w:leftChars="50" w:left="105" w:rightChars="50" w:right="105"/>
              <w:rPr>
                <w:color w:val="000000" w:themeColor="text1"/>
              </w:rPr>
            </w:pPr>
            <w:r>
              <w:rPr>
                <w:rFonts w:hint="eastAsia"/>
                <w:b/>
                <w:noProof/>
                <w:color w:val="000000" w:themeColor="text1"/>
              </w:rPr>
              <w:lastRenderedPageBreak/>
              <mc:AlternateContent>
                <mc:Choice Requires="wps">
                  <w:drawing>
                    <wp:anchor distT="0" distB="0" distL="114300" distR="114300" simplePos="0" relativeHeight="251663360" behindDoc="0" locked="0" layoutInCell="1" allowOverlap="1" wp14:anchorId="2531A425" wp14:editId="5F04EFEF">
                      <wp:simplePos x="0" y="0"/>
                      <wp:positionH relativeFrom="column">
                        <wp:posOffset>-10160</wp:posOffset>
                      </wp:positionH>
                      <wp:positionV relativeFrom="paragraph">
                        <wp:posOffset>-24130</wp:posOffset>
                      </wp:positionV>
                      <wp:extent cx="9791700" cy="0"/>
                      <wp:effectExtent l="0" t="0" r="0" b="0"/>
                      <wp:wrapNone/>
                      <wp:docPr id="7" name="直線接點 7"/>
                      <wp:cNvGraphicFramePr/>
                      <a:graphic xmlns:a="http://schemas.openxmlformats.org/drawingml/2006/main">
                        <a:graphicData uri="http://schemas.microsoft.com/office/word/2010/wordprocessingShape">
                          <wps:wsp>
                            <wps:cNvCnPr/>
                            <wps:spPr>
                              <a:xfrm>
                                <a:off x="0" y="0"/>
                                <a:ext cx="979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50D9A4" id="直線接點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pt,-1.9pt" to="770.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" strokecolor="black [3213]" strokeweight=".5pt">
                      <v:stroke joinstyle="miter"/>
                    </v:line>
                  </w:pict>
                </mc:Fallback>
              </mc:AlternateContent>
            </w:r>
            <w:r w:rsidR="00DE3114" w:rsidRPr="00577230">
              <w:rPr>
                <w:rFonts w:hint="eastAsia"/>
                <w:color w:val="000000" w:themeColor="text1"/>
              </w:rPr>
              <w:t>(照行政院提案通過)</w:t>
            </w:r>
          </w:p>
          <w:p w14:paraId="74A78A59" w14:textId="5F01CA8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第十六條　董事、常務監事應親自出席、列席董事</w:t>
            </w:r>
            <w:r w:rsidRPr="00577230">
              <w:rPr>
                <w:rFonts w:hint="eastAsia"/>
                <w:color w:val="000000" w:themeColor="text1"/>
                <w:u w:val="single"/>
              </w:rPr>
              <w:t>會</w:t>
            </w:r>
            <w:r w:rsidRPr="00577230">
              <w:rPr>
                <w:rFonts w:hint="eastAsia"/>
                <w:color w:val="000000" w:themeColor="text1"/>
              </w:rPr>
              <w:t>會議，不得委託他人代理出席。</w:t>
            </w:r>
          </w:p>
        </w:tc>
        <w:tc>
          <w:tcPr>
            <w:tcW w:w="2575" w:type="dxa"/>
            <w:shd w:val="clear" w:color="auto" w:fill="auto"/>
          </w:tcPr>
          <w:p w14:paraId="5065156A"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1504125C" w14:textId="1D417EB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第十六條　董事、常務監事應親自出席、列席董事</w:t>
            </w:r>
            <w:r w:rsidRPr="00577230">
              <w:rPr>
                <w:rFonts w:hint="eastAsia"/>
                <w:color w:val="000000" w:themeColor="text1"/>
                <w:u w:val="single"/>
              </w:rPr>
              <w:t>會</w:t>
            </w:r>
            <w:r w:rsidRPr="00577230">
              <w:rPr>
                <w:rFonts w:hint="eastAsia"/>
                <w:color w:val="000000" w:themeColor="text1"/>
              </w:rPr>
              <w:t>會議，不得委託他人代理出席。</w:t>
            </w:r>
          </w:p>
        </w:tc>
        <w:tc>
          <w:tcPr>
            <w:tcW w:w="2575" w:type="dxa"/>
            <w:shd w:val="clear" w:color="auto" w:fill="auto"/>
          </w:tcPr>
          <w:p w14:paraId="614EE24F" w14:textId="2C5469AA" w:rsidR="00CE2D1C" w:rsidRPr="00DF3FE0" w:rsidRDefault="00CE2D1C" w:rsidP="00A7486C">
            <w:pPr>
              <w:tabs>
                <w:tab w:val="left" w:pos="2520"/>
              </w:tabs>
              <w:spacing w:line="380" w:lineRule="exact"/>
              <w:jc w:val="center"/>
            </w:pPr>
            <w:r w:rsidRPr="00DF3FE0">
              <w:rPr>
                <w:rFonts w:hint="eastAsia"/>
                <w:b/>
              </w:rPr>
              <w:t>委員吳沛憶等20人提案：</w:t>
            </w:r>
          </w:p>
          <w:p w14:paraId="623EBC8F" w14:textId="378A96AD"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45813AB1" w14:textId="3D665708" w:rsidR="00CE2D1C" w:rsidRPr="00DF3FE0" w:rsidRDefault="00CE2D1C" w:rsidP="00DF3FE0">
            <w:pPr>
              <w:tabs>
                <w:tab w:val="left" w:pos="2520"/>
              </w:tabs>
              <w:spacing w:line="400" w:lineRule="exact"/>
              <w:ind w:leftChars="50" w:left="105" w:rightChars="50" w:right="105"/>
            </w:pPr>
            <w:r w:rsidRPr="00DF3FE0">
              <w:rPr>
                <w:rFonts w:hint="eastAsia"/>
                <w:b/>
              </w:rPr>
              <w:t>委員林宜瑾等19人提案：</w:t>
            </w:r>
          </w:p>
          <w:p w14:paraId="120813D2" w14:textId="0F740E05"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董事、常務監事應親自出席、列席董事會</w:t>
            </w:r>
            <w:r w:rsidRPr="00DF3FE0">
              <w:rPr>
                <w:rFonts w:hint="eastAsia"/>
                <w:u w:val="single"/>
              </w:rPr>
              <w:t>會</w:t>
            </w:r>
            <w:r w:rsidRPr="00DF3FE0">
              <w:rPr>
                <w:rFonts w:hint="eastAsia"/>
              </w:rPr>
              <w:t>議，不得委託他人代理出席。</w:t>
            </w:r>
          </w:p>
          <w:p w14:paraId="121E2AFD" w14:textId="77777777" w:rsidR="00CE2D1C" w:rsidRPr="00DF3FE0" w:rsidRDefault="00CE2D1C" w:rsidP="00DF3FE0">
            <w:pPr>
              <w:tabs>
                <w:tab w:val="left" w:pos="2520"/>
              </w:tabs>
              <w:spacing w:line="400" w:lineRule="exact"/>
              <w:ind w:leftChars="69" w:left="315" w:rightChars="50" w:right="105" w:hangingChars="81" w:hanging="170"/>
              <w:rPr>
                <w:b/>
              </w:rPr>
            </w:pPr>
            <w:r w:rsidRPr="00DF3FE0">
              <w:rPr>
                <w:rFonts w:hint="eastAsia"/>
                <w:b/>
              </w:rPr>
              <w:t>委員鄭天財Sra Kacaw等</w:t>
            </w:r>
          </w:p>
          <w:p w14:paraId="555FEA94" w14:textId="2A63E070" w:rsidR="00CE2D1C" w:rsidRPr="00DF3FE0" w:rsidRDefault="00CE2D1C" w:rsidP="00DF3FE0">
            <w:pPr>
              <w:tabs>
                <w:tab w:val="left" w:pos="2520"/>
              </w:tabs>
              <w:spacing w:line="400" w:lineRule="exact"/>
              <w:ind w:leftChars="69" w:left="315" w:rightChars="50" w:right="105" w:hangingChars="81" w:hanging="170"/>
              <w:rPr>
                <w:b/>
              </w:rPr>
            </w:pPr>
            <w:r w:rsidRPr="00DF3FE0">
              <w:rPr>
                <w:rFonts w:hint="eastAsia"/>
                <w:b/>
              </w:rPr>
              <w:t>16人提案：</w:t>
            </w:r>
          </w:p>
          <w:p w14:paraId="1A9332FB" w14:textId="3056B5DC"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4C2B32AB" w14:textId="2E3FE2FD" w:rsidR="00CE2D1C" w:rsidRPr="00DF3FE0" w:rsidRDefault="00CE2D1C" w:rsidP="00DF3FE0">
            <w:pPr>
              <w:tabs>
                <w:tab w:val="left" w:pos="2520"/>
              </w:tabs>
              <w:spacing w:line="400" w:lineRule="exact"/>
              <w:ind w:leftChars="50" w:left="105" w:rightChars="50" w:right="105"/>
            </w:pPr>
            <w:r w:rsidRPr="00DF3FE0">
              <w:rPr>
                <w:rFonts w:hint="eastAsia"/>
                <w:b/>
              </w:rPr>
              <w:t>委員范雲等16人提案：</w:t>
            </w:r>
          </w:p>
          <w:p w14:paraId="2FE44FCC" w14:textId="483FAEE5"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029F8249" w14:textId="63F3C3BF" w:rsidR="00CE2D1C" w:rsidRPr="00DF3FE0" w:rsidRDefault="00CE2D1C" w:rsidP="00A7486C">
            <w:pPr>
              <w:tabs>
                <w:tab w:val="left" w:pos="2520"/>
              </w:tabs>
              <w:spacing w:line="380" w:lineRule="exact"/>
              <w:jc w:val="center"/>
            </w:pPr>
            <w:r w:rsidRPr="00DF3FE0">
              <w:rPr>
                <w:rFonts w:hint="eastAsia"/>
                <w:b/>
              </w:rPr>
              <w:lastRenderedPageBreak/>
              <w:t>委員郭昱晴等16人提案：</w:t>
            </w:r>
          </w:p>
          <w:p w14:paraId="444C5BA8" w14:textId="4566B69E"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r w:rsidRPr="00DF3FE0">
              <w:rPr>
                <w:rFonts w:hint="eastAsia"/>
                <w:u w:val="single"/>
              </w:rPr>
              <w:t>如以視訊參與會議者，視為親自出席。</w:t>
            </w:r>
          </w:p>
          <w:p w14:paraId="5840FF1B" w14:textId="3C55D800" w:rsidR="00CE2D1C" w:rsidRPr="00DF3FE0" w:rsidRDefault="00CE2D1C" w:rsidP="00CE2D1C">
            <w:pPr>
              <w:tabs>
                <w:tab w:val="left" w:pos="2520"/>
              </w:tabs>
              <w:spacing w:line="380" w:lineRule="exact"/>
            </w:pPr>
          </w:p>
        </w:tc>
        <w:tc>
          <w:tcPr>
            <w:tcW w:w="2575" w:type="dxa"/>
            <w:shd w:val="clear" w:color="auto" w:fill="auto"/>
          </w:tcPr>
          <w:p w14:paraId="021031A9" w14:textId="19A96D4D" w:rsidR="00CE2D1C" w:rsidRPr="00DF3FE0" w:rsidRDefault="00CE2D1C" w:rsidP="00A7486C">
            <w:pPr>
              <w:tabs>
                <w:tab w:val="left" w:pos="2520"/>
              </w:tabs>
              <w:spacing w:line="380" w:lineRule="exact"/>
              <w:jc w:val="center"/>
            </w:pPr>
            <w:r w:rsidRPr="00DF3FE0">
              <w:rPr>
                <w:rFonts w:hint="eastAsia"/>
                <w:b/>
              </w:rPr>
              <w:lastRenderedPageBreak/>
              <w:t>委員羅廷瑋等17人提案：</w:t>
            </w:r>
          </w:p>
          <w:p w14:paraId="3EC303D1" w14:textId="00AF9818"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042BBF0E" w14:textId="13D2E091" w:rsidR="00CE2D1C" w:rsidRPr="00DF3FE0" w:rsidRDefault="00CE2D1C" w:rsidP="00DF3FE0">
            <w:pPr>
              <w:tabs>
                <w:tab w:val="left" w:pos="2520"/>
              </w:tabs>
              <w:spacing w:line="400" w:lineRule="exact"/>
              <w:ind w:leftChars="50" w:left="105" w:rightChars="50" w:right="105"/>
            </w:pPr>
            <w:r w:rsidRPr="00DF3FE0">
              <w:rPr>
                <w:rFonts w:hint="eastAsia"/>
                <w:b/>
              </w:rPr>
              <w:t>委員沈發惠等17人提案：</w:t>
            </w:r>
          </w:p>
          <w:p w14:paraId="33B0C9CC" w14:textId="6EE2D4E8"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7CC6EF0D" w14:textId="1BFDD9FE" w:rsidR="00CE2D1C" w:rsidRPr="00DF3FE0" w:rsidRDefault="00CE2D1C" w:rsidP="00DF3FE0">
            <w:pPr>
              <w:tabs>
                <w:tab w:val="left" w:pos="2520"/>
              </w:tabs>
              <w:spacing w:line="400" w:lineRule="exact"/>
              <w:ind w:leftChars="50" w:left="105" w:rightChars="50" w:right="105"/>
            </w:pPr>
            <w:r w:rsidRPr="00DF3FE0">
              <w:rPr>
                <w:rFonts w:hint="eastAsia"/>
                <w:b/>
              </w:rPr>
              <w:t>委員陳培瑜等19人提案：</w:t>
            </w:r>
          </w:p>
          <w:p w14:paraId="4CB0C38E" w14:textId="422031F8"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3B45FDFA" w14:textId="74A0AB67" w:rsidR="00CE2D1C" w:rsidRPr="00DF3FE0" w:rsidRDefault="00CE2D1C" w:rsidP="00DF3FE0">
            <w:pPr>
              <w:tabs>
                <w:tab w:val="left" w:pos="2520"/>
              </w:tabs>
              <w:spacing w:line="400" w:lineRule="exact"/>
              <w:ind w:leftChars="50" w:left="105" w:rightChars="50" w:right="105"/>
            </w:pPr>
            <w:r w:rsidRPr="00DF3FE0">
              <w:rPr>
                <w:rFonts w:hint="eastAsia"/>
                <w:b/>
              </w:rPr>
              <w:t>委員王正旭等16人提案：</w:t>
            </w:r>
          </w:p>
          <w:p w14:paraId="6C8B5FC1" w14:textId="297D38C3"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董事、常務監事應親自出席、列席董事會</w:t>
            </w:r>
            <w:r w:rsidRPr="00DF3FE0">
              <w:rPr>
                <w:rFonts w:hint="eastAsia"/>
                <w:u w:val="single"/>
              </w:rPr>
              <w:t>會</w:t>
            </w:r>
            <w:r w:rsidRPr="00DF3FE0">
              <w:rPr>
                <w:rFonts w:hint="eastAsia"/>
              </w:rPr>
              <w:t>議，不得委託他</w:t>
            </w:r>
            <w:r w:rsidRPr="00DF3FE0">
              <w:rPr>
                <w:rFonts w:hint="eastAsia"/>
              </w:rPr>
              <w:lastRenderedPageBreak/>
              <w:t>人代理出席。</w:t>
            </w:r>
          </w:p>
          <w:p w14:paraId="30489B0E" w14:textId="52DC8F38" w:rsidR="00CE2D1C" w:rsidRPr="00DF3FE0" w:rsidRDefault="00CE2D1C" w:rsidP="00A7486C">
            <w:pPr>
              <w:tabs>
                <w:tab w:val="left" w:pos="2520"/>
              </w:tabs>
              <w:spacing w:line="380" w:lineRule="exact"/>
              <w:jc w:val="center"/>
            </w:pPr>
            <w:r w:rsidRPr="00DF3FE0">
              <w:rPr>
                <w:rFonts w:hint="eastAsia"/>
                <w:b/>
              </w:rPr>
              <w:t>委員萬美玲等21人提案：</w:t>
            </w:r>
          </w:p>
          <w:p w14:paraId="4F235C78" w14:textId="0388609F" w:rsidR="00CE2D1C" w:rsidRPr="00DF3FE0" w:rsidRDefault="00CE2D1C" w:rsidP="00DF3FE0">
            <w:pPr>
              <w:tabs>
                <w:tab w:val="left" w:pos="2520"/>
              </w:tabs>
              <w:spacing w:line="400" w:lineRule="exact"/>
              <w:ind w:leftChars="50" w:left="315" w:rightChars="50" w:right="105" w:hangingChars="100" w:hanging="210"/>
            </w:pPr>
            <w:r w:rsidRPr="00DF3FE0">
              <w:rPr>
                <w:rFonts w:hint="eastAsia"/>
              </w:rPr>
              <w:t>第十六條　董事、常務監事應親自出席、列席董事</w:t>
            </w:r>
            <w:r w:rsidRPr="00DF3FE0">
              <w:rPr>
                <w:rFonts w:hint="eastAsia"/>
                <w:u w:val="single"/>
              </w:rPr>
              <w:t>會</w:t>
            </w:r>
            <w:r w:rsidRPr="00DF3FE0">
              <w:rPr>
                <w:rFonts w:hint="eastAsia"/>
              </w:rPr>
              <w:t>會議，不得委託他人代理出席。</w:t>
            </w:r>
          </w:p>
          <w:p w14:paraId="508784AD" w14:textId="6C713C4E" w:rsidR="00CE2D1C" w:rsidRPr="00DF3FE0" w:rsidRDefault="00CE2D1C" w:rsidP="00CE2D1C">
            <w:pPr>
              <w:tabs>
                <w:tab w:val="left" w:pos="2520"/>
              </w:tabs>
              <w:spacing w:line="380" w:lineRule="exact"/>
            </w:pPr>
          </w:p>
        </w:tc>
        <w:tc>
          <w:tcPr>
            <w:tcW w:w="2575" w:type="dxa"/>
            <w:shd w:val="clear" w:color="auto" w:fill="auto"/>
          </w:tcPr>
          <w:p w14:paraId="5031EFE0" w14:textId="77777777" w:rsidR="00DE3114" w:rsidRPr="00DF3FE0" w:rsidRDefault="00DE3114" w:rsidP="00CE2D1C">
            <w:pPr>
              <w:tabs>
                <w:tab w:val="left" w:pos="2520"/>
              </w:tabs>
              <w:spacing w:line="380" w:lineRule="exact"/>
              <w:ind w:leftChars="50" w:left="315" w:rightChars="50" w:right="105" w:hangingChars="100" w:hanging="210"/>
            </w:pPr>
          </w:p>
          <w:p w14:paraId="79F9C0D4" w14:textId="1160F8B5"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第十六條　董事、常務監事應親自出席、列席董事會議，不得委託他人代理出席。</w:t>
            </w:r>
          </w:p>
        </w:tc>
        <w:tc>
          <w:tcPr>
            <w:tcW w:w="2576" w:type="dxa"/>
            <w:shd w:val="clear" w:color="auto" w:fill="auto"/>
          </w:tcPr>
          <w:p w14:paraId="2398CD67" w14:textId="0C6C141E" w:rsidR="00CE2D1C" w:rsidRPr="00DF3FE0" w:rsidRDefault="00CE2D1C" w:rsidP="00CE2D1C">
            <w:pPr>
              <w:tabs>
                <w:tab w:val="left" w:pos="2520"/>
              </w:tabs>
              <w:spacing w:line="380" w:lineRule="exact"/>
              <w:ind w:leftChars="50" w:left="105" w:rightChars="50" w:right="105"/>
            </w:pPr>
            <w:r w:rsidRPr="00DF3FE0">
              <w:rPr>
                <w:rFonts w:hint="eastAsia"/>
                <w:b/>
              </w:rPr>
              <w:t>行政院提案：</w:t>
            </w:r>
          </w:p>
          <w:p w14:paraId="5C23740B" w14:textId="77777777" w:rsidR="00CE2D1C" w:rsidRPr="00DF3FE0" w:rsidRDefault="00CE2D1C" w:rsidP="00DF3FE0">
            <w:pPr>
              <w:tabs>
                <w:tab w:val="left" w:pos="2520"/>
              </w:tabs>
              <w:spacing w:line="400" w:lineRule="exact"/>
              <w:ind w:leftChars="50" w:left="105" w:rightChars="50" w:right="105"/>
            </w:pPr>
            <w:r w:rsidRPr="00DF3FE0">
              <w:rPr>
                <w:rFonts w:hint="eastAsia"/>
              </w:rPr>
              <w:t>酌作文字修正。</w:t>
            </w:r>
          </w:p>
          <w:p w14:paraId="2A73EFFF" w14:textId="726F3A79" w:rsidR="00CE2D1C" w:rsidRPr="00DF3FE0" w:rsidRDefault="00CE2D1C" w:rsidP="00A7486C">
            <w:pPr>
              <w:tabs>
                <w:tab w:val="left" w:pos="2520"/>
              </w:tabs>
              <w:spacing w:line="380" w:lineRule="exact"/>
              <w:jc w:val="center"/>
            </w:pPr>
            <w:r w:rsidRPr="00DF3FE0">
              <w:rPr>
                <w:rFonts w:hint="eastAsia"/>
                <w:b/>
              </w:rPr>
              <w:t>委員吳沛憶等20人提案：</w:t>
            </w:r>
          </w:p>
          <w:p w14:paraId="4D1B6149" w14:textId="77777777" w:rsidR="00CE2D1C" w:rsidRPr="00DF3FE0" w:rsidRDefault="00CE2D1C" w:rsidP="00DF3FE0">
            <w:pPr>
              <w:tabs>
                <w:tab w:val="left" w:pos="2520"/>
              </w:tabs>
              <w:spacing w:line="400" w:lineRule="exact"/>
              <w:ind w:leftChars="50" w:left="105" w:rightChars="50" w:right="105"/>
            </w:pPr>
            <w:r w:rsidRPr="00DF3FE0">
              <w:rPr>
                <w:rFonts w:hint="eastAsia"/>
              </w:rPr>
              <w:t>酌予文字修正。</w:t>
            </w:r>
          </w:p>
          <w:p w14:paraId="1DD98370" w14:textId="302319B6" w:rsidR="00CE2D1C" w:rsidRPr="00DF3FE0" w:rsidRDefault="00CE2D1C" w:rsidP="00A7486C">
            <w:pPr>
              <w:tabs>
                <w:tab w:val="left" w:pos="2520"/>
              </w:tabs>
              <w:spacing w:line="380" w:lineRule="exact"/>
              <w:jc w:val="center"/>
            </w:pPr>
            <w:r w:rsidRPr="00DF3FE0">
              <w:rPr>
                <w:rFonts w:hint="eastAsia"/>
                <w:b/>
              </w:rPr>
              <w:t>委員林宜瑾等19人提案：</w:t>
            </w:r>
          </w:p>
          <w:p w14:paraId="18D536BE" w14:textId="77777777" w:rsidR="00CE2D1C" w:rsidRPr="00DF3FE0" w:rsidRDefault="00CE2D1C" w:rsidP="00DF3FE0">
            <w:pPr>
              <w:tabs>
                <w:tab w:val="left" w:pos="2520"/>
              </w:tabs>
              <w:spacing w:line="400" w:lineRule="exact"/>
              <w:ind w:leftChars="50" w:left="105" w:rightChars="50" w:right="105"/>
            </w:pPr>
            <w:r w:rsidRPr="00DF3FE0">
              <w:rPr>
                <w:rFonts w:hint="eastAsia"/>
              </w:rPr>
              <w:t>酌作文字修正。</w:t>
            </w:r>
          </w:p>
          <w:p w14:paraId="4810601A" w14:textId="3A51D085" w:rsidR="00CE2D1C" w:rsidRPr="00DF3FE0" w:rsidRDefault="00CE2D1C" w:rsidP="00DF3FE0">
            <w:pPr>
              <w:tabs>
                <w:tab w:val="left" w:pos="2520"/>
              </w:tabs>
              <w:spacing w:line="400" w:lineRule="exact"/>
              <w:ind w:leftChars="50" w:left="105" w:rightChars="50" w:right="105"/>
            </w:pPr>
            <w:r w:rsidRPr="00DF3FE0">
              <w:rPr>
                <w:rFonts w:hint="eastAsia"/>
                <w:b/>
              </w:rPr>
              <w:t>委員鄭天財Sra Kacaw等16人提案：</w:t>
            </w:r>
          </w:p>
          <w:p w14:paraId="39CF3358" w14:textId="77777777" w:rsidR="00CE2D1C" w:rsidRPr="00DF3FE0" w:rsidRDefault="00CE2D1C" w:rsidP="00DF3FE0">
            <w:pPr>
              <w:tabs>
                <w:tab w:val="left" w:pos="2520"/>
              </w:tabs>
              <w:spacing w:line="400" w:lineRule="exact"/>
              <w:ind w:leftChars="50" w:left="105" w:rightChars="50" w:right="105"/>
            </w:pPr>
            <w:r w:rsidRPr="00DF3FE0">
              <w:rPr>
                <w:rFonts w:hint="eastAsia"/>
              </w:rPr>
              <w:t>酌作文字修正。</w:t>
            </w:r>
          </w:p>
          <w:p w14:paraId="3B3E9C02" w14:textId="477F8267" w:rsidR="00CE2D1C" w:rsidRPr="00DF3FE0" w:rsidRDefault="00CE2D1C" w:rsidP="00DF3FE0">
            <w:pPr>
              <w:tabs>
                <w:tab w:val="left" w:pos="2520"/>
              </w:tabs>
              <w:spacing w:line="400" w:lineRule="exact"/>
              <w:ind w:leftChars="50" w:left="105" w:rightChars="50" w:right="105"/>
            </w:pPr>
            <w:r w:rsidRPr="00DF3FE0">
              <w:rPr>
                <w:rFonts w:hint="eastAsia"/>
                <w:b/>
              </w:rPr>
              <w:t>委員范雲等16人提案：</w:t>
            </w:r>
          </w:p>
          <w:p w14:paraId="03AE18AE" w14:textId="77777777" w:rsidR="00CE2D1C" w:rsidRPr="00DF3FE0" w:rsidRDefault="00CE2D1C" w:rsidP="00DF3FE0">
            <w:pPr>
              <w:tabs>
                <w:tab w:val="left" w:pos="2520"/>
              </w:tabs>
              <w:spacing w:line="400" w:lineRule="exact"/>
              <w:ind w:leftChars="50" w:left="105" w:rightChars="50" w:right="105"/>
            </w:pPr>
            <w:r w:rsidRPr="00DF3FE0">
              <w:rPr>
                <w:rFonts w:hint="eastAsia"/>
              </w:rPr>
              <w:t>酌作文字修正。</w:t>
            </w:r>
          </w:p>
          <w:p w14:paraId="0C96FCC9" w14:textId="01BA849C" w:rsidR="00CE2D1C" w:rsidRPr="00DF3FE0" w:rsidRDefault="00CE2D1C" w:rsidP="00A7486C">
            <w:pPr>
              <w:tabs>
                <w:tab w:val="left" w:pos="2520"/>
              </w:tabs>
              <w:spacing w:line="380" w:lineRule="exact"/>
              <w:jc w:val="center"/>
            </w:pPr>
            <w:r w:rsidRPr="00DF3FE0">
              <w:rPr>
                <w:rFonts w:hint="eastAsia"/>
                <w:b/>
              </w:rPr>
              <w:t>委員郭昱晴等16人提案：</w:t>
            </w:r>
          </w:p>
          <w:p w14:paraId="1B97E5A1" w14:textId="77777777" w:rsidR="00CE2D1C" w:rsidRPr="00DF3FE0" w:rsidRDefault="00CE2D1C" w:rsidP="00DF3FE0">
            <w:pPr>
              <w:tabs>
                <w:tab w:val="left" w:pos="2520"/>
              </w:tabs>
              <w:spacing w:line="400" w:lineRule="exact"/>
              <w:ind w:leftChars="50" w:left="105" w:rightChars="50" w:right="105"/>
            </w:pPr>
            <w:r w:rsidRPr="00DF3FE0">
              <w:rPr>
                <w:rFonts w:hint="eastAsia"/>
              </w:rPr>
              <w:t>視訊參加可以省下大量的時間和差旅成本，同時也讓董事可以隨時參與重要決策的討論，符合現代需求，也提供了更大的靈活性與效率。</w:t>
            </w:r>
          </w:p>
          <w:p w14:paraId="18ED6142" w14:textId="6B7E0A51" w:rsidR="00CE2D1C" w:rsidRPr="00DF3FE0" w:rsidRDefault="00CE2D1C" w:rsidP="00A7486C">
            <w:pPr>
              <w:tabs>
                <w:tab w:val="left" w:pos="2520"/>
              </w:tabs>
              <w:spacing w:line="380" w:lineRule="exact"/>
              <w:jc w:val="center"/>
            </w:pPr>
            <w:r w:rsidRPr="00DF3FE0">
              <w:rPr>
                <w:rFonts w:hint="eastAsia"/>
                <w:b/>
              </w:rPr>
              <w:t>委員羅廷瑋等17人提案：</w:t>
            </w:r>
          </w:p>
          <w:p w14:paraId="00000934" w14:textId="77777777" w:rsidR="00CE2D1C" w:rsidRPr="00DF3FE0" w:rsidRDefault="00CE2D1C" w:rsidP="00DF3FE0">
            <w:pPr>
              <w:tabs>
                <w:tab w:val="left" w:pos="2520"/>
              </w:tabs>
              <w:spacing w:line="400" w:lineRule="exact"/>
              <w:ind w:leftChars="50" w:left="105" w:rightChars="50" w:right="105"/>
            </w:pPr>
            <w:r w:rsidRPr="00DF3FE0">
              <w:rPr>
                <w:rFonts w:hint="eastAsia"/>
              </w:rPr>
              <w:t>酌作文字修正。</w:t>
            </w:r>
          </w:p>
          <w:p w14:paraId="390F68C8" w14:textId="5D5EC7BA" w:rsidR="00CE2D1C" w:rsidRPr="00DF3FE0" w:rsidRDefault="00CE2D1C" w:rsidP="00A7486C">
            <w:pPr>
              <w:tabs>
                <w:tab w:val="left" w:pos="2520"/>
              </w:tabs>
              <w:spacing w:line="380" w:lineRule="exact"/>
              <w:jc w:val="center"/>
            </w:pPr>
            <w:r w:rsidRPr="00DF3FE0">
              <w:rPr>
                <w:rFonts w:hint="eastAsia"/>
                <w:b/>
              </w:rPr>
              <w:t>委員沈發惠等17人提案：</w:t>
            </w:r>
          </w:p>
          <w:p w14:paraId="178A4508" w14:textId="77777777" w:rsidR="00CE2D1C" w:rsidRPr="00DF3FE0" w:rsidRDefault="00CE2D1C" w:rsidP="00CE2D1C">
            <w:pPr>
              <w:tabs>
                <w:tab w:val="left" w:pos="2520"/>
              </w:tabs>
              <w:spacing w:line="380" w:lineRule="exact"/>
              <w:ind w:leftChars="50" w:left="105" w:rightChars="50" w:right="105"/>
            </w:pPr>
            <w:r w:rsidRPr="00DF3FE0">
              <w:rPr>
                <w:rFonts w:hint="eastAsia"/>
              </w:rPr>
              <w:t>酌作文字修正。</w:t>
            </w:r>
          </w:p>
          <w:p w14:paraId="0A6E608B" w14:textId="1821168B" w:rsidR="00CE2D1C" w:rsidRPr="00DF3FE0" w:rsidRDefault="00CE2D1C" w:rsidP="00A7486C">
            <w:pPr>
              <w:tabs>
                <w:tab w:val="left" w:pos="2520"/>
              </w:tabs>
              <w:spacing w:line="380" w:lineRule="exact"/>
              <w:jc w:val="center"/>
            </w:pPr>
            <w:r w:rsidRPr="00DF3FE0">
              <w:rPr>
                <w:rFonts w:hint="eastAsia"/>
                <w:b/>
              </w:rPr>
              <w:lastRenderedPageBreak/>
              <w:t>委員陳培瑜等19人提案：</w:t>
            </w:r>
          </w:p>
          <w:p w14:paraId="410449D3" w14:textId="77777777" w:rsidR="00CE2D1C" w:rsidRPr="00DF3FE0" w:rsidRDefault="00CE2D1C" w:rsidP="00CE2D1C">
            <w:pPr>
              <w:tabs>
                <w:tab w:val="left" w:pos="2520"/>
              </w:tabs>
              <w:spacing w:line="380" w:lineRule="exact"/>
              <w:ind w:leftChars="50" w:left="105" w:rightChars="50" w:right="105"/>
            </w:pPr>
            <w:r w:rsidRPr="00DF3FE0">
              <w:rPr>
                <w:rFonts w:hint="eastAsia"/>
              </w:rPr>
              <w:t>酌作文字修正。</w:t>
            </w:r>
          </w:p>
          <w:p w14:paraId="3F6852D2" w14:textId="486AA285" w:rsidR="00CE2D1C" w:rsidRPr="00DF3FE0" w:rsidRDefault="00CE2D1C" w:rsidP="00A7486C">
            <w:pPr>
              <w:tabs>
                <w:tab w:val="left" w:pos="2520"/>
              </w:tabs>
              <w:spacing w:line="380" w:lineRule="exact"/>
              <w:jc w:val="center"/>
            </w:pPr>
            <w:r w:rsidRPr="00DF3FE0">
              <w:rPr>
                <w:rFonts w:hint="eastAsia"/>
                <w:b/>
              </w:rPr>
              <w:t>委員王正旭等16人提案：</w:t>
            </w:r>
          </w:p>
          <w:p w14:paraId="07546BFC" w14:textId="77777777" w:rsidR="00CE2D1C" w:rsidRPr="00DF3FE0" w:rsidRDefault="00CE2D1C" w:rsidP="00CE2D1C">
            <w:pPr>
              <w:tabs>
                <w:tab w:val="left" w:pos="2520"/>
              </w:tabs>
              <w:spacing w:line="380" w:lineRule="exact"/>
              <w:ind w:leftChars="50" w:left="105" w:rightChars="50" w:right="105"/>
            </w:pPr>
            <w:r w:rsidRPr="00DF3FE0">
              <w:rPr>
                <w:rFonts w:hint="eastAsia"/>
              </w:rPr>
              <w:t>酌作文字修正。</w:t>
            </w:r>
          </w:p>
          <w:p w14:paraId="6647F3D6" w14:textId="3DE9A1DB" w:rsidR="00CE2D1C" w:rsidRPr="00DF3FE0" w:rsidRDefault="00CE2D1C" w:rsidP="00A7486C">
            <w:pPr>
              <w:tabs>
                <w:tab w:val="left" w:pos="2520"/>
              </w:tabs>
              <w:spacing w:line="380" w:lineRule="exact"/>
              <w:jc w:val="center"/>
            </w:pPr>
            <w:r w:rsidRPr="00DF3FE0">
              <w:rPr>
                <w:rFonts w:hint="eastAsia"/>
                <w:b/>
              </w:rPr>
              <w:t>委員萬美玲等21人提案：</w:t>
            </w:r>
          </w:p>
          <w:p w14:paraId="6376FF0B" w14:textId="77777777" w:rsidR="00CE2D1C" w:rsidRPr="00DF3FE0" w:rsidRDefault="00CE2D1C" w:rsidP="00CE2D1C">
            <w:pPr>
              <w:tabs>
                <w:tab w:val="left" w:pos="2520"/>
              </w:tabs>
              <w:spacing w:line="380" w:lineRule="exact"/>
              <w:ind w:leftChars="50" w:left="105" w:rightChars="50" w:right="105"/>
            </w:pPr>
            <w:r w:rsidRPr="00DF3FE0">
              <w:rPr>
                <w:rFonts w:hint="eastAsia"/>
              </w:rPr>
              <w:t>酌作文字修正。</w:t>
            </w:r>
          </w:p>
          <w:p w14:paraId="4236CAC6" w14:textId="77777777" w:rsidR="00DE3114" w:rsidRPr="00DF3FE0" w:rsidRDefault="00DE3114" w:rsidP="00DE3114">
            <w:pPr>
              <w:tabs>
                <w:tab w:val="left" w:pos="2520"/>
              </w:tabs>
              <w:spacing w:line="380" w:lineRule="exact"/>
              <w:ind w:leftChars="50" w:left="105" w:rightChars="50" w:right="105"/>
              <w:rPr>
                <w:b/>
              </w:rPr>
            </w:pPr>
            <w:r w:rsidRPr="00DF3FE0">
              <w:rPr>
                <w:rFonts w:hint="eastAsia"/>
                <w:b/>
              </w:rPr>
              <w:t>審查會：</w:t>
            </w:r>
          </w:p>
          <w:p w14:paraId="7D677900" w14:textId="0BF97853" w:rsidR="00CE2D1C" w:rsidRPr="00DF3FE0" w:rsidRDefault="00DE3114" w:rsidP="00DE3114">
            <w:pPr>
              <w:tabs>
                <w:tab w:val="left" w:pos="2520"/>
              </w:tabs>
              <w:spacing w:line="380" w:lineRule="exact"/>
              <w:ind w:leftChars="50" w:left="105" w:rightChars="50" w:right="105"/>
            </w:pPr>
            <w:r w:rsidRPr="00DF3FE0">
              <w:rPr>
                <w:rFonts w:hint="eastAsia"/>
              </w:rPr>
              <w:t>照行政院提案通過。</w:t>
            </w:r>
          </w:p>
        </w:tc>
      </w:tr>
      <w:tr w:rsidR="00577230" w:rsidRPr="00577230" w14:paraId="4705A46F" w14:textId="77777777" w:rsidTr="00832F74">
        <w:tc>
          <w:tcPr>
            <w:tcW w:w="2575" w:type="dxa"/>
          </w:tcPr>
          <w:p w14:paraId="0D83A59D"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6E77F5B" w14:textId="62C441B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tc>
        <w:tc>
          <w:tcPr>
            <w:tcW w:w="2575" w:type="dxa"/>
            <w:shd w:val="clear" w:color="auto" w:fill="auto"/>
          </w:tcPr>
          <w:p w14:paraId="717842E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E96398B" w14:textId="5A735DE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tc>
        <w:tc>
          <w:tcPr>
            <w:tcW w:w="2575" w:type="dxa"/>
            <w:shd w:val="clear" w:color="auto" w:fill="auto"/>
          </w:tcPr>
          <w:p w14:paraId="52C1CC98" w14:textId="46F32AB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266BD3B" w14:textId="64877DB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、常務監事及</w:t>
            </w:r>
            <w:r w:rsidRPr="00577230">
              <w:rPr>
                <w:rFonts w:hint="eastAsia"/>
                <w:color w:val="000000" w:themeColor="text1"/>
              </w:rPr>
              <w:t>監事，均為無給職。</w:t>
            </w:r>
          </w:p>
          <w:p w14:paraId="6139DFC5" w14:textId="79BABEB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5F2D2D7" w14:textId="22FB13D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653E901F" w14:textId="77777777" w:rsidR="00CE2D1C" w:rsidRPr="00577230" w:rsidRDefault="00CE2D1C" w:rsidP="00CE2D1C">
            <w:pPr>
              <w:tabs>
                <w:tab w:val="left" w:pos="2520"/>
              </w:tabs>
              <w:spacing w:line="380" w:lineRule="exact"/>
              <w:ind w:rightChars="50" w:right="105" w:firstLineChars="57" w:firstLine="120"/>
              <w:rPr>
                <w:b/>
                <w:color w:val="000000" w:themeColor="text1"/>
              </w:rPr>
            </w:pPr>
            <w:r w:rsidRPr="00577230">
              <w:rPr>
                <w:rFonts w:hint="eastAsia"/>
                <w:b/>
                <w:color w:val="000000" w:themeColor="text1"/>
              </w:rPr>
              <w:t>委員鄭天財Sra Kacaw等</w:t>
            </w:r>
          </w:p>
          <w:p w14:paraId="78E9CE8A" w14:textId="3410028C" w:rsidR="00CE2D1C" w:rsidRPr="00577230" w:rsidRDefault="00CE2D1C" w:rsidP="00CE2D1C">
            <w:pPr>
              <w:tabs>
                <w:tab w:val="left" w:pos="2520"/>
              </w:tabs>
              <w:spacing w:line="380" w:lineRule="exact"/>
              <w:ind w:rightChars="50" w:right="105" w:firstLineChars="57" w:firstLine="120"/>
              <w:rPr>
                <w:color w:val="000000" w:themeColor="text1"/>
              </w:rPr>
            </w:pPr>
            <w:r w:rsidRPr="00577230">
              <w:rPr>
                <w:rFonts w:hint="eastAsia"/>
                <w:b/>
                <w:color w:val="000000" w:themeColor="text1"/>
              </w:rPr>
              <w:t>16人提案：</w:t>
            </w:r>
          </w:p>
          <w:p w14:paraId="3650F7B7" w14:textId="3EAF193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2653AC40" w14:textId="2ACC6BE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755B632D" w14:textId="51A3954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w:t>
            </w:r>
            <w:r w:rsidRPr="00577230">
              <w:rPr>
                <w:rFonts w:hint="eastAsia"/>
                <w:color w:val="000000" w:themeColor="text1"/>
              </w:rPr>
              <w:lastRenderedPageBreak/>
              <w:t>長、董事</w:t>
            </w:r>
            <w:r w:rsidRPr="00577230">
              <w:rPr>
                <w:rFonts w:hint="eastAsia"/>
                <w:color w:val="000000" w:themeColor="text1"/>
                <w:u w:val="single"/>
              </w:rPr>
              <w:t>、常務監事</w:t>
            </w:r>
            <w:r w:rsidRPr="00577230">
              <w:rPr>
                <w:rFonts w:hint="eastAsia"/>
                <w:color w:val="000000" w:themeColor="text1"/>
              </w:rPr>
              <w:t>及監事，均為無給職。</w:t>
            </w:r>
          </w:p>
          <w:p w14:paraId="5782492E" w14:textId="7F53686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A78F7FE" w14:textId="6C9D496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142A7612" w14:textId="3C3E3B62"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9E38F42" w14:textId="3DD95D8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3FE78DBD" w14:textId="1DA66B1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67BA7A39" w14:textId="56E61F1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52648E8" w14:textId="34C5815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536460CB" w14:textId="5542C84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DF358B2" w14:textId="5F188EA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28A780B6" w14:textId="7E097A3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委員王正旭等16人提案：</w:t>
            </w:r>
          </w:p>
          <w:p w14:paraId="00EC9C7E" w14:textId="5220E35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w:t>
            </w:r>
            <w:r w:rsidRPr="00577230">
              <w:rPr>
                <w:rFonts w:hint="eastAsia"/>
                <w:color w:val="000000" w:themeColor="text1"/>
              </w:rPr>
              <w:lastRenderedPageBreak/>
              <w:t>長、董事</w:t>
            </w:r>
            <w:r w:rsidRPr="00577230">
              <w:rPr>
                <w:rFonts w:hint="eastAsia"/>
                <w:color w:val="000000" w:themeColor="text1"/>
                <w:u w:val="single"/>
              </w:rPr>
              <w:t>、常務監事</w:t>
            </w:r>
            <w:r w:rsidRPr="00577230">
              <w:rPr>
                <w:rFonts w:hint="eastAsia"/>
                <w:color w:val="000000" w:themeColor="text1"/>
              </w:rPr>
              <w:t>及監事，均為無給職。</w:t>
            </w:r>
          </w:p>
          <w:p w14:paraId="725B0906" w14:textId="4CA1B16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4A6393F" w14:textId="6D4CE5D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w:t>
            </w:r>
            <w:r w:rsidRPr="00577230">
              <w:rPr>
                <w:rFonts w:hint="eastAsia"/>
                <w:color w:val="000000" w:themeColor="text1"/>
                <w:u w:val="single"/>
              </w:rPr>
              <w:t>、常務監事</w:t>
            </w:r>
            <w:r w:rsidRPr="00577230">
              <w:rPr>
                <w:rFonts w:hint="eastAsia"/>
                <w:color w:val="000000" w:themeColor="text1"/>
              </w:rPr>
              <w:t>及監事，均為無給職。</w:t>
            </w:r>
          </w:p>
          <w:p w14:paraId="3C004BA8" w14:textId="2976264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40AD865C"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726351EE" w14:textId="6527BDE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第十七條　本中心董事長、董事及監事，均為無給職。</w:t>
            </w:r>
          </w:p>
        </w:tc>
        <w:tc>
          <w:tcPr>
            <w:tcW w:w="2576" w:type="dxa"/>
            <w:shd w:val="clear" w:color="auto" w:fill="auto"/>
          </w:tcPr>
          <w:p w14:paraId="516AFF3C" w14:textId="294C766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5B12DE9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54C4C34A" w14:textId="72204D6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20B3D91"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增列常務監事為無給職。</w:t>
            </w:r>
          </w:p>
          <w:p w14:paraId="51539055" w14:textId="5C45779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DCBD9A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3279A420" w14:textId="6FB3452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5AA6DB6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4F61537A" w14:textId="2B282A3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委員范雲等16人提案：</w:t>
            </w:r>
          </w:p>
          <w:p w14:paraId="2F6A3835"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098167C5" w14:textId="3EE7765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4A2E124"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723C0627" w14:textId="50B3A79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37D484C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1EE74FF7" w14:textId="173150B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5B49165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00E77FA3" w14:textId="59F1E51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7884A64"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24F13749" w14:textId="2FEEFCE0" w:rsidR="00CE2D1C" w:rsidRPr="00577230" w:rsidRDefault="00CE2D1C" w:rsidP="003B0DF5">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8C322BA" w14:textId="77777777" w:rsidR="00CE2D1C" w:rsidRPr="00577230" w:rsidRDefault="00CE2D1C" w:rsidP="003B0DF5">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r w:rsidRPr="00577230">
              <w:rPr>
                <w:rFonts w:hint="eastAsia"/>
                <w:color w:val="000000" w:themeColor="text1"/>
              </w:rPr>
              <w:lastRenderedPageBreak/>
              <w:t>。</w:t>
            </w:r>
          </w:p>
          <w:p w14:paraId="1C6C393C" w14:textId="7E67DC7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BEFB33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考量常務監事亦為無給職，為利明確，爰予以增列。</w:t>
            </w:r>
          </w:p>
          <w:p w14:paraId="3766AC09"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74B18DC" w14:textId="2A17F1D8"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5BA96588" w14:textId="77777777" w:rsidTr="00832F74">
        <w:tc>
          <w:tcPr>
            <w:tcW w:w="2575" w:type="dxa"/>
          </w:tcPr>
          <w:p w14:paraId="09704408"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E19CF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02B1664C" w14:textId="5F417458"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tc>
        <w:tc>
          <w:tcPr>
            <w:tcW w:w="2575" w:type="dxa"/>
            <w:shd w:val="clear" w:color="auto" w:fill="auto"/>
          </w:tcPr>
          <w:p w14:paraId="50C8845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4756A03D" w14:textId="4A0D7E4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35D8636B" w14:textId="79EEBE2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tc>
        <w:tc>
          <w:tcPr>
            <w:tcW w:w="2575" w:type="dxa"/>
            <w:shd w:val="clear" w:color="auto" w:fill="auto"/>
          </w:tcPr>
          <w:p w14:paraId="267F9756" w14:textId="718198D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8F2886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71CBD4AC" w14:textId="7664EED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w:t>
            </w:r>
            <w:r w:rsidRPr="00577230">
              <w:rPr>
                <w:rFonts w:hint="eastAsia"/>
                <w:color w:val="000000" w:themeColor="text1"/>
                <w:u w:val="single"/>
              </w:rPr>
              <w:t>二</w:t>
            </w:r>
            <w:r w:rsidRPr="00577230">
              <w:rPr>
                <w:rFonts w:hint="eastAsia"/>
                <w:color w:val="000000" w:themeColor="text1"/>
              </w:rPr>
              <w:t>條第六款有關董事及董事長之規定，於執行長準用之。</w:t>
            </w:r>
          </w:p>
          <w:p w14:paraId="36FE386A" w14:textId="13D0972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委員林宜瑾等19人提案：</w:t>
            </w:r>
          </w:p>
          <w:p w14:paraId="5B8A215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482177E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第九條第一項至第四項、第十條第四項、第十四條及第二十二條第六款有關董事及董事長之規定，於執行長準用之。</w:t>
            </w:r>
          </w:p>
          <w:p w14:paraId="3BBA37F1" w14:textId="62E5388C" w:rsidR="00CE2D1C" w:rsidRPr="00577230" w:rsidRDefault="00CE2D1C" w:rsidP="00CE2D1C">
            <w:pPr>
              <w:tabs>
                <w:tab w:val="left" w:pos="2520"/>
              </w:tabs>
              <w:spacing w:line="380" w:lineRule="exact"/>
              <w:ind w:rightChars="50" w:right="105" w:firstLineChars="57" w:firstLine="120"/>
              <w:rPr>
                <w:b/>
                <w:color w:val="000000" w:themeColor="text1"/>
              </w:rPr>
            </w:pPr>
            <w:r w:rsidRPr="00577230">
              <w:rPr>
                <w:rFonts w:hint="eastAsia"/>
                <w:b/>
                <w:color w:val="000000" w:themeColor="text1"/>
              </w:rPr>
              <w:t>委員鄭天財Sra Kacaw等</w:t>
            </w:r>
          </w:p>
          <w:p w14:paraId="093007D7" w14:textId="0EB73ACA" w:rsidR="00CE2D1C" w:rsidRPr="00577230" w:rsidRDefault="00CE2D1C" w:rsidP="00CE2D1C">
            <w:pPr>
              <w:tabs>
                <w:tab w:val="left" w:pos="121"/>
                <w:tab w:val="left" w:pos="2520"/>
              </w:tabs>
              <w:spacing w:line="380" w:lineRule="exact"/>
              <w:ind w:rightChars="50" w:right="105" w:firstLineChars="57" w:firstLine="120"/>
              <w:rPr>
                <w:color w:val="000000" w:themeColor="text1"/>
              </w:rPr>
            </w:pPr>
            <w:r w:rsidRPr="00577230">
              <w:rPr>
                <w:rFonts w:hint="eastAsia"/>
                <w:b/>
                <w:color w:val="000000" w:themeColor="text1"/>
              </w:rPr>
              <w:t>16人提案：</w:t>
            </w:r>
          </w:p>
          <w:p w14:paraId="0AF1DB6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w:t>
            </w:r>
            <w:r w:rsidRPr="00577230">
              <w:rPr>
                <w:rFonts w:hint="eastAsia"/>
                <w:color w:val="000000" w:themeColor="text1"/>
              </w:rPr>
              <w:lastRenderedPageBreak/>
              <w:t>章、董事會之決議及董事長之授權，執行本中心業務，並督導所屬人員。</w:t>
            </w:r>
          </w:p>
          <w:p w14:paraId="275051B1" w14:textId="1783603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679405BC" w14:textId="020936A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7361AD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01A1E13E" w14:textId="332A1C0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w:t>
            </w:r>
            <w:r w:rsidRPr="00577230">
              <w:rPr>
                <w:rFonts w:hint="eastAsia"/>
                <w:color w:val="000000" w:themeColor="text1"/>
              </w:rPr>
              <w:lastRenderedPageBreak/>
              <w:t>條第六款有關董事及董事長之規定，於執行長準用之。</w:t>
            </w:r>
          </w:p>
          <w:p w14:paraId="5F48486E" w14:textId="4D8E536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88FE2A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50863483" w14:textId="04D9E96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第四項、第十條第四項、第十四條、第十五條、第十九條第二項、第三項及第二十一條第六款有關董事及董事長之規定，於執行長準用之。</w:t>
            </w:r>
          </w:p>
          <w:p w14:paraId="628460E9" w14:textId="26670D0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8554FB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w:t>
            </w:r>
            <w:r w:rsidRPr="00577230">
              <w:rPr>
                <w:rFonts w:hint="eastAsia"/>
                <w:color w:val="000000" w:themeColor="text1"/>
              </w:rPr>
              <w:lastRenderedPageBreak/>
              <w:t>行長一人，專任，由董事長提請董事會通過後聘任之；解聘時，亦同。執行長依本中心規章、董事會之決議及董事長之授權，執行本中心業務，並督導所屬人員。</w:t>
            </w:r>
          </w:p>
          <w:p w14:paraId="3AD9F342" w14:textId="58FB403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496AC029" w14:textId="0BE066F1"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3C0982D9" w14:textId="5A6C79A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5EF25A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32D529A2" w14:textId="27C8F56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59A74D3D" w14:textId="0E83AB8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1403495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0BFDACF6" w14:textId="0ABD249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5FA4F5E5" w14:textId="6C58F65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AE91EB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w:t>
            </w:r>
            <w:r w:rsidRPr="00577230">
              <w:rPr>
                <w:rFonts w:hint="eastAsia"/>
                <w:color w:val="000000" w:themeColor="text1"/>
              </w:rPr>
              <w:lastRenderedPageBreak/>
              <w:t>事長之授權，執行本中心業務，並督導所屬人員。</w:t>
            </w:r>
          </w:p>
          <w:p w14:paraId="03A86CE3" w14:textId="1C2FEA9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32E511E6" w14:textId="2BEE872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43973BE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5735D92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第九條第一項、第二項前段、第三項、第四項、第十條第四項、第十四條及第二十二</w:t>
            </w:r>
            <w:r w:rsidRPr="00577230">
              <w:rPr>
                <w:rFonts w:hint="eastAsia"/>
                <w:color w:val="000000" w:themeColor="text1"/>
              </w:rPr>
              <w:lastRenderedPageBreak/>
              <w:t>條第六款有關董事及董事長之規定，於執行長準用之。</w:t>
            </w:r>
          </w:p>
          <w:p w14:paraId="45FA01A2" w14:textId="78C485A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B1B9B9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4D6D6E49" w14:textId="73F2097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w:t>
            </w:r>
            <w:r w:rsidRPr="00577230">
              <w:rPr>
                <w:rFonts w:hint="eastAsia"/>
                <w:color w:val="000000" w:themeColor="text1"/>
                <w:u w:val="single"/>
              </w:rPr>
              <w:t>至</w:t>
            </w:r>
            <w:r w:rsidRPr="00577230">
              <w:rPr>
                <w:rFonts w:hint="eastAsia"/>
                <w:color w:val="000000" w:themeColor="text1"/>
              </w:rPr>
              <w:t>第四項、第十條第四項、第十四條及第二十二條第六款有關董事及董事長之規定，於執行長準用之。</w:t>
            </w:r>
          </w:p>
          <w:p w14:paraId="1F5AB8E4" w14:textId="2D2DB45F"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1F61823"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24FB7725" w14:textId="55D6869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第十八條　本中心置執行長一人，專任，由董事長提請董事會通過後聘任之；解聘時，亦同。執行長依本中心規章、董事會之決議及董事長之授權，執行本中心業務，並督導所屬人員。</w:t>
            </w:r>
          </w:p>
          <w:p w14:paraId="7673CE0E" w14:textId="5E167EB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第九條第一項、第二項前段、第三項、第四項、第十條第四項、第十四條、</w:t>
            </w:r>
            <w:r w:rsidRPr="00577230">
              <w:rPr>
                <w:rFonts w:hint="eastAsia"/>
                <w:color w:val="000000" w:themeColor="text1"/>
                <w:u w:val="single"/>
              </w:rPr>
              <w:t>第十五條、第十九條第二項、第三項</w:t>
            </w:r>
            <w:r w:rsidRPr="00577230">
              <w:rPr>
                <w:rFonts w:hint="eastAsia"/>
                <w:color w:val="000000" w:themeColor="text1"/>
              </w:rPr>
              <w:t>及第二十一條第六</w:t>
            </w:r>
            <w:r w:rsidRPr="00577230">
              <w:rPr>
                <w:rFonts w:hint="eastAsia"/>
                <w:color w:val="000000" w:themeColor="text1"/>
              </w:rPr>
              <w:lastRenderedPageBreak/>
              <w:t>款有關董事及董事長之規定，於執行長準用之。</w:t>
            </w:r>
          </w:p>
        </w:tc>
        <w:tc>
          <w:tcPr>
            <w:tcW w:w="2576" w:type="dxa"/>
            <w:shd w:val="clear" w:color="auto" w:fill="auto"/>
          </w:tcPr>
          <w:p w14:paraId="6C6C3E63" w14:textId="7566128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ED13C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F5AEA1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7FF82C46"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76F39DC3"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(二)因修正條文第十五條第一項，已將執行長納入利衝法之適用對象，爰將第二項所定執行長準用第十五條之規定予以刪除，俾期周延。</w:t>
            </w:r>
          </w:p>
          <w:p w14:paraId="2C882E96"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lastRenderedPageBreak/>
              <w:t>(三)配合修正條文第十九條第二項、第三項已明定本中心執行長之配偶及其三親等以內血親、姻親，不得擔任本中心總務、會計及人事職務，且不得進用其配偶及三親等以內血親、姻親，擔任本中心職務，爰配合將現行條文所定「第十九條第二項、第三項」予以刪除。</w:t>
            </w:r>
          </w:p>
          <w:p w14:paraId="0543F358" w14:textId="2648AD1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451709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一、於第二項增列執行長需至董事會列席。</w:t>
            </w:r>
          </w:p>
          <w:p w14:paraId="2A49F4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二、由於相關規定已於第十九條修正明定，爰配合修正文字。</w:t>
            </w:r>
          </w:p>
          <w:p w14:paraId="11BECFF9" w14:textId="4D2424A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976A9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一、第一項未修正。</w:t>
            </w:r>
          </w:p>
          <w:p w14:paraId="56EF6AC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57B85F6D"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286F062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(二)因修正條文第十五條第一項，已將執行長納入利衝法之適用對象，爰將第二項所定執行長準用第十五條之規定予以刪除，俾期周延。</w:t>
            </w:r>
          </w:p>
          <w:p w14:paraId="77E644F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w:t>
            </w:r>
            <w:r w:rsidRPr="00577230">
              <w:rPr>
                <w:rFonts w:hint="eastAsia"/>
                <w:color w:val="000000" w:themeColor="text1"/>
              </w:rPr>
              <w:lastRenderedPageBreak/>
              <w:t>，且不得進用其配偶及三親等以內血親、姻親，擔任本中心職務，爰配合將現行條文所定「第十九條第二項、第三項」予以刪除。</w:t>
            </w:r>
          </w:p>
          <w:p w14:paraId="49B60A19" w14:textId="52906DEE"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236D520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w:t>
            </w:r>
          </w:p>
          <w:p w14:paraId="239A0A5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考量實務運作之需，執行長亦有列席董事會之必要，爰修正明定第九條之準用範圍。又因修正條文第十五條第一項，已將執行長納入利衝法之適用對象，爰將第二項所定執行長準用第十五條之規定予以刪除，俾期周延。</w:t>
            </w:r>
          </w:p>
          <w:p w14:paraId="3EF7DBA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三、配合修正條文第十九條第二項、第三項已明</w:t>
            </w:r>
            <w:r w:rsidRPr="00577230">
              <w:rPr>
                <w:rFonts w:hint="eastAsia"/>
                <w:color w:val="000000" w:themeColor="text1"/>
              </w:rPr>
              <w:lastRenderedPageBreak/>
              <w:t>定本中心執行長之配偶及其三親等以內血親、姻親，不得擔任本中心總務、會計及人事職務，且不得進用其配偶及三親等以內血親、姻親，擔任本中心職務，爰將現行條文所定「第十九條第二項、第三項」予以刪除。</w:t>
            </w:r>
          </w:p>
          <w:p w14:paraId="078FC4CB" w14:textId="20FA618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E05D95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49F2213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2D556EAE"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7AFDC32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w:t>
            </w:r>
            <w:r w:rsidRPr="00577230">
              <w:rPr>
                <w:rFonts w:hint="eastAsia"/>
                <w:color w:val="000000" w:themeColor="text1"/>
              </w:rPr>
              <w:lastRenderedPageBreak/>
              <w:t>行長準用第十五條之規定予以刪除，俾期周延。</w:t>
            </w:r>
          </w:p>
          <w:p w14:paraId="3FCB4D1E"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且不得進用其配偶及三親等以內血親、姻親，擔任本中心職務，爰配合將現行條文所定「第十九條第二項、第三項」予以刪除。</w:t>
            </w:r>
          </w:p>
          <w:p w14:paraId="24A57558" w14:textId="07683D2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4E06A9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一、修正第二項，執行長亦有列席董事會之必要，爰修正準用第九條規</w:t>
            </w:r>
            <w:r w:rsidRPr="00577230">
              <w:rPr>
                <w:rFonts w:hint="eastAsia"/>
                <w:color w:val="000000" w:themeColor="text1"/>
              </w:rPr>
              <w:lastRenderedPageBreak/>
              <w:t>定之範圍。《公務人員利益衝突迴避法》第二條已將執行納入公職人員之範圍，自有適用相關利益迴避之規定，爰刪除準用第十五條之規定。配合修正條文第十九條第二項及第三項已明定本中心執行長之配偶及其三親等以內血親、姻親，不得擔任本中心總務、會計及人事職務，且不得進用其配偶及三親等以內血親、姻親，擔任本中心職務，爰刪除準用第十九條第二項及第三項之規定。</w:t>
            </w:r>
          </w:p>
          <w:p w14:paraId="12E9FA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539B3F72" w14:textId="55A11AF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2CCBD7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ABE843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7C5C13B9"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w:t>
            </w:r>
            <w:r w:rsidRPr="00577230">
              <w:rPr>
                <w:rFonts w:hint="eastAsia"/>
                <w:color w:val="000000" w:themeColor="text1"/>
              </w:rPr>
              <w:lastRenderedPageBreak/>
              <w:t>席董事會之必要，爰修正明定第九條之準用範圍。</w:t>
            </w:r>
          </w:p>
          <w:p w14:paraId="4C2ED63E"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(二)因修正條文第十五條第一項，已將執行長納入利衝法之適用對象，爰將第二項所定執行長準用第十五條之規定予以刪除，俾期周延。</w:t>
            </w:r>
          </w:p>
          <w:p w14:paraId="6F8AC262"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(三)配合修正條文第十九條第二項、第三項已明定本中心執行長之配偶及其三親等以內血親、姻親，不得擔任本中心總務、會計及人事職務，且不得進用其配偶及三親等以內血親、姻親，擔任本中心職務，爰配</w:t>
            </w:r>
            <w:r w:rsidRPr="00577230">
              <w:rPr>
                <w:rFonts w:hint="eastAsia"/>
                <w:color w:val="000000" w:themeColor="text1"/>
              </w:rPr>
              <w:lastRenderedPageBreak/>
              <w:t>合將現行條文所定「第十九條第二項、第三項」予以刪除。</w:t>
            </w:r>
          </w:p>
          <w:p w14:paraId="5426EC95" w14:textId="2093A68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15C29A9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06DCD92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6DF01933"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3A136E0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(二)因修正條文第十五條第一項，已將執行長納入利衝法之適用對象，爰將第二項所定執行長準用第十五條之規定予以刪除，俾期周延。</w:t>
            </w:r>
          </w:p>
          <w:p w14:paraId="1ED889D5"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w:t>
            </w:r>
            <w:r w:rsidRPr="00577230">
              <w:rPr>
                <w:rFonts w:hint="eastAsia"/>
                <w:color w:val="000000" w:themeColor="text1"/>
              </w:rPr>
              <w:lastRenderedPageBreak/>
              <w:t>心執行長之配偶及其三親等以內血親、姻親，不得擔任本中心總務、會計及人事職務，且不得進用其配偶及三親等以內血親、姻親，擔任本中心職務，爰配合將現行條文所定「第十九條第二項、第三項」予以刪除。</w:t>
            </w:r>
          </w:p>
          <w:p w14:paraId="67DFA4A2" w14:textId="5B68897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15A789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3BA5305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563E409F"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629C61BA"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w:t>
            </w:r>
            <w:r w:rsidRPr="00577230">
              <w:rPr>
                <w:rFonts w:hint="eastAsia"/>
                <w:color w:val="000000" w:themeColor="text1"/>
              </w:rPr>
              <w:lastRenderedPageBreak/>
              <w:t>執行長納入利衝法之適用對象，爰將第二項所定執行長準用第十五條之規定予以刪除，俾期周延。</w:t>
            </w:r>
          </w:p>
          <w:p w14:paraId="4397CDC2"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且不得進用其配偶及三親等以內血親、姻親，擔任本中心職務，爰配合將現行條文所定「第十九條第二項、第三項」予以刪除。</w:t>
            </w:r>
          </w:p>
          <w:p w14:paraId="4797609C" w14:textId="546EA72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6FAE449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一、第一項未修正。</w:t>
            </w:r>
          </w:p>
          <w:p w14:paraId="7444A95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433CD6BF"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4CDC9C05"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(二)因修正條文第十五條第一項，已將執行長納入利衝法之適用對象，爰將第二項所定執行長準用第十五條之規定予以刪除，俾期周延。</w:t>
            </w:r>
          </w:p>
          <w:p w14:paraId="0EBF2043"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w:t>
            </w:r>
            <w:r w:rsidRPr="00577230">
              <w:rPr>
                <w:rFonts w:hint="eastAsia"/>
                <w:color w:val="000000" w:themeColor="text1"/>
              </w:rPr>
              <w:lastRenderedPageBreak/>
              <w:t>，且不得進用其配偶及三親等以內血親、姻親，擔任本中心職務，爰配合將現行條文所定「第十九條第二項、第三項」予以刪除。</w:t>
            </w:r>
          </w:p>
          <w:p w14:paraId="5FABBDED" w14:textId="3410100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7245D8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2F0046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57DFDADA"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(一)考量實務運作之需，執行長亦有列席董事會之必要，爰修正明定第九條之準用範圍。</w:t>
            </w:r>
          </w:p>
          <w:p w14:paraId="445B91B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w:t>
            </w:r>
            <w:r w:rsidRPr="00577230">
              <w:rPr>
                <w:rFonts w:hint="eastAsia"/>
                <w:color w:val="000000" w:themeColor="text1"/>
              </w:rPr>
              <w:lastRenderedPageBreak/>
              <w:t>除，俾期周延。</w:t>
            </w:r>
          </w:p>
          <w:p w14:paraId="077E187B"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配合修正條文第十九條第二項、第三項已明定本中心執行長之配偶及其三親等以內血親、姻親，不得擔任本中心總務、會計及人事職務，且不得進用其配偶及三親等以內血親、姻親，擔任本中心職務，爰配合將現行條文所定「第十九條第二項、第三項」予以刪除。</w:t>
            </w:r>
          </w:p>
          <w:p w14:paraId="77F5F3BE" w14:textId="6743127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0DBF73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02CFF0A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w:t>
            </w:r>
          </w:p>
          <w:p w14:paraId="093334A1"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(一)考量實務運作之需，執行長有列席董事會之必要，爰</w:t>
            </w:r>
            <w:r w:rsidRPr="00577230">
              <w:rPr>
                <w:rFonts w:hint="eastAsia"/>
                <w:color w:val="000000" w:themeColor="text1"/>
              </w:rPr>
              <w:lastRenderedPageBreak/>
              <w:t>修正第九條之準用範圍。</w:t>
            </w:r>
          </w:p>
          <w:p w14:paraId="510D5420"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(二)因修正條文第十五條第一項，已將執行長納入利衝法之適用對象，爰將第二項所定執行長準用第十五條之規定予以刪除。</w:t>
            </w:r>
          </w:p>
          <w:p w14:paraId="34867728"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鑒於執行長為利衝法適用對象，配合修正條文第十九條第二項、第三項已明定本中心執行長之配偶及其三親等以內血親、姻親，不得擔任本中心總務、會計及人事職務，且不得進用其配偶及三親等以內血親、姻親，擔任本</w:t>
            </w:r>
            <w:r w:rsidRPr="00577230">
              <w:rPr>
                <w:rFonts w:hint="eastAsia"/>
                <w:color w:val="000000" w:themeColor="text1"/>
              </w:rPr>
              <w:lastRenderedPageBreak/>
              <w:t>中心職務，爰將現行條文所定「第十九條第二項、第三項」予以刪除。</w:t>
            </w:r>
          </w:p>
          <w:p w14:paraId="2B313C8E"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53B4D703" w14:textId="3EEFF46E"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6D96DAC8" w14:textId="77777777" w:rsidTr="00832F74">
        <w:tc>
          <w:tcPr>
            <w:tcW w:w="2575" w:type="dxa"/>
          </w:tcPr>
          <w:p w14:paraId="5103A08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6D1932E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7AC2A71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3716600E" w14:textId="1890781E"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tc>
        <w:tc>
          <w:tcPr>
            <w:tcW w:w="2575" w:type="dxa"/>
            <w:shd w:val="clear" w:color="auto" w:fill="auto"/>
          </w:tcPr>
          <w:p w14:paraId="66E65DA6"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6542143" w14:textId="6AAE2D8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6EEBEDBF" w14:textId="6FDDD65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38E088DC" w14:textId="7CC1F1C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tc>
        <w:tc>
          <w:tcPr>
            <w:tcW w:w="2575" w:type="dxa"/>
            <w:shd w:val="clear" w:color="auto" w:fill="auto"/>
          </w:tcPr>
          <w:p w14:paraId="5B8677B4" w14:textId="13273A3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04D3C9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7BDB40E3" w14:textId="6D7CC24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53ED3DCB" w14:textId="3D618B1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77C2BB7E" w14:textId="62F2110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0160412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第十九條　本中心進用之人員，依本中心人事管理規章辦理，不具公務人員身分；其權利義務關係，應於契約中明定。</w:t>
            </w:r>
          </w:p>
          <w:p w14:paraId="61A4A2E6" w14:textId="38CFC0D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15A84DEF" w14:textId="6E3D8EA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216B5360"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670B2516" w14:textId="2D6A4AD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1717075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08D4E6DF" w14:textId="0ADCB91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lastRenderedPageBreak/>
              <w:t>前項進用之人員、具原住民身分者不得低於百分之二十。</w:t>
            </w:r>
          </w:p>
          <w:p w14:paraId="09CC8EC7" w14:textId="43D57C1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7028791E" w14:textId="54D3261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3F7EF0EB" w14:textId="338CE75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12A97E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7A5A7829" w14:textId="3189489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w:t>
            </w:r>
            <w:r w:rsidRPr="00577230">
              <w:rPr>
                <w:rFonts w:hint="eastAsia"/>
                <w:color w:val="000000" w:themeColor="text1"/>
              </w:rPr>
              <w:lastRenderedPageBreak/>
              <w:t>及人事職務。</w:t>
            </w:r>
          </w:p>
          <w:p w14:paraId="28EFFEC3" w14:textId="0767840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0CE1DEF5" w14:textId="5E1095E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505CE3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36B6A797" w14:textId="401C562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1F6B56E9" w14:textId="2C75A18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及執行長</w:t>
            </w:r>
            <w:r w:rsidRPr="00577230">
              <w:rPr>
                <w:rFonts w:hint="eastAsia"/>
                <w:color w:val="000000" w:themeColor="text1"/>
              </w:rPr>
              <w:t>不得進用其配偶及三親等以內血親、姻親，擔任本中心職務。</w:t>
            </w:r>
          </w:p>
          <w:p w14:paraId="25872A08" w14:textId="293205B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A9B59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w:t>
            </w:r>
            <w:r w:rsidRPr="00577230">
              <w:rPr>
                <w:rFonts w:hint="eastAsia"/>
                <w:color w:val="000000" w:themeColor="text1"/>
              </w:rPr>
              <w:lastRenderedPageBreak/>
              <w:t>之人員，依本中心人事管理規章辦理，不具公務人員身分；其權利義務關係，應於契約中明定。</w:t>
            </w:r>
          </w:p>
          <w:p w14:paraId="445920F2" w14:textId="3EBCAE1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w:t>
            </w:r>
            <w:r w:rsidRPr="00577230">
              <w:rPr>
                <w:rFonts w:hint="eastAsia"/>
                <w:color w:val="000000" w:themeColor="text1"/>
                <w:u w:val="single"/>
              </w:rPr>
              <w:t>、前配偶、四親等以內血親或</w:t>
            </w:r>
            <w:r w:rsidRPr="00577230">
              <w:rPr>
                <w:rFonts w:hint="eastAsia"/>
                <w:color w:val="000000" w:themeColor="text1"/>
              </w:rPr>
              <w:t>三親等以內姻親，不得擔任本中心總務、會計及人事職務。</w:t>
            </w:r>
          </w:p>
          <w:p w14:paraId="19F288EE" w14:textId="4BB63DF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w:t>
            </w:r>
            <w:r w:rsidRPr="00577230">
              <w:rPr>
                <w:rFonts w:hint="eastAsia"/>
                <w:color w:val="000000" w:themeColor="text1"/>
                <w:u w:val="single"/>
              </w:rPr>
              <w:t>前配偶、四親等以內血親</w:t>
            </w:r>
            <w:r w:rsidRPr="00577230">
              <w:rPr>
                <w:rFonts w:hint="eastAsia"/>
                <w:color w:val="000000" w:themeColor="text1"/>
              </w:rPr>
              <w:t>或三親等以內姻親，擔任本中心職務。</w:t>
            </w:r>
          </w:p>
          <w:p w14:paraId="18EF27DB" w14:textId="2A51A9F9"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16502D8" w14:textId="7F12D79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631B5D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6D8EB947" w14:textId="4A567EC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5DAB56E2" w14:textId="0D846BF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234B9731" w14:textId="10E56A9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1C5F7A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第十九條　本中心進用之人員，依本中心人事管理規章辦理，不具公務人員身分；其權利義務關係，應於契約中明定。</w:t>
            </w:r>
          </w:p>
          <w:p w14:paraId="4F43E2DC" w14:textId="683B251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3E5A9C44" w14:textId="26099B7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19CEA0E2" w14:textId="4C37C9B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2FDD7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4BD40275" w14:textId="303F6E5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w:t>
            </w:r>
            <w:r w:rsidRPr="00577230">
              <w:rPr>
                <w:rFonts w:hint="eastAsia"/>
                <w:color w:val="000000" w:themeColor="text1"/>
                <w:u w:val="single"/>
              </w:rPr>
              <w:lastRenderedPageBreak/>
              <w:t>長</w:t>
            </w:r>
            <w:r w:rsidRPr="00577230">
              <w:rPr>
                <w:rFonts w:hint="eastAsia"/>
                <w:color w:val="000000" w:themeColor="text1"/>
              </w:rPr>
              <w:t>之配偶及其三親等以內血親、姻親，不得擔任本中心總務、會計及人事職務。</w:t>
            </w:r>
          </w:p>
          <w:p w14:paraId="069916E2" w14:textId="2C5BDAA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027CAD03" w14:textId="1341A88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7227D20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1A05A787" w14:textId="6485B09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1067EF7D" w14:textId="5465E42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w:t>
            </w:r>
            <w:r w:rsidRPr="00577230">
              <w:rPr>
                <w:rFonts w:hint="eastAsia"/>
                <w:color w:val="000000" w:themeColor="text1"/>
              </w:rPr>
              <w:lastRenderedPageBreak/>
              <w:t>任本中心職務。</w:t>
            </w:r>
          </w:p>
          <w:p w14:paraId="0D09FE01" w14:textId="58EA137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6834BB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0C8F5480" w14:textId="58FDEBA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w:t>
            </w:r>
            <w:r w:rsidRPr="00577230">
              <w:rPr>
                <w:rFonts w:hint="eastAsia"/>
                <w:color w:val="000000" w:themeColor="text1"/>
                <w:u w:val="single"/>
              </w:rPr>
              <w:t>、執行長</w:t>
            </w:r>
            <w:r w:rsidRPr="00577230">
              <w:rPr>
                <w:rFonts w:hint="eastAsia"/>
                <w:color w:val="000000" w:themeColor="text1"/>
              </w:rPr>
              <w:t>之配偶及其三親等以內血親、姻親，不得擔任本中心總務、會計及人事職務。</w:t>
            </w:r>
          </w:p>
          <w:p w14:paraId="0B2FD431" w14:textId="5127C14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w:t>
            </w:r>
            <w:r w:rsidRPr="00577230">
              <w:rPr>
                <w:rFonts w:hint="eastAsia"/>
                <w:color w:val="000000" w:themeColor="text1"/>
                <w:u w:val="single"/>
              </w:rPr>
              <w:t>、執行長</w:t>
            </w:r>
            <w:r w:rsidRPr="00577230">
              <w:rPr>
                <w:rFonts w:hint="eastAsia"/>
                <w:color w:val="000000" w:themeColor="text1"/>
              </w:rPr>
              <w:t>不得進用其配偶及三親等以內血親、姻親，擔任本中心職務。</w:t>
            </w:r>
          </w:p>
          <w:p w14:paraId="29D8BE6C" w14:textId="71A9690C"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52AC2DFA"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327141AB" w14:textId="28EE227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　本中心進用之人員，依本中心人事管理規章辦理，不具公務人員身分；其權利義務關係，應於契約中明定。</w:t>
            </w:r>
          </w:p>
          <w:p w14:paraId="63ABFCD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董事、監事之配偶及其三親等以內血親、姻親，不得擔任本中心總務、會計及人事職務。</w:t>
            </w:r>
          </w:p>
          <w:p w14:paraId="7B0E021C" w14:textId="580EBB5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董事長不得進用其配偶及三親等以內血親、姻親，擔任本中心職務。</w:t>
            </w:r>
          </w:p>
        </w:tc>
        <w:tc>
          <w:tcPr>
            <w:tcW w:w="2576" w:type="dxa"/>
            <w:shd w:val="clear" w:color="auto" w:fill="auto"/>
          </w:tcPr>
          <w:p w14:paraId="737E6483" w14:textId="67E25E3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8F0936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74A41C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6AEBACE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三、除董事長外，執行長對於本中心進用人員亦有相當之決定權，為避免循私，爰於第三項增列明定執行長不得進用其配偶及三親等以內血親、姻親，擔任本中心職務。</w:t>
            </w:r>
          </w:p>
          <w:p w14:paraId="76B2008F" w14:textId="26FA65D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2C71798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於第二項、第三項增列執行長，已加強相關利益迴避規定。</w:t>
            </w:r>
          </w:p>
          <w:p w14:paraId="489F3C1B" w14:textId="6F21FB9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98DAB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492840F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68A1056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三、除董事長外，執行長對於本中心進用人員亦有相當之決定權，為避免循私，爰於第三項增列明定執行長不得進用其配偶及三親等以內血親、姻親，擔任本中心職務。</w:t>
            </w:r>
          </w:p>
          <w:p w14:paraId="5044282C" w14:textId="788D695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06C55A8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一、修正第二項、第三項及增列原住民進用人數</w:t>
            </w:r>
            <w:r w:rsidRPr="00577230">
              <w:rPr>
                <w:rFonts w:hint="eastAsia"/>
                <w:color w:val="000000" w:themeColor="text1"/>
              </w:rPr>
              <w:lastRenderedPageBreak/>
              <w:t>比率。</w:t>
            </w:r>
          </w:p>
          <w:p w14:paraId="7ACCA7D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二、第三項增定執行長之配偶及其三親等以內血親、姻親，不得擔任本中心總務、會計及人事職務，以落實利益迴避原則。</w:t>
            </w:r>
          </w:p>
          <w:p w14:paraId="259D10B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三、第四項增定執行長不得進用其配偶及三親等以內血親、姻親，擔任本中心職務。</w:t>
            </w:r>
          </w:p>
          <w:p w14:paraId="6467A99C" w14:textId="58C1FC5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D72A63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02E4A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0D78DE2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w:t>
            </w:r>
            <w:r w:rsidRPr="00577230">
              <w:rPr>
                <w:rFonts w:hint="eastAsia"/>
                <w:color w:val="000000" w:themeColor="text1"/>
              </w:rPr>
              <w:lastRenderedPageBreak/>
              <w:t>列明定執行長不得進用其配偶及三親等以內血親、姻親，擔任本中心職務。</w:t>
            </w:r>
          </w:p>
          <w:p w14:paraId="35EB6252" w14:textId="4B2C3B3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50DA5B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二項及第三項，明定執行長之配偶及其三親等以內血親、姻親，不得擔任本中心總務、會計及人事職務；亦不得進用其配偶及三親等以內血親、姻親，擔任本中心職務。以維本中心之專業性，避免徇私之情事。</w:t>
            </w:r>
          </w:p>
          <w:p w14:paraId="022E88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30195C5B" w14:textId="671CAB0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F00BFC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1E3EAF2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二、第二項增列明定執行長之配偶、前配偶、四親等內之血親或三親等內之姻親，不得擔任本中心總務、會計及人事</w:t>
            </w:r>
            <w:r w:rsidRPr="00577230">
              <w:rPr>
                <w:rFonts w:hint="eastAsia"/>
                <w:color w:val="000000" w:themeColor="text1"/>
              </w:rPr>
              <w:lastRenderedPageBreak/>
              <w:t>職務，落實利益迴避原則，避免循私。</w:t>
            </w:r>
          </w:p>
          <w:p w14:paraId="35F8BF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三、除董事長外，執行長對於本中心進用人員亦有相當之決定權，為避免循私，爰於第三項增列明定執行長不得進用其配偶、前配偶、四親等內之血親或三親等內之姻親，擔任本中心職務。</w:t>
            </w:r>
          </w:p>
          <w:p w14:paraId="1DD068C3" w14:textId="51D95CB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1437A5E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7C6A197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40CEDF0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w:t>
            </w:r>
            <w:r w:rsidRPr="00577230">
              <w:rPr>
                <w:rFonts w:hint="eastAsia"/>
                <w:color w:val="000000" w:themeColor="text1"/>
              </w:rPr>
              <w:lastRenderedPageBreak/>
              <w:t>列明定執行長不得進用其配偶及三親等以內血親、姻親，擔任本中心職務。</w:t>
            </w:r>
          </w:p>
          <w:p w14:paraId="7024DE7D" w14:textId="1AC6D56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EF59BD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29A9FD1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5BD4FCC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三、除董事長外，執行長對於本中心進用人員亦有相當之決定權，為避免循私，爰於第三項增列明定執行長不得進用其配偶及三親等以內血親、姻親，擔任本中心職務。</w:t>
            </w:r>
          </w:p>
          <w:p w14:paraId="2691F960" w14:textId="58F508E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332CD7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60F7088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w:t>
            </w:r>
            <w:r w:rsidRPr="00577230">
              <w:rPr>
                <w:rFonts w:hint="eastAsia"/>
                <w:color w:val="000000" w:themeColor="text1"/>
              </w:rPr>
              <w:lastRenderedPageBreak/>
              <w:t>長之配偶及其三親等以內血親、姻親，不得擔任本中心總務、會計及人事職務，落實利益迴避原則，避免循私。</w:t>
            </w:r>
          </w:p>
          <w:p w14:paraId="603E905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三、除董事長外，執行長對於本中心進用人員亦有相當之決定權，為避免循私，爰於第三項增列明定執行長不得進用其配偶及三親等以內血親、姻親，擔任本中心職務。</w:t>
            </w:r>
          </w:p>
          <w:p w14:paraId="79A6F09D" w14:textId="4B64AE1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4C1A6D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65D8594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二、第二項增列明定執行長之配偶及其三親等以內血親、姻親，不得擔任本中心總務、會計及人事職務，落實利益迴避原則，避免循私。</w:t>
            </w:r>
          </w:p>
          <w:p w14:paraId="3000E80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w:t>
            </w:r>
            <w:r w:rsidRPr="00577230">
              <w:rPr>
                <w:rFonts w:hint="eastAsia"/>
                <w:color w:val="000000" w:themeColor="text1"/>
              </w:rPr>
              <w:lastRenderedPageBreak/>
              <w:t>有相當之決定權，為避免循私，爰於第三項增列明定執行長不得進用其配偶及三親等以內血親、姻親，擔任本中心職務。</w:t>
            </w:r>
          </w:p>
          <w:p w14:paraId="727860B6" w14:textId="7077661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5187D4B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0308648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二、鑒於執行長為利衝法試用對象，爰於第二項增列明定執行長之配偶及其三親等以內血親、姻親，不得擔任本中心總務、會計及人事職務，落實利益迴避原則，避免循私。</w:t>
            </w:r>
          </w:p>
          <w:p w14:paraId="21F118D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三、除董事長外，執行長對於本中心進用人員亦有相當之決定權，為避免循私，爰於第三項增列明定執行長不得進用其配偶及三親等以內血親、姻親，擔任本中心</w:t>
            </w:r>
            <w:r w:rsidRPr="00577230">
              <w:rPr>
                <w:rFonts w:hint="eastAsia"/>
                <w:color w:val="000000" w:themeColor="text1"/>
              </w:rPr>
              <w:lastRenderedPageBreak/>
              <w:t>職務。</w:t>
            </w:r>
          </w:p>
          <w:p w14:paraId="1827A272"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373D3F2" w14:textId="0FC9CD74"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27F2E651" w14:textId="77777777" w:rsidTr="00832F74">
        <w:tc>
          <w:tcPr>
            <w:tcW w:w="2575" w:type="dxa"/>
          </w:tcPr>
          <w:p w14:paraId="51FCC2C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09D1043E" w14:textId="795CE63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tc>
        <w:tc>
          <w:tcPr>
            <w:tcW w:w="2575" w:type="dxa"/>
            <w:shd w:val="clear" w:color="auto" w:fill="auto"/>
          </w:tcPr>
          <w:p w14:paraId="77E0B197"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36B2FE41" w14:textId="706FBDC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tc>
        <w:tc>
          <w:tcPr>
            <w:tcW w:w="2575" w:type="dxa"/>
            <w:shd w:val="clear" w:color="auto" w:fill="auto"/>
          </w:tcPr>
          <w:p w14:paraId="031A779D" w14:textId="38A93A6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1B11EE0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39CF6130" w14:textId="4F32A62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9DEAD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0F6541D7"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0B16E6BE" w14:textId="3A9B91F3"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4C4313B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12E71DAC" w14:textId="5509905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7797AA1" w14:textId="0CDFCDD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第二十條　本中心為應業務需要，得報請監督機關核准，依任務性質遴派專業人員駐境外辦事。</w:t>
            </w:r>
          </w:p>
          <w:p w14:paraId="3801C5C0" w14:textId="7777777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00E79B7A" w14:textId="4952227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第十九條之一　本中心為應業務需要，得報請監督機關核准，依任務性質遴派專業人員駐境外辦事。</w:t>
            </w:r>
          </w:p>
          <w:p w14:paraId="45C6DED4" w14:textId="6AF3DEA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78DCF7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0BD0D211" w14:textId="795F4959"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6D3E37C8" w14:textId="28B1A69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178F965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52D87FDD" w14:textId="4250439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4417F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6A7A6A44" w14:textId="1C3F0C0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24C74C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06A9696F" w14:textId="39BCECD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76C87BC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w:t>
            </w:r>
            <w:r w:rsidRPr="00577230">
              <w:rPr>
                <w:rFonts w:hint="eastAsia"/>
                <w:color w:val="000000" w:themeColor="text1"/>
              </w:rPr>
              <w:lastRenderedPageBreak/>
              <w:t>業務需要，得報請監督機關核准，依任務性質遴派專業人員駐境外辦事。</w:t>
            </w:r>
          </w:p>
          <w:p w14:paraId="0ED31C60" w14:textId="1FD5CEF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5BDBF14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本中心為應業務需要，得報請監督機關核准，依任務性質遴派專業人員駐境外辦事。</w:t>
            </w:r>
          </w:p>
          <w:p w14:paraId="65179078" w14:textId="53F43D2E"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540E3192" w14:textId="77777777" w:rsidR="00CE2D1C" w:rsidRPr="00577230" w:rsidRDefault="00CE2D1C" w:rsidP="00CE2D1C">
            <w:pPr>
              <w:tabs>
                <w:tab w:val="left" w:pos="2520"/>
              </w:tabs>
              <w:spacing w:line="380" w:lineRule="exact"/>
              <w:rPr>
                <w:color w:val="000000" w:themeColor="text1"/>
              </w:rPr>
            </w:pPr>
          </w:p>
        </w:tc>
        <w:tc>
          <w:tcPr>
            <w:tcW w:w="2576" w:type="dxa"/>
            <w:shd w:val="clear" w:color="auto" w:fill="auto"/>
          </w:tcPr>
          <w:p w14:paraId="5265395E" w14:textId="72468B8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6D371C7" w14:textId="2DBEFAE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7939C91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二、為應業務需要，明定本中心得經運動部核准後，派員駐境外辦事。至於派駐境外辦事之期間及方式，悉依任務需要定之，併予敘明。</w:t>
            </w:r>
          </w:p>
          <w:p w14:paraId="30E80DF8" w14:textId="6871A6A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1F8213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6FAB36D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二、配合運動部組織法訂定，增列人員駐外相關規定。</w:t>
            </w:r>
          </w:p>
          <w:p w14:paraId="314C7CFC" w14:textId="6B144FF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D554FF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46AC5B2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w:t>
            </w:r>
            <w:r w:rsidRPr="00577230">
              <w:rPr>
                <w:rFonts w:hint="eastAsia"/>
                <w:color w:val="000000" w:themeColor="text1"/>
              </w:rPr>
              <w:lastRenderedPageBreak/>
              <w:t>要定之，併予敘明。</w:t>
            </w:r>
          </w:p>
          <w:p w14:paraId="007D18C0" w14:textId="489D10E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46FDC4E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390A9EF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w:t>
            </w:r>
          </w:p>
          <w:p w14:paraId="791502DC" w14:textId="56BFEAA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0EED78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4A7812F2" w14:textId="1461C34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二、為應業務需要，明定本中心得經運動部核准後，派員駐境外辦事。至於派駐境外辦事之期間及方式，悉依任務需要定之，併予敘明。</w:t>
            </w:r>
          </w:p>
          <w:p w14:paraId="711D4F13" w14:textId="7777777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0C6F840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058D4773" w14:textId="7916022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二、應本中心業務需求，明定本中心得經運動部核准後，派員駐境外辦</w:t>
            </w:r>
            <w:r w:rsidRPr="00577230">
              <w:rPr>
                <w:rFonts w:hint="eastAsia"/>
                <w:color w:val="000000" w:themeColor="text1"/>
              </w:rPr>
              <w:lastRenderedPageBreak/>
              <w:t>事。</w:t>
            </w:r>
          </w:p>
          <w:p w14:paraId="53F330DC" w14:textId="1B99D34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CE21F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1F17EE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二、為應業務需要，明定本中心得經運動部核准後，派員駐境外辦事。至於派駐境外辦事之期間及方式，悉依任務需要定之，併予敘明。</w:t>
            </w:r>
          </w:p>
          <w:p w14:paraId="33A9ED8F" w14:textId="774BE12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60AA63C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005D896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w:t>
            </w:r>
          </w:p>
          <w:p w14:paraId="210E7A63" w14:textId="3509672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38B5A3C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667C51B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w:t>
            </w:r>
            <w:r w:rsidRPr="00577230">
              <w:rPr>
                <w:rFonts w:hint="eastAsia"/>
                <w:color w:val="000000" w:themeColor="text1"/>
              </w:rPr>
              <w:lastRenderedPageBreak/>
              <w:t>間及方式，悉依任務需要定之，併予敘明。</w:t>
            </w:r>
          </w:p>
          <w:p w14:paraId="51F1F4CF" w14:textId="44C69F2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FF8B68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5737A52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二、為應業務需要，明定本中心得經運動部核准後，派員駐境外辦事。至於派駐境外辦事之期間及方式，悉依任務需要定之，併予敘明。</w:t>
            </w:r>
          </w:p>
          <w:p w14:paraId="540CB36F" w14:textId="12D380A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w:t>
            </w:r>
            <w:r w:rsidRPr="00A7486C">
              <w:rPr>
                <w:rFonts w:hint="eastAsia"/>
                <w:color w:val="000000" w:themeColor="text1"/>
              </w:rPr>
              <w:t>16</w:t>
            </w:r>
            <w:r w:rsidRPr="00577230">
              <w:rPr>
                <w:rFonts w:hint="eastAsia"/>
                <w:b/>
                <w:color w:val="000000" w:themeColor="text1"/>
              </w:rPr>
              <w:t>人提案：</w:t>
            </w:r>
          </w:p>
          <w:p w14:paraId="41CC22D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031BF63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二、為應業務需要，明定本中心得經運動部核准後，派員駐境外辦事。至於派駐境外辦事之期間及方式，悉依任務需要定之，併予敘明。</w:t>
            </w:r>
          </w:p>
          <w:p w14:paraId="07CABA8B" w14:textId="56FBE52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138880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w:t>
            </w:r>
            <w:r w:rsidRPr="00577230">
              <w:rPr>
                <w:rFonts w:hint="eastAsia"/>
                <w:color w:val="000000" w:themeColor="text1"/>
                <w:u w:val="single"/>
              </w:rPr>
              <w:t>本條新增</w:t>
            </w:r>
            <w:r w:rsidRPr="00577230">
              <w:rPr>
                <w:rFonts w:hint="eastAsia"/>
                <w:color w:val="000000" w:themeColor="text1"/>
              </w:rPr>
              <w:t>。</w:t>
            </w:r>
          </w:p>
          <w:p w14:paraId="7D82ED2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二、應業務需要，明定本中心得經運動發展部核准後，派員駐境外辦事</w:t>
            </w:r>
            <w:r w:rsidRPr="00577230">
              <w:rPr>
                <w:rFonts w:hint="eastAsia"/>
                <w:color w:val="000000" w:themeColor="text1"/>
              </w:rPr>
              <w:lastRenderedPageBreak/>
              <w:t>。至於派駐境外辦事之期間及方式，悉依任務需要定之，併予敘明。</w:t>
            </w:r>
          </w:p>
          <w:p w14:paraId="1C7367B4"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3F90900C" w14:textId="13669573"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727B3BA2" w14:textId="77777777" w:rsidTr="00832F74">
        <w:tc>
          <w:tcPr>
            <w:tcW w:w="2575" w:type="dxa"/>
          </w:tcPr>
          <w:p w14:paraId="78BDBBE4"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7BF9E66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386C290D" w14:textId="3D0A31BA"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tc>
        <w:tc>
          <w:tcPr>
            <w:tcW w:w="2575" w:type="dxa"/>
            <w:shd w:val="clear" w:color="auto" w:fill="auto"/>
          </w:tcPr>
          <w:p w14:paraId="676CFDF8"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5F8E6A32" w14:textId="329C7CC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46ED7C88" w14:textId="758CFC0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tc>
        <w:tc>
          <w:tcPr>
            <w:tcW w:w="2575" w:type="dxa"/>
            <w:shd w:val="clear" w:color="auto" w:fill="auto"/>
          </w:tcPr>
          <w:p w14:paraId="5AFD3F05" w14:textId="189207F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DE6A209" w14:textId="3F50334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6D06E87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51AC1F36" w14:textId="35496F6B"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64923B20" w14:textId="7E18655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056F90D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28FD7802"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lastRenderedPageBreak/>
              <w:t>委員鄭天財Sra Kacaw等</w:t>
            </w:r>
          </w:p>
          <w:p w14:paraId="35D744F8" w14:textId="1EF1AC36"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54AAA42A" w14:textId="38C2B23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1A2FDEA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0ED49C3E" w14:textId="1CB379F5"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9340D01" w14:textId="497DCB2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66843A3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08337C09" w14:textId="1FF007E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7AC7F748" w14:textId="2697E36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本中心應擬訂發展目標及計畫</w:t>
            </w:r>
            <w:r w:rsidRPr="00577230">
              <w:rPr>
                <w:rFonts w:hint="eastAsia"/>
                <w:color w:val="000000" w:themeColor="text1"/>
                <w:u w:val="single"/>
              </w:rPr>
              <w:t>，提經董事會通過後</w:t>
            </w:r>
            <w:r w:rsidRPr="00577230">
              <w:rPr>
                <w:rFonts w:hint="eastAsia"/>
                <w:color w:val="000000" w:themeColor="text1"/>
              </w:rPr>
              <w:t>，報請</w:t>
            </w:r>
            <w:r w:rsidRPr="00577230">
              <w:rPr>
                <w:rFonts w:hint="eastAsia"/>
                <w:color w:val="000000" w:themeColor="text1"/>
              </w:rPr>
              <w:lastRenderedPageBreak/>
              <w:t>監督機關核定。</w:t>
            </w:r>
          </w:p>
          <w:p w14:paraId="4AF7791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43A8CC03" w14:textId="21CBA65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96BAFE6" w14:textId="3B71879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4C75B5C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1FCF35F0" w14:textId="134801B2"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65D118DA" w14:textId="1CB8CFF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87AC2EC" w14:textId="3D9FBEB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22C231A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25A11FE1" w14:textId="790EFC5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32EF801" w14:textId="311F8BB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0C6B324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7DD45C31" w14:textId="4EF365A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委員陳培瑜等19人提案：</w:t>
            </w:r>
          </w:p>
          <w:p w14:paraId="2AF31119" w14:textId="10CD4CF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418EA78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365F3E0F" w14:textId="6A8EAB0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F0320A2" w14:textId="77558E6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第二十一條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5557F6F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p w14:paraId="3B57E4DB" w14:textId="7E4407B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5A3D1449" w14:textId="4B19F34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一</w:t>
            </w:r>
            <w:r w:rsidRPr="00577230">
              <w:rPr>
                <w:rFonts w:hint="eastAsia"/>
                <w:color w:val="000000" w:themeColor="text1"/>
              </w:rPr>
              <w:t>條　本中心應擬訂發展目標及計畫，</w:t>
            </w:r>
            <w:r w:rsidRPr="00577230">
              <w:rPr>
                <w:rFonts w:hint="eastAsia"/>
                <w:color w:val="000000" w:themeColor="text1"/>
                <w:u w:val="single"/>
              </w:rPr>
              <w:t>提經董事會通過後，</w:t>
            </w:r>
            <w:r w:rsidRPr="00577230">
              <w:rPr>
                <w:rFonts w:hint="eastAsia"/>
                <w:color w:val="000000" w:themeColor="text1"/>
              </w:rPr>
              <w:t>報請監督機關核定。</w:t>
            </w:r>
          </w:p>
          <w:p w14:paraId="594B476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本中心應訂定年度業務計畫及其預算，提經董事會通過後，報請監督機關備查。</w:t>
            </w:r>
          </w:p>
          <w:p w14:paraId="6B550B6E" w14:textId="744013FA"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5C7BB597"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43D7C27A" w14:textId="609558C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第二十條　本中心應擬訂發展目標及計畫，報請監督機關核定。</w:t>
            </w:r>
          </w:p>
          <w:p w14:paraId="38A47399" w14:textId="474C8E5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本中心應訂定年度業務計畫及其預算，提經董事會通過後，報請監督機關備查。</w:t>
            </w:r>
          </w:p>
        </w:tc>
        <w:tc>
          <w:tcPr>
            <w:tcW w:w="2576" w:type="dxa"/>
            <w:shd w:val="clear" w:color="auto" w:fill="auto"/>
          </w:tcPr>
          <w:p w14:paraId="6D40522E" w14:textId="176472F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56B97F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37927BD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2777676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2DBA4986" w14:textId="12E86E4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3EBBF0B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CE1E5F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二、於第一項增列「提經董事會通過後」以符合本法第十一條之規定。。</w:t>
            </w:r>
          </w:p>
          <w:p w14:paraId="16F3F92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三、第二項未修正。</w:t>
            </w:r>
          </w:p>
          <w:p w14:paraId="1FE70916" w14:textId="79DAF38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2696CCF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396FB7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18D45FE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1018F08F" w14:textId="59B8C68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25EE001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一、條次變更並修正第一項。</w:t>
            </w:r>
          </w:p>
          <w:p w14:paraId="6038DA5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w:t>
            </w:r>
            <w:r w:rsidRPr="00577230">
              <w:rPr>
                <w:rFonts w:hint="eastAsia"/>
                <w:color w:val="000000" w:themeColor="text1"/>
              </w:rPr>
              <w:lastRenderedPageBreak/>
              <w:t>通過，爰於第一項增列「提經董事會通過後」之規定。</w:t>
            </w:r>
          </w:p>
          <w:p w14:paraId="15572853" w14:textId="5D07A00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1F49ECB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CC511E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52A0486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1A1E9E7F" w14:textId="6082CD0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2C481CC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一、按現行條文第十一條第一款之規定，發展目標及計畫之審議為董事會之職權，故本中心之發展目標及計畫於報請監督機關核定前，應先經董事會通過；爰明定</w:t>
            </w:r>
            <w:r w:rsidRPr="00577230">
              <w:rPr>
                <w:rFonts w:hint="eastAsia"/>
                <w:color w:val="000000" w:themeColor="text1"/>
              </w:rPr>
              <w:lastRenderedPageBreak/>
              <w:t>之。</w:t>
            </w:r>
          </w:p>
          <w:p w14:paraId="07DF02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二、其餘項次未修正。</w:t>
            </w:r>
          </w:p>
          <w:p w14:paraId="41AFD04C" w14:textId="16E54AF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952C07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7F2356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152EA96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7B859462" w14:textId="757A0FF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13B8D5D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EF989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w:t>
            </w:r>
            <w:r w:rsidRPr="00577230">
              <w:rPr>
                <w:rFonts w:hint="eastAsia"/>
                <w:color w:val="000000" w:themeColor="text1"/>
              </w:rPr>
              <w:lastRenderedPageBreak/>
              <w:t>「提經董事會通過後」之規定。</w:t>
            </w:r>
          </w:p>
          <w:p w14:paraId="6C9021F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3A18EF74" w14:textId="66C36AF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81C0EA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5DE969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7B8D630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336DBFA5" w14:textId="71EA954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42D24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53154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w:t>
            </w:r>
            <w:r w:rsidRPr="00577230">
              <w:rPr>
                <w:rFonts w:hint="eastAsia"/>
                <w:color w:val="000000" w:themeColor="text1"/>
              </w:rPr>
              <w:lastRenderedPageBreak/>
              <w:t>通過，爰於第一項增列「提經董事會通過後」之規定。</w:t>
            </w:r>
          </w:p>
          <w:p w14:paraId="38932A1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17D49528" w14:textId="4F6D12E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0C8F357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5019DD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二、依第十一條第一款規定，發展目標及計畫之審議為董事會之職權，故本中心之發展目標及計畫，於報請監督機關核定前，應提經董事會通過，爰於第一項增列「提經董事會通過後」之規定。</w:t>
            </w:r>
          </w:p>
          <w:p w14:paraId="6433808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15E01CD0" w14:textId="267A8FD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4A5DA3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CBAD57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二、依第十一條第一款規定，發展目標及計畫之審議為董事會之職權，故本中心之發展目標及計畫，於報請監督機關</w:t>
            </w:r>
            <w:r w:rsidRPr="00577230">
              <w:rPr>
                <w:rFonts w:hint="eastAsia"/>
                <w:color w:val="000000" w:themeColor="text1"/>
              </w:rPr>
              <w:lastRenderedPageBreak/>
              <w:t>核定前，應提經董事會通過，為避免疑義，爰於第一項增列「提經董事會通過後」之規定。</w:t>
            </w:r>
          </w:p>
          <w:p w14:paraId="0182364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三、第二項未修正。</w:t>
            </w:r>
          </w:p>
          <w:p w14:paraId="66F985CF"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17F37925" w14:textId="43A3F96B"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1456FEFC" w14:textId="77777777" w:rsidTr="00832F74">
        <w:tc>
          <w:tcPr>
            <w:tcW w:w="2575" w:type="dxa"/>
          </w:tcPr>
          <w:p w14:paraId="65F9F780"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4B227AB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04CACFF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739A135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78E6040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2B350BD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2D14BAE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0F52404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w:t>
            </w:r>
            <w:r w:rsidRPr="00577230">
              <w:rPr>
                <w:rFonts w:hint="eastAsia"/>
                <w:color w:val="000000" w:themeColor="text1"/>
              </w:rPr>
              <w:lastRenderedPageBreak/>
              <w:t>業務違反法令時，得為必要處分。</w:t>
            </w:r>
          </w:p>
          <w:p w14:paraId="6178A4E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6C5B2C3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00BB8B2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5D3892CC" w14:textId="35D61CED" w:rsidR="00CE2D1C" w:rsidRPr="00577230" w:rsidRDefault="00CE2D1C" w:rsidP="00DE311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tc>
        <w:tc>
          <w:tcPr>
            <w:tcW w:w="2575" w:type="dxa"/>
            <w:shd w:val="clear" w:color="auto" w:fill="auto"/>
          </w:tcPr>
          <w:p w14:paraId="1EB32020"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07862FB" w14:textId="286F9F2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022BFB8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7BB5BAF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5E6C0A8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1D184A9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13AD4B07" w14:textId="172BECB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5290ADC3" w14:textId="2563DAA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w:t>
            </w:r>
            <w:r w:rsidRPr="00577230">
              <w:rPr>
                <w:rFonts w:hint="eastAsia"/>
                <w:color w:val="000000" w:themeColor="text1"/>
              </w:rPr>
              <w:lastRenderedPageBreak/>
              <w:t>業務違反法令時，得為必要處分。</w:t>
            </w:r>
          </w:p>
          <w:p w14:paraId="70C228F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35BAF04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4DEBDC91" w14:textId="355FCF1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2882AB60" w14:textId="7214F5A9"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tc>
        <w:tc>
          <w:tcPr>
            <w:tcW w:w="2575" w:type="dxa"/>
            <w:shd w:val="clear" w:color="auto" w:fill="auto"/>
          </w:tcPr>
          <w:p w14:paraId="01F39BAE" w14:textId="46EE05B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417CE54B" w14:textId="7EAEA3A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7E9DE53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7134225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363B1EA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29DA20C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40E4CC5C" w14:textId="0A217A22"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遴聘、解聘之建議。</w:t>
            </w:r>
          </w:p>
          <w:p w14:paraId="7A084114" w14:textId="47AFADB6"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w:t>
            </w:r>
            <w:r w:rsidRPr="00577230">
              <w:rPr>
                <w:rFonts w:hint="eastAsia"/>
                <w:color w:val="000000" w:themeColor="text1"/>
              </w:rPr>
              <w:lastRenderedPageBreak/>
              <w:t>業務違反法令時，得為必要處分。</w:t>
            </w:r>
          </w:p>
          <w:p w14:paraId="35914CB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1F6E756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62467BC6" w14:textId="7C59FCE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45E6DD08" w14:textId="3E88966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3D4CDCFB" w14:textId="345E6E6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AD23161" w14:textId="1459C3E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34C434B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1BB9F5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w:t>
            </w:r>
            <w:r w:rsidRPr="00577230">
              <w:rPr>
                <w:rFonts w:hint="eastAsia"/>
                <w:color w:val="000000" w:themeColor="text1"/>
              </w:rPr>
              <w:lastRenderedPageBreak/>
              <w:t>之核定或備查。</w:t>
            </w:r>
          </w:p>
          <w:p w14:paraId="4AF9CB5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35DBBEE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3634DDC5" w14:textId="30137A0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五、董事、監事之</w:t>
            </w:r>
            <w:r w:rsidRPr="00577230">
              <w:rPr>
                <w:rFonts w:hint="eastAsia"/>
                <w:color w:val="000000" w:themeColor="text1"/>
                <w:u w:val="single"/>
              </w:rPr>
              <w:t>遴聘、解聘之</w:t>
            </w:r>
            <w:r w:rsidRPr="00577230">
              <w:rPr>
                <w:rFonts w:hint="eastAsia"/>
                <w:color w:val="000000" w:themeColor="text1"/>
              </w:rPr>
              <w:t>建議。</w:t>
            </w:r>
          </w:p>
          <w:p w14:paraId="3A03D4F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六、董事、監事執行業務違反法令時，得為必要之處分。</w:t>
            </w:r>
          </w:p>
          <w:p w14:paraId="64E2EAD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七、本中心違反憲法、法律、法規命令時，予以撤銷、變更、廢止、限期改善、停止執行或為其他處分。</w:t>
            </w:r>
          </w:p>
          <w:p w14:paraId="6E38726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02D03251" w14:textId="0E4B066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5AAB177B" w14:textId="3ADCCF6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03417AC2"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444CB807" w14:textId="020F1CAD"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C8B79D4" w14:textId="7A138FA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2BE0189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198F5C0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650A497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4DD28BF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2AA48683" w14:textId="7255A172"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32B4C4BD" w14:textId="06CFFA04"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執行業務違反法令時，得為必要處分。</w:t>
            </w:r>
          </w:p>
          <w:p w14:paraId="16671E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七、本中心違反憲法、法律、法規命令時，予以撤銷、變更、廢止、限期改善、停止執行或為其他處分。</w:t>
            </w:r>
          </w:p>
          <w:p w14:paraId="04DB80F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w:t>
            </w:r>
            <w:r w:rsidRPr="00577230">
              <w:rPr>
                <w:rFonts w:hint="eastAsia"/>
                <w:color w:val="000000" w:themeColor="text1"/>
              </w:rPr>
              <w:lastRenderedPageBreak/>
              <w:t>設定負擔之核可。</w:t>
            </w:r>
          </w:p>
          <w:p w14:paraId="11F2F6E9" w14:textId="53837E1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10B40619" w14:textId="35555C6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60FF3D6C" w14:textId="76B70B3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05069D7" w14:textId="340CC9A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7F280EC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4C75F5F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613E0A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0ADC0A2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2441E6BE" w14:textId="4ECD5C74"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4F2866A9" w14:textId="104D2E8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執行業務違反法令時，得</w:t>
            </w:r>
            <w:r w:rsidRPr="00577230">
              <w:rPr>
                <w:rFonts w:hint="eastAsia"/>
                <w:color w:val="000000" w:themeColor="text1"/>
              </w:rPr>
              <w:lastRenderedPageBreak/>
              <w:t>為必要處分。</w:t>
            </w:r>
          </w:p>
          <w:p w14:paraId="391DC22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3D04E02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6804F301" w14:textId="167B7B1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001F84A6" w14:textId="44E3FB5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64BED65D" w14:textId="2A7193B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16D1880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第二十一條　監督機關對本中心之監督權限如下：</w:t>
            </w:r>
          </w:p>
          <w:p w14:paraId="39FA98D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1C0C8F3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01834F2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三、財產及財務狀況之檢查。</w:t>
            </w:r>
          </w:p>
          <w:p w14:paraId="63DF21C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462299AD" w14:textId="7F68564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遴選、解聘之</w:t>
            </w:r>
            <w:r w:rsidRPr="00577230">
              <w:rPr>
                <w:rFonts w:hint="eastAsia"/>
                <w:color w:val="000000" w:themeColor="text1"/>
              </w:rPr>
              <w:t>建議。</w:t>
            </w:r>
          </w:p>
          <w:p w14:paraId="7DB1CCB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六、董事、監事執行業務違反法令時，得為必要之處分。</w:t>
            </w:r>
          </w:p>
          <w:p w14:paraId="4D81D38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七、本中心違反憲法、法律、法規命令時，予以撤銷、變更、廢止、限期改善、停止執行或為其他處分。</w:t>
            </w:r>
          </w:p>
          <w:p w14:paraId="5CEC51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4C502FCD" w14:textId="49B6963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w:t>
            </w:r>
            <w:r w:rsidRPr="00577230">
              <w:rPr>
                <w:rFonts w:hint="eastAsia"/>
                <w:color w:val="000000" w:themeColor="text1"/>
                <w:u w:val="single"/>
              </w:rPr>
              <w:t>本中心遴派專業人員駐境外辦事之核准。</w:t>
            </w:r>
          </w:p>
          <w:p w14:paraId="4F24CA62" w14:textId="54BCA2C1"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0BB0144A" w14:textId="15D8E99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3234C92" w14:textId="5908C60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w:t>
            </w:r>
            <w:r w:rsidRPr="00577230">
              <w:rPr>
                <w:rFonts w:hint="eastAsia"/>
                <w:color w:val="000000" w:themeColor="text1"/>
              </w:rPr>
              <w:lastRenderedPageBreak/>
              <w:t>如下：</w:t>
            </w:r>
          </w:p>
          <w:p w14:paraId="63CE3A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533F461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3E8365E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02C0399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31962B0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五、董事、監事遴聘、解聘之建議。</w:t>
            </w:r>
          </w:p>
          <w:p w14:paraId="775F300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六、董事、監事於執行業務違反法令時，得為必要處分。</w:t>
            </w:r>
          </w:p>
          <w:p w14:paraId="35690B9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6AE528A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2C6EFA9F" w14:textId="0A12CC7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w:t>
            </w:r>
            <w:r w:rsidRPr="00577230">
              <w:rPr>
                <w:rFonts w:hint="eastAsia"/>
                <w:color w:val="000000" w:themeColor="text1"/>
                <w:u w:val="single"/>
              </w:rPr>
              <w:lastRenderedPageBreak/>
              <w:t>員駐境外辦事之核准。</w:t>
            </w:r>
          </w:p>
          <w:p w14:paraId="37F537C0" w14:textId="07E136CA" w:rsidR="00CE2D1C" w:rsidRPr="00577230" w:rsidRDefault="00CE2D1C" w:rsidP="00DE311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十、其他依法律所為之監督。</w:t>
            </w:r>
          </w:p>
        </w:tc>
        <w:tc>
          <w:tcPr>
            <w:tcW w:w="2575" w:type="dxa"/>
            <w:shd w:val="clear" w:color="auto" w:fill="auto"/>
          </w:tcPr>
          <w:p w14:paraId="23563819" w14:textId="3D8534F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13A38CFD" w14:textId="54F6794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1F1B6AE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5F68DE5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1A8BB7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72D38A3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40CDD1DF" w14:textId="40970FD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1AC40359" w14:textId="707499D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w:t>
            </w:r>
            <w:r w:rsidRPr="00577230">
              <w:rPr>
                <w:rFonts w:hint="eastAsia"/>
                <w:color w:val="000000" w:themeColor="text1"/>
              </w:rPr>
              <w:lastRenderedPageBreak/>
              <w:t>業務違反法令時，得為必要處分。</w:t>
            </w:r>
          </w:p>
          <w:p w14:paraId="48F1CCE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142897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1D4DE3A8" w14:textId="58B92C7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78FA6FB6" w14:textId="3DE7E8D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2420170F" w14:textId="3A4CF68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61664FDC" w14:textId="6BA2A0A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3C4DA99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5645EC4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w:t>
            </w:r>
            <w:r w:rsidRPr="00577230">
              <w:rPr>
                <w:rFonts w:hint="eastAsia"/>
                <w:color w:val="000000" w:themeColor="text1"/>
              </w:rPr>
              <w:lastRenderedPageBreak/>
              <w:t>之核定或備查。</w:t>
            </w:r>
          </w:p>
          <w:p w14:paraId="4140686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5FD8ABF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11B554E9" w14:textId="3A9F3C6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008241F0" w14:textId="1C69C0E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執行業務違反法令時，得為必要處分。</w:t>
            </w:r>
          </w:p>
          <w:p w14:paraId="41A0357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623F7D7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14F14E06" w14:textId="38728B84"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3DFE3006" w14:textId="64350C0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1D373C85" w14:textId="3599EE2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C1C9952" w14:textId="514910A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w:t>
            </w:r>
            <w:r w:rsidRPr="00577230">
              <w:rPr>
                <w:rFonts w:hint="eastAsia"/>
                <w:color w:val="000000" w:themeColor="text1"/>
              </w:rPr>
              <w:lastRenderedPageBreak/>
              <w:t>對本中心之監督權限如下：</w:t>
            </w:r>
          </w:p>
          <w:p w14:paraId="33D9560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00AEDA7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5A647DA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1F4A2FC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0A5BA43C" w14:textId="4A58DC8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5018622C" w14:textId="64740E9E"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執行業務違反法令時，得為必要處分。</w:t>
            </w:r>
          </w:p>
          <w:p w14:paraId="53D8027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4E9BF0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541288FE" w14:textId="6449EE4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lastRenderedPageBreak/>
              <w:t>九、本中心遴派專業人員駐境外辦事之核准。</w:t>
            </w:r>
          </w:p>
          <w:p w14:paraId="330D620C" w14:textId="555C0FB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2DECF879" w14:textId="6D535EC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5B34EDE" w14:textId="4DCADD8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69B975E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241A7E2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3AC78E8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24A1F39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3CAC80CB" w14:textId="7A3F58FF"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w:t>
            </w:r>
            <w:r w:rsidRPr="00577230">
              <w:rPr>
                <w:rFonts w:hint="eastAsia"/>
                <w:color w:val="000000" w:themeColor="text1"/>
              </w:rPr>
              <w:t>之建議。</w:t>
            </w:r>
          </w:p>
          <w:p w14:paraId="637FE35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六、董事、監事執行業務違反法令時，得為必要之處分。</w:t>
            </w:r>
          </w:p>
          <w:p w14:paraId="610A3DC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七、本中心違反憲法、法律、法規命令時，予以撤銷、變更、廢止、限期改善、停止執行或其他處分。</w:t>
            </w:r>
          </w:p>
          <w:p w14:paraId="2F257D5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61824066" w14:textId="7F4EB68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104E0712" w14:textId="4E18F63C"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58636D34" w14:textId="32690DF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566FFA1" w14:textId="79D398C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二</w:t>
            </w:r>
            <w:r w:rsidRPr="00577230">
              <w:rPr>
                <w:rFonts w:hint="eastAsia"/>
                <w:color w:val="000000" w:themeColor="text1"/>
              </w:rPr>
              <w:t>條　監督機關對本中心之監督權限如下：</w:t>
            </w:r>
          </w:p>
          <w:p w14:paraId="1B754BD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36FA647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2E8034C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w:t>
            </w:r>
            <w:r w:rsidRPr="00577230">
              <w:rPr>
                <w:rFonts w:hint="eastAsia"/>
                <w:color w:val="000000" w:themeColor="text1"/>
              </w:rPr>
              <w:lastRenderedPageBreak/>
              <w:t>檢查。</w:t>
            </w:r>
          </w:p>
          <w:p w14:paraId="4F227B8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51A40292" w14:textId="102ADAF0"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w:t>
            </w:r>
            <w:r w:rsidRPr="00577230">
              <w:rPr>
                <w:rFonts w:hint="eastAsia"/>
                <w:color w:val="000000" w:themeColor="text1"/>
                <w:u w:val="single"/>
              </w:rPr>
              <w:t>遴聘、解聘之</w:t>
            </w:r>
            <w:r w:rsidRPr="00577230">
              <w:rPr>
                <w:rFonts w:hint="eastAsia"/>
                <w:color w:val="000000" w:themeColor="text1"/>
              </w:rPr>
              <w:t>建議。</w:t>
            </w:r>
          </w:p>
          <w:p w14:paraId="4AD8B6B9" w14:textId="3302B0C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w:t>
            </w:r>
            <w:r w:rsidRPr="00577230">
              <w:rPr>
                <w:rFonts w:hint="eastAsia"/>
                <w:color w:val="000000" w:themeColor="text1"/>
                <w:u w:val="single"/>
              </w:rPr>
              <w:t>於</w:t>
            </w:r>
            <w:r w:rsidRPr="00577230">
              <w:rPr>
                <w:rFonts w:hint="eastAsia"/>
                <w:color w:val="000000" w:themeColor="text1"/>
              </w:rPr>
              <w:t>執行業務違反法令時，得為必要處分。</w:t>
            </w:r>
          </w:p>
          <w:p w14:paraId="098ABD6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七、本中心違反憲法、法律、法規命令時，予以撤銷、變更、廢止、限期改善、停止執行或其他處分。</w:t>
            </w:r>
          </w:p>
          <w:p w14:paraId="0B8F940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7DED7C7B" w14:textId="1067078D"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九、本中心遴派專業人員駐境外辦事之核准。</w:t>
            </w:r>
          </w:p>
          <w:p w14:paraId="5826C5D4" w14:textId="270A3B6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十</w:t>
            </w:r>
            <w:r w:rsidRPr="00577230">
              <w:rPr>
                <w:rFonts w:hint="eastAsia"/>
                <w:color w:val="000000" w:themeColor="text1"/>
              </w:rPr>
              <w:t>、其他依法律所為之監督。</w:t>
            </w:r>
          </w:p>
          <w:p w14:paraId="55688B3A" w14:textId="1ACD7C5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B18BB6E"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6C81C1AA" w14:textId="1BA16E7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第二十一條　監督機關對本中心之監督權限如下：</w:t>
            </w:r>
          </w:p>
          <w:p w14:paraId="29F8131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一、發展目標及計畫之核定。</w:t>
            </w:r>
          </w:p>
          <w:p w14:paraId="4A8AA4E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二、規章、年度業務計畫與預算、年度執行成果及決算報告書之核定或備查。</w:t>
            </w:r>
          </w:p>
          <w:p w14:paraId="1C75162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三、財產及財務狀況之檢查。</w:t>
            </w:r>
          </w:p>
          <w:p w14:paraId="5E4CBA3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四、業務績效之評鑑。</w:t>
            </w:r>
          </w:p>
          <w:p w14:paraId="7274907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五、董事、監事之遴選及建議。</w:t>
            </w:r>
          </w:p>
          <w:p w14:paraId="473ED92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六、董事、監事執行業</w:t>
            </w:r>
            <w:r w:rsidRPr="00577230">
              <w:rPr>
                <w:rFonts w:hint="eastAsia"/>
                <w:color w:val="000000" w:themeColor="text1"/>
              </w:rPr>
              <w:lastRenderedPageBreak/>
              <w:t>務違反法令時，得為必要之處分。</w:t>
            </w:r>
          </w:p>
          <w:p w14:paraId="67F8BD5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七、本中心違反憲法、法律、法規命令時，予以撤銷、變更、廢止、限期改善、停止執行或為其他處分。</w:t>
            </w:r>
          </w:p>
          <w:p w14:paraId="1EDA06A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八、自有不動產處分或設定負擔之核可。</w:t>
            </w:r>
          </w:p>
          <w:p w14:paraId="26B21F0A" w14:textId="2D3EE733"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九、其他依法律所為之監督。</w:t>
            </w:r>
          </w:p>
        </w:tc>
        <w:tc>
          <w:tcPr>
            <w:tcW w:w="2576" w:type="dxa"/>
            <w:shd w:val="clear" w:color="auto" w:fill="auto"/>
          </w:tcPr>
          <w:p w14:paraId="4CB626BE" w14:textId="039A75C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2A1573F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12A0E8A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7F668FE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三、配合修正條文第二十條規定，增列第九款明定本中心遴派專業人員駐境外辦事之核准，為監督機關對本中心之監督權限事項；其後款次遞移，內容未修正。</w:t>
            </w:r>
          </w:p>
          <w:p w14:paraId="29006847" w14:textId="0349331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210AF2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3FBCFCC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二、酌予修正第五款、第六款之文字。</w:t>
            </w:r>
          </w:p>
          <w:p w14:paraId="4D38CE8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三、配合修正條文第二十條規定，於第九款增列專業人員駐外相關規定。</w:t>
            </w:r>
          </w:p>
          <w:p w14:paraId="115F4E6C" w14:textId="2A38DC7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481F1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BBD0E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1821B98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三、配合修正條文第二十條規定，增列第九款明定本中心遴派專業人員駐境外辦事之核准，為監督機關對本中心之監督權限事項；其後款次遞移，內容未修正。</w:t>
            </w:r>
          </w:p>
          <w:p w14:paraId="23B7861D" w14:textId="14F6DE8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7E908E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一、條次變更，修正第五</w:t>
            </w:r>
            <w:r w:rsidRPr="00577230">
              <w:rPr>
                <w:rFonts w:hint="eastAsia"/>
                <w:color w:val="000000" w:themeColor="text1"/>
              </w:rPr>
              <w:lastRenderedPageBreak/>
              <w:t>款及第六款，增列第九款。</w:t>
            </w:r>
          </w:p>
          <w:p w14:paraId="016A45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二、參考《國家運動科學中心設置條例》第二十一條第五款至第七款規定之體例，酌作文字修正。</w:t>
            </w:r>
          </w:p>
          <w:p w14:paraId="5F2E3EC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三、配合修正條文第二十條規定，明定本中心遴派專業人員駐境外辦事之核准，為監督機關對本中心之監督權限事項，爰增訂第九款，其後款次配合遞移，內容未修正。</w:t>
            </w:r>
          </w:p>
          <w:p w14:paraId="4C96EDFC" w14:textId="3AB5462E"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53CA37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CFDD9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38D881F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w:t>
            </w:r>
            <w:r w:rsidRPr="00577230">
              <w:rPr>
                <w:rFonts w:hint="eastAsia"/>
                <w:color w:val="000000" w:themeColor="text1"/>
              </w:rPr>
              <w:lastRenderedPageBreak/>
              <w:t>條規定，增列第九款明定本中心遴派專業人員駐境外辦事之核准，為監督機關對本中心之監督權限事項；其後款次遞移，內容未修正。</w:t>
            </w:r>
          </w:p>
          <w:p w14:paraId="10360FB2" w14:textId="2593987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236751C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一、第五款酌作文字修正。</w:t>
            </w:r>
          </w:p>
          <w:p w14:paraId="7D55C4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二、配合本次增訂條文第十九條之一之規定，增訂監督機關之權限包含本中心遴派專業人員駐境外辦事之核准。</w:t>
            </w:r>
          </w:p>
          <w:p w14:paraId="70FC8EE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三、其餘款次未修正。</w:t>
            </w:r>
          </w:p>
          <w:p w14:paraId="19C53572" w14:textId="08417AD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407FD7C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04F0C4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44B6271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w:t>
            </w:r>
            <w:r w:rsidRPr="00577230">
              <w:rPr>
                <w:rFonts w:hint="eastAsia"/>
                <w:color w:val="000000" w:themeColor="text1"/>
              </w:rPr>
              <w:lastRenderedPageBreak/>
              <w:t>條規定，增列第九款明定本中心遴派專業人員駐境外辦事之核准，為監督機關對本中心之監督權限事項；其後款次遞移，內容未修正。</w:t>
            </w:r>
          </w:p>
          <w:p w14:paraId="3EB60258" w14:textId="5312BDA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685370A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0DE256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009F6DE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三、配合修正條文第二十條規定，增列第九款明定本中心遴派專業人員駐境外辦事之核准，為監督機關對本中心之監督權限事項；其後款次遞移，內容未修正。</w:t>
            </w:r>
          </w:p>
          <w:p w14:paraId="181A19FF" w14:textId="1101D1C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64A33D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D4DB8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w:t>
            </w:r>
            <w:r w:rsidRPr="00577230">
              <w:rPr>
                <w:rFonts w:hint="eastAsia"/>
                <w:color w:val="000000" w:themeColor="text1"/>
              </w:rPr>
              <w:lastRenderedPageBreak/>
              <w:t>，參考國家運動科學中心設置條例第二十一條第五款至第七款規定體例，酌作文字修正。</w:t>
            </w:r>
          </w:p>
          <w:p w14:paraId="14FC953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三、配合修正條文第二十條規定，增列第九款明定本中心遴派專業人員駐境外辦事之核准，為監督機關對本中心之監督權限事項；其後款次遞移，內容未修正。</w:t>
            </w:r>
          </w:p>
          <w:p w14:paraId="4942FC98" w14:textId="0DD9CF0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DE6917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E25F95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5056CA3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w:t>
            </w:r>
            <w:r w:rsidRPr="00577230">
              <w:rPr>
                <w:rFonts w:hint="eastAsia"/>
                <w:color w:val="000000" w:themeColor="text1"/>
              </w:rPr>
              <w:lastRenderedPageBreak/>
              <w:t>督權限事項；其後款次遞移，內容未修正。</w:t>
            </w:r>
          </w:p>
          <w:p w14:paraId="7E531705" w14:textId="77E7420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837B26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458982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p>
          <w:p w14:paraId="192ED3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三、配合修正條文第二十條規定，增列第九款明定本中心遴派專業人員駐境外辦事之核准，為監督機關對本中心之監督權限事項；其後款次遞移，內容未修正。</w:t>
            </w:r>
          </w:p>
          <w:p w14:paraId="59489EC2" w14:textId="7DDD49F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F0DB0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D4097F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二、修正第五款至第七款，參考《國家運動科學中心設置條例》第二十一條第五款至第七款規定體例，酌作文字修正</w:t>
            </w:r>
            <w:r w:rsidRPr="00577230">
              <w:rPr>
                <w:rFonts w:hint="eastAsia"/>
                <w:color w:val="000000" w:themeColor="text1"/>
              </w:rPr>
              <w:lastRenderedPageBreak/>
              <w:t>。</w:t>
            </w:r>
          </w:p>
          <w:p w14:paraId="52A4796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三、鑒於增訂修正條文第二十條規定，得遴派專業人員駐境外辦事，爰增訂監督機關對本中心之監督權限事項。</w:t>
            </w:r>
          </w:p>
          <w:p w14:paraId="6236A971"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660F2F29"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1A5D9CD9" w14:textId="22131F4C" w:rsidR="00CE2D1C" w:rsidRPr="00577230" w:rsidRDefault="00CE2D1C" w:rsidP="00CE2D1C">
            <w:pPr>
              <w:tabs>
                <w:tab w:val="left" w:pos="2520"/>
              </w:tabs>
              <w:spacing w:line="380" w:lineRule="exact"/>
              <w:rPr>
                <w:color w:val="000000" w:themeColor="text1"/>
              </w:rPr>
            </w:pPr>
          </w:p>
        </w:tc>
      </w:tr>
      <w:tr w:rsidR="00577230" w:rsidRPr="00577230" w14:paraId="55A3CB0A" w14:textId="77777777" w:rsidTr="00832F74">
        <w:tc>
          <w:tcPr>
            <w:tcW w:w="2575" w:type="dxa"/>
          </w:tcPr>
          <w:p w14:paraId="36370FF5"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72208E0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65F6B23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441F96A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0AE3B17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5C1B83B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一、本中心年度執行成果之考核。</w:t>
            </w:r>
          </w:p>
          <w:p w14:paraId="26999FE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6E98749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69BE124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516F2188" w14:textId="3BD13CF0" w:rsidR="00CE2D1C" w:rsidRPr="00577230" w:rsidRDefault="00CE2D1C" w:rsidP="00DE3114">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tc>
        <w:tc>
          <w:tcPr>
            <w:tcW w:w="2575" w:type="dxa"/>
            <w:shd w:val="clear" w:color="auto" w:fill="auto"/>
          </w:tcPr>
          <w:p w14:paraId="75DE4CF6"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32661037" w14:textId="5E6485D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6AAEA8F3" w14:textId="6DEB439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5A35E130" w14:textId="1297E6F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687FBA0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2117748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一、本中心年度執行成果之考核。</w:t>
            </w:r>
          </w:p>
          <w:p w14:paraId="50FB1F1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0611992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041A18A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146174F6" w14:textId="7830238A"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tc>
        <w:tc>
          <w:tcPr>
            <w:tcW w:w="2575" w:type="dxa"/>
            <w:shd w:val="clear" w:color="auto" w:fill="auto"/>
          </w:tcPr>
          <w:p w14:paraId="7C3695B1" w14:textId="2D6B0B0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22249B8" w14:textId="51A00E8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3D1EB334" w14:textId="27873BC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3519E3ED" w14:textId="0BB4B84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w:t>
            </w:r>
            <w:r w:rsidRPr="00577230">
              <w:rPr>
                <w:rFonts w:hint="eastAsia"/>
                <w:color w:val="000000" w:themeColor="text1"/>
                <w:u w:val="single"/>
              </w:rPr>
              <w:t>、</w:t>
            </w:r>
            <w:r w:rsidRPr="00577230">
              <w:rPr>
                <w:rFonts w:hint="eastAsia"/>
                <w:color w:val="000000" w:themeColor="text1"/>
              </w:rPr>
              <w:t>程序及其他相關事項之辦法，由監督機關定之。</w:t>
            </w:r>
          </w:p>
          <w:p w14:paraId="54C8695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51D659C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一、本中心年度執行成果之考核。</w:t>
            </w:r>
          </w:p>
          <w:p w14:paraId="20FF65A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7C5BF20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37B0809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501C5C0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4FF389A6" w14:textId="7E93E3D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CB8695A" w14:textId="15DAA54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263EC303" w14:textId="025555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3F88D5CB" w14:textId="3A9B020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w:t>
            </w:r>
            <w:r w:rsidRPr="00577230">
              <w:rPr>
                <w:rFonts w:hint="eastAsia"/>
                <w:color w:val="000000" w:themeColor="text1"/>
              </w:rPr>
              <w:lastRenderedPageBreak/>
              <w:t>、程序及其他相關事項之辦法，由監督機關定之。</w:t>
            </w:r>
          </w:p>
          <w:p w14:paraId="3781E8E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2371F56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7A5C8A8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48C1208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1134ADD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45A1163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2C855A74"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787B7E91" w14:textId="12EBCCF0"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65D7044F" w14:textId="3D6A97D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520479FF" w14:textId="18DAE06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lastRenderedPageBreak/>
              <w:t>前項評鑑成員，任一性別不得少於總人數三分之一。</w:t>
            </w:r>
          </w:p>
          <w:p w14:paraId="0AB8CCF0" w14:textId="335858E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4076F3F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7C6C933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277F74D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5A1302C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22E7DE6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3B4F50F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34EA8E9D" w14:textId="16B6B5AA"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59C4CF3" w14:textId="19A6446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w:t>
            </w:r>
            <w:r w:rsidRPr="00577230">
              <w:rPr>
                <w:rFonts w:hint="eastAsia"/>
                <w:color w:val="000000" w:themeColor="text1"/>
              </w:rPr>
              <w:lastRenderedPageBreak/>
              <w:t>、學者專家及社會公正人士，辦理本中心之績效評鑑；其學者專家及社會公正人士之人數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45653B52" w14:textId="43C5233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6CF5F6FC" w14:textId="2119148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318268E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6E4DCE34"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41079FD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0CBCF28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1159432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w:t>
            </w:r>
            <w:r w:rsidRPr="00577230">
              <w:rPr>
                <w:rFonts w:hint="eastAsia"/>
                <w:color w:val="000000" w:themeColor="text1"/>
              </w:rPr>
              <w:lastRenderedPageBreak/>
              <w:t>建議。</w:t>
            </w:r>
          </w:p>
          <w:p w14:paraId="39F8A19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6A435B7A" w14:textId="547FB98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247F6C8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第二十二條　監督機關應邀集有關機關代表、學者專家及社會公正人士，辦理本中心之績效評鑑；其學者專家及社會公正人士之人數不得少於二分之一。</w:t>
            </w:r>
          </w:p>
          <w:p w14:paraId="49EDFD7E" w14:textId="2CA7CC7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前項評鑑成員，任一性別不得少於成員總人數三分之一。</w:t>
            </w:r>
          </w:p>
          <w:p w14:paraId="2FC1194F" w14:textId="18C678C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5193191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1BF2DA5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0E4373C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二、本中心業務績效及目標達成率之評量。</w:t>
            </w:r>
          </w:p>
          <w:p w14:paraId="730EBCA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0B679A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3F0213E2"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16044BDC" w14:textId="6801D69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2A99CAD3" w14:textId="2EDD3C0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453B597E" w14:textId="622A03D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3CA760A2" w14:textId="0753C0F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w:t>
            </w:r>
            <w:r w:rsidRPr="00577230">
              <w:rPr>
                <w:rFonts w:hint="eastAsia"/>
                <w:color w:val="000000" w:themeColor="text1"/>
              </w:rPr>
              <w:lastRenderedPageBreak/>
              <w:t>之。</w:t>
            </w:r>
          </w:p>
          <w:p w14:paraId="4AE2412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0F722889"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255356B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6FE3284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6070ACB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55E130B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79D0B511" w14:textId="5D9FC8A4"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4E51ED16" w14:textId="2992777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447125F" w14:textId="2885345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564D47EB" w14:textId="128C344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65F54320" w14:textId="59C38AA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2ED712D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18FDD43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一、本中心年度執行成果之考核。</w:t>
            </w:r>
          </w:p>
          <w:p w14:paraId="3D8BE3F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60E92118"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3292062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4BC1D0C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6E6C6268" w14:textId="72FEA9F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3C1BACA" w14:textId="3370018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19F88C3E" w14:textId="0772A51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104540E3" w14:textId="0DA7C71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w:t>
            </w:r>
            <w:r w:rsidRPr="00577230">
              <w:rPr>
                <w:rFonts w:hint="eastAsia"/>
                <w:color w:val="000000" w:themeColor="text1"/>
              </w:rPr>
              <w:lastRenderedPageBreak/>
              <w:t>、程序及其他相關事項之辦法，由監督機關定之。</w:t>
            </w:r>
          </w:p>
          <w:p w14:paraId="117CA40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0906650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3B6F06A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0D864F7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5CE17021"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015C66D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1EED74EB" w14:textId="2ECB1B0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FC0BA53" w14:textId="08F72B2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53A29C83" w14:textId="20DC76B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w:t>
            </w:r>
            <w:r w:rsidRPr="00577230">
              <w:rPr>
                <w:rFonts w:hint="eastAsia"/>
                <w:color w:val="000000" w:themeColor="text1"/>
                <w:u w:val="single"/>
              </w:rPr>
              <w:lastRenderedPageBreak/>
              <w:t>一性別不得少於總人數三分之一。</w:t>
            </w:r>
          </w:p>
          <w:p w14:paraId="641B7799" w14:textId="1A5019F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70CF725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40AA552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3E592CB5"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01C3209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6DABED5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3F37E9C9" w14:textId="4E8D2B99"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u w:val="single"/>
              </w:rPr>
              <w:t>五、運動員與一般民眾對本中心之業務執行評價。</w:t>
            </w:r>
          </w:p>
          <w:p w14:paraId="1A0963A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六、其他有關事項。</w:t>
            </w:r>
          </w:p>
          <w:p w14:paraId="65CED621" w14:textId="40D7F11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6792A06" w14:textId="73F0513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w:t>
            </w:r>
            <w:r w:rsidRPr="00577230">
              <w:rPr>
                <w:rFonts w:hint="eastAsia"/>
                <w:color w:val="000000" w:themeColor="text1"/>
                <w:u w:val="single"/>
              </w:rPr>
              <w:t>，</w:t>
            </w:r>
            <w:r w:rsidRPr="00577230">
              <w:rPr>
                <w:rFonts w:hint="eastAsia"/>
                <w:color w:val="000000" w:themeColor="text1"/>
              </w:rPr>
              <w:t>不得少於二分之一。</w:t>
            </w:r>
          </w:p>
          <w:p w14:paraId="3CEEDA9B" w14:textId="1A85165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前項評鑑委員，任一性別不得少於總人數三分之一。</w:t>
            </w:r>
          </w:p>
          <w:p w14:paraId="23149A58" w14:textId="6CEAA5D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第一項績效評鑑之成員資格條件、遴選程序、</w:t>
            </w:r>
            <w:r w:rsidRPr="00577230">
              <w:rPr>
                <w:rFonts w:hint="eastAsia"/>
                <w:color w:val="000000" w:themeColor="text1"/>
              </w:rPr>
              <w:t>績效評鑑之方式、程序及其他相關事項之辦法，由監督機關定之。</w:t>
            </w:r>
          </w:p>
          <w:p w14:paraId="77744A4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3C9B37D3"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4A319EB6"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350A965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w:t>
            </w:r>
            <w:r w:rsidRPr="00577230">
              <w:rPr>
                <w:rFonts w:hint="eastAsia"/>
                <w:color w:val="000000" w:themeColor="text1"/>
              </w:rPr>
              <w:lastRenderedPageBreak/>
              <w:t>比率達成率。</w:t>
            </w:r>
          </w:p>
          <w:p w14:paraId="65D5547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4D20C27D"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21DC3935" w14:textId="3748151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936FBFB" w14:textId="1CA90C3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三</w:t>
            </w:r>
            <w:r w:rsidRPr="00577230">
              <w:rPr>
                <w:rFonts w:hint="eastAsia"/>
                <w:color w:val="000000" w:themeColor="text1"/>
              </w:rPr>
              <w:t>條　監督機關應邀集有關機關代表、學者專家及社會公正人士，辦理本中心之績效評鑑；其學者專家及社會公正人士之人數，不得少於二分之一。</w:t>
            </w:r>
          </w:p>
          <w:p w14:paraId="4036E07E" w14:textId="70C046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前項評鑑成員，任一性別不得少於總人數三分之一。</w:t>
            </w:r>
          </w:p>
          <w:p w14:paraId="3A8F9FF3" w14:textId="3CE302F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第一項績效評鑑之成員資格條件、遴聘程序、</w:t>
            </w:r>
            <w:r w:rsidRPr="00577230">
              <w:rPr>
                <w:rFonts w:hint="eastAsia"/>
                <w:color w:val="000000" w:themeColor="text1"/>
              </w:rPr>
              <w:t>績效評鑑之方式、程序及其他相關事項之辦法，由監督機關定之。</w:t>
            </w:r>
          </w:p>
          <w:p w14:paraId="6D9539D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5C8D7FD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lastRenderedPageBreak/>
              <w:t>一、本中心年度執行成果之考核。</w:t>
            </w:r>
          </w:p>
          <w:p w14:paraId="6765D58F"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59C7CC3A"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三、本中心年度自籌款比率達成率。</w:t>
            </w:r>
          </w:p>
          <w:p w14:paraId="5C69773B"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4B62A0AC"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p w14:paraId="56BF33C0" w14:textId="621B463E"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6C3193BA"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17342203" w14:textId="460941E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第二十二條　監督機關應邀集有關機關代表、學者專家及社會公正人士，辦理本中心之績效評鑑；其學者專家及社會公正人士之人數不得少於二分之一。</w:t>
            </w:r>
          </w:p>
          <w:p w14:paraId="78D1E71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前項績效評鑑之方式、程序及其他相關事項之辦法，由監督機關定之。</w:t>
            </w:r>
          </w:p>
          <w:p w14:paraId="1A2B40E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績效評鑑之內容如下：</w:t>
            </w:r>
          </w:p>
          <w:p w14:paraId="43722630"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一、本中心年度執行成果之考核。</w:t>
            </w:r>
          </w:p>
          <w:p w14:paraId="0127D987"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二、本中心業務績效及目標達成率之評量。</w:t>
            </w:r>
          </w:p>
          <w:p w14:paraId="136DFC8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三、本中心年度自籌款</w:t>
            </w:r>
            <w:r w:rsidRPr="00577230">
              <w:rPr>
                <w:rFonts w:hint="eastAsia"/>
                <w:color w:val="000000" w:themeColor="text1"/>
              </w:rPr>
              <w:lastRenderedPageBreak/>
              <w:t>比率達成率。</w:t>
            </w:r>
          </w:p>
          <w:p w14:paraId="798C086E" w14:textId="77777777"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四、本中心經費核撥之建議。</w:t>
            </w:r>
          </w:p>
          <w:p w14:paraId="00314038" w14:textId="0C2C6178" w:rsidR="00CE2D1C" w:rsidRPr="00577230" w:rsidRDefault="00CE2D1C" w:rsidP="00CE2D1C">
            <w:pPr>
              <w:tabs>
                <w:tab w:val="left" w:pos="2520"/>
              </w:tabs>
              <w:spacing w:line="380" w:lineRule="exact"/>
              <w:ind w:leftChars="150" w:left="525" w:rightChars="50" w:right="105" w:hangingChars="100" w:hanging="210"/>
              <w:rPr>
                <w:color w:val="000000" w:themeColor="text1"/>
              </w:rPr>
            </w:pPr>
            <w:r w:rsidRPr="00577230">
              <w:rPr>
                <w:rFonts w:hint="eastAsia"/>
                <w:color w:val="000000" w:themeColor="text1"/>
              </w:rPr>
              <w:t>五、其他有關事項。</w:t>
            </w:r>
          </w:p>
        </w:tc>
        <w:tc>
          <w:tcPr>
            <w:tcW w:w="2576" w:type="dxa"/>
            <w:shd w:val="clear" w:color="auto" w:fill="auto"/>
          </w:tcPr>
          <w:p w14:paraId="36142FA8" w14:textId="57A4E7D2"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0BCD01E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8D82DB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51128F0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三、為明確評鑑成員之性別比例，俾促進性別平權，爰增列第二項，明定評鑑成員之任一性別不得少於總人數三分之一。</w:t>
            </w:r>
          </w:p>
          <w:p w14:paraId="1D7F865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w:t>
            </w:r>
            <w:r w:rsidRPr="00577230">
              <w:rPr>
                <w:rFonts w:hint="eastAsia"/>
                <w:color w:val="000000" w:themeColor="text1"/>
              </w:rPr>
              <w:lastRenderedPageBreak/>
              <w:t>項」。</w:t>
            </w:r>
          </w:p>
          <w:p w14:paraId="733CD08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235A6E5D" w14:textId="635E974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43FB68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一、條次、項次變更。</w:t>
            </w:r>
          </w:p>
          <w:p w14:paraId="661FA62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二、修正第一項之標點符號。</w:t>
            </w:r>
          </w:p>
          <w:p w14:paraId="4AE2B59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三、於第二項增列評鑑委員之單一性別比例保障。</w:t>
            </w:r>
          </w:p>
          <w:p w14:paraId="05546C2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四、增列績效評鑑之成員的資格條件、遴聘程序與評鑑方式。</w:t>
            </w:r>
          </w:p>
          <w:p w14:paraId="7658C6F6" w14:textId="3EDE834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14045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049B0E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7CBA469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三、為明確評鑑成員之性別比例，俾促進性別平權，爰增列第二項，明定評鑑成員之任一性別不得少於總人數三分之一。</w:t>
            </w:r>
          </w:p>
          <w:p w14:paraId="56A6027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四、第二項移列為第三項，並為使本條授權監督機關訂定之績效評鑑辦法內容及範圍明確，爰增列授權之內容，包括「績效評鑑之成員資格條件、遴聘程序」；另配合第二項之增列，將「前項」修正為「第一項」。</w:t>
            </w:r>
          </w:p>
          <w:p w14:paraId="430505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7834AFB3" w14:textId="0C48E39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3A2D6EA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5FA6A0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74C9E4B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三、增列第二項，明定評鑑成員之任一性別不得少於總人數三分之一。</w:t>
            </w:r>
          </w:p>
          <w:p w14:paraId="2B19818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w:t>
            </w:r>
            <w:r w:rsidRPr="00577230">
              <w:rPr>
                <w:rFonts w:hint="eastAsia"/>
                <w:color w:val="000000" w:themeColor="text1"/>
              </w:rPr>
              <w:lastRenderedPageBreak/>
              <w:t>法內容及範圍明確，爰增列授權之內容，包括「績效評鑑之成員資格條件、遴聘程序」；另配合第二項之增列，將「前項」修正為「第一項」。</w:t>
            </w:r>
          </w:p>
          <w:p w14:paraId="4E5C326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73CF7908" w14:textId="3F3719D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9A3B8F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B07403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4A0AB0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三、為明確評鑑成員之性別比例，俾促進性別平權，爰增列第二項，明定評鑑成員之任一性別不得少於總人數三分之一。</w:t>
            </w:r>
          </w:p>
          <w:p w14:paraId="4D69074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w:t>
            </w:r>
            <w:r w:rsidRPr="00577230">
              <w:rPr>
                <w:rFonts w:hint="eastAsia"/>
                <w:color w:val="000000" w:themeColor="text1"/>
              </w:rPr>
              <w:lastRenderedPageBreak/>
              <w:t>增列授權之內容，包括「績效評鑑之成員資格條件、遴聘程序」；另配合第二項之增列，將「前項」修正為「第一項」。</w:t>
            </w:r>
          </w:p>
          <w:p w14:paraId="279BB1A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2D5350D6" w14:textId="127133E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BD0ABD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一、為符合性別平權之意旨，第二項增訂評鑑成員任一性別不得少於成員總人數三分之一。</w:t>
            </w:r>
          </w:p>
          <w:p w14:paraId="00F7C68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二、原條文第二項移列至第三項，並增訂評鑑成員之資格條件、遴聘程序亦為監督機關訂定之事項。</w:t>
            </w:r>
          </w:p>
          <w:p w14:paraId="4F6C5E8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三、其餘項次未修正。</w:t>
            </w:r>
          </w:p>
          <w:p w14:paraId="4091FC3D" w14:textId="3A4849A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218A2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7BD45E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7B8802D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三、為明確評鑑成員之性別比例，俾促進性別平權，爰增列第二項，明定評鑑成員之任一性別不得少於總人數三分之一。</w:t>
            </w:r>
          </w:p>
          <w:p w14:paraId="75B1C7A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項」。</w:t>
            </w:r>
          </w:p>
          <w:p w14:paraId="7FB9477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1D46E72E" w14:textId="023E848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0C1D616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948E2C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3BC85F3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w:t>
            </w:r>
            <w:r w:rsidRPr="00577230">
              <w:rPr>
                <w:rFonts w:hint="eastAsia"/>
                <w:color w:val="000000" w:themeColor="text1"/>
              </w:rPr>
              <w:lastRenderedPageBreak/>
              <w:t>別比例，俾促進性別平權，爰增列第二項，明定評鑑成員之任一性別不得少於總人數三分之一。</w:t>
            </w:r>
          </w:p>
          <w:p w14:paraId="3D82302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項」。</w:t>
            </w:r>
          </w:p>
          <w:p w14:paraId="4C47D2E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300EA34A" w14:textId="336F085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61943D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186B45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57C55D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三、為明確評鑑成員之性別比例，俾促進性別平</w:t>
            </w:r>
            <w:r w:rsidRPr="00577230">
              <w:rPr>
                <w:rFonts w:hint="eastAsia"/>
                <w:color w:val="000000" w:themeColor="text1"/>
              </w:rPr>
              <w:lastRenderedPageBreak/>
              <w:t>權，爰增列第二項，明定評鑑成員之任一性別不得少於總人數三分之一。</w:t>
            </w:r>
          </w:p>
          <w:p w14:paraId="06CF92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項」。</w:t>
            </w:r>
          </w:p>
          <w:p w14:paraId="756F4EA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3A876DE6" w14:textId="45A078A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4CF4E7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68CB3D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7D5E9CE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三、為明確評鑑成員之性別比例，俾促進性別平權，爰增列第二項，明</w:t>
            </w:r>
            <w:r w:rsidRPr="00577230">
              <w:rPr>
                <w:rFonts w:hint="eastAsia"/>
                <w:color w:val="000000" w:themeColor="text1"/>
              </w:rPr>
              <w:lastRenderedPageBreak/>
              <w:t>定評鑑成員之任一性別不得少於總人數三分之一。另相關學者專家部份應包含運動員權利領域之專業人士。</w:t>
            </w:r>
          </w:p>
          <w:p w14:paraId="2FA6E7E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項」。</w:t>
            </w:r>
          </w:p>
          <w:p w14:paraId="16463C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五、第三項移列為第四項，為使中心運作得以符合社會期待，爰新增第五款。</w:t>
            </w:r>
          </w:p>
          <w:p w14:paraId="308B0BA0" w14:textId="38429217"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63F3702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3A235F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5435582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三、為明確評鑑成員之性別比例，俾促進性別平權，爰增列第二項，明定評鑑成員之任一性別不得少於總人數三分之一。</w:t>
            </w:r>
          </w:p>
          <w:p w14:paraId="4942AC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明確，爰增列授權之內容，包括「績效評鑑之成員資格條件、遴聘程序」；另配合第二項之增列，將「前項」修正為「第一項」。</w:t>
            </w:r>
          </w:p>
          <w:p w14:paraId="619A7FE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五、第三項移列為第四項，內容未修正。</w:t>
            </w:r>
          </w:p>
          <w:p w14:paraId="763A8327" w14:textId="6CEB3EE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D138AA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03EC99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二、第一項酌作標點符號修正。</w:t>
            </w:r>
          </w:p>
          <w:p w14:paraId="7CC9BCE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三、為促進性別平權，爰</w:t>
            </w:r>
            <w:r w:rsidRPr="00577230">
              <w:rPr>
                <w:rFonts w:hint="eastAsia"/>
                <w:color w:val="000000" w:themeColor="text1"/>
              </w:rPr>
              <w:lastRenderedPageBreak/>
              <w:t>增列第二項，明定評鑑成員之任一性別不得少於總人數三分之一。</w:t>
            </w:r>
          </w:p>
          <w:p w14:paraId="5D36A1D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四、第二項移列為第三項，並為使本條授權監督機關訂定之績效評鑑辦法內容及範圍更加明確，爰增列授權之內容，如績效評鑑之成員資格條件、遴聘程序。</w:t>
            </w:r>
          </w:p>
          <w:p w14:paraId="50531A8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五、配合第二項之增列，將「前項」修正為「第一項」。</w:t>
            </w:r>
          </w:p>
          <w:p w14:paraId="1E43711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六、第三項移列為第四項，內容未修正。</w:t>
            </w:r>
          </w:p>
          <w:p w14:paraId="0F29B6C3"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C79544B" w14:textId="0EC87D04" w:rsidR="00CE2D1C"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16A8702C" w14:textId="77777777" w:rsidTr="00832F74">
        <w:tc>
          <w:tcPr>
            <w:tcW w:w="2575" w:type="dxa"/>
          </w:tcPr>
          <w:p w14:paraId="1183ECD2"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651B8DA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6D16A1B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w:t>
            </w:r>
            <w:r w:rsidRPr="00577230">
              <w:rPr>
                <w:rFonts w:hint="eastAsia"/>
                <w:color w:val="000000" w:themeColor="text1"/>
              </w:rPr>
              <w:lastRenderedPageBreak/>
              <w:t>度設置相關法規訂定。</w:t>
            </w:r>
          </w:p>
          <w:p w14:paraId="00C4CC56" w14:textId="184736C9"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tc>
        <w:tc>
          <w:tcPr>
            <w:tcW w:w="2575" w:type="dxa"/>
            <w:shd w:val="clear" w:color="auto" w:fill="auto"/>
          </w:tcPr>
          <w:p w14:paraId="4BC74547"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03FBE67D" w14:textId="2F66407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5635431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w:t>
            </w:r>
            <w:r w:rsidRPr="00577230">
              <w:rPr>
                <w:rFonts w:hint="eastAsia"/>
                <w:color w:val="000000" w:themeColor="text1"/>
              </w:rPr>
              <w:lastRenderedPageBreak/>
              <w:t>度設置相關法規訂定。</w:t>
            </w:r>
          </w:p>
          <w:p w14:paraId="7E3E3F97" w14:textId="545BF80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tc>
        <w:tc>
          <w:tcPr>
            <w:tcW w:w="2575" w:type="dxa"/>
            <w:shd w:val="clear" w:color="auto" w:fill="auto"/>
          </w:tcPr>
          <w:p w14:paraId="14EDD55E" w14:textId="17D8960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C45FE38" w14:textId="16801F9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3E1A5DF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w:t>
            </w:r>
            <w:r w:rsidRPr="00577230">
              <w:rPr>
                <w:rFonts w:hint="eastAsia"/>
                <w:color w:val="000000" w:themeColor="text1"/>
              </w:rPr>
              <w:lastRenderedPageBreak/>
              <w:t>度設置相關法規訂定。</w:t>
            </w:r>
          </w:p>
          <w:p w14:paraId="10F9B67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5FC18994" w14:textId="6B01803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25D23D7" w14:textId="08639C0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5938593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7E01DB4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421FD015"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14DA904F" w14:textId="597E93E3"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464D4086" w14:textId="7981407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5546CAF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7DF0AD6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w:t>
            </w:r>
            <w:r w:rsidRPr="00577230">
              <w:rPr>
                <w:rFonts w:hint="eastAsia"/>
                <w:color w:val="000000" w:themeColor="text1"/>
              </w:rPr>
              <w:lastRenderedPageBreak/>
              <w:t>，應委請會計師進行查核簽證。</w:t>
            </w:r>
          </w:p>
          <w:p w14:paraId="78E7E92E" w14:textId="2C4491C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5D8873EE" w14:textId="7537CFE1" w:rsidR="00CE2D1C" w:rsidRPr="00577230" w:rsidRDefault="00CE2D1C" w:rsidP="00DF3FE0">
            <w:pPr>
              <w:tabs>
                <w:tab w:val="left" w:pos="2520"/>
              </w:tabs>
              <w:spacing w:line="40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29429BAE"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753B5A7B"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1F56201E" w14:textId="5D9A415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DE02BBC" w14:textId="17E0F256" w:rsidR="00CE2D1C" w:rsidRPr="00577230" w:rsidRDefault="00CE2D1C" w:rsidP="00DF3FE0">
            <w:pPr>
              <w:tabs>
                <w:tab w:val="left" w:pos="2520"/>
              </w:tabs>
              <w:spacing w:line="40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028832FF"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351A86E8" w14:textId="1A9EE39B" w:rsidR="00CE2D1C" w:rsidRPr="00577230" w:rsidRDefault="00D93ECB" w:rsidP="00DF3FE0">
            <w:pPr>
              <w:tabs>
                <w:tab w:val="left" w:pos="2520"/>
              </w:tabs>
              <w:spacing w:line="400" w:lineRule="exact"/>
              <w:ind w:leftChars="150" w:left="315" w:rightChars="50" w:right="105" w:firstLineChars="200" w:firstLine="420"/>
              <w:rPr>
                <w:color w:val="000000" w:themeColor="text1"/>
              </w:rPr>
            </w:pPr>
            <w:r>
              <w:rPr>
                <w:rFonts w:hint="eastAsia"/>
                <w:noProof/>
                <w:color w:val="000000" w:themeColor="text1"/>
              </w:rPr>
              <mc:AlternateContent>
                <mc:Choice Requires="wps">
                  <w:drawing>
                    <wp:anchor distT="0" distB="0" distL="114300" distR="114300" simplePos="0" relativeHeight="251667456" behindDoc="0" locked="0" layoutInCell="1" allowOverlap="1" wp14:anchorId="5C8E6FF2" wp14:editId="683608C1">
                      <wp:simplePos x="0" y="0"/>
                      <wp:positionH relativeFrom="column">
                        <wp:posOffset>-3269615</wp:posOffset>
                      </wp:positionH>
                      <wp:positionV relativeFrom="paragraph">
                        <wp:posOffset>782420</wp:posOffset>
                      </wp:positionV>
                      <wp:extent cx="9783278" cy="0"/>
                      <wp:effectExtent l="0" t="0" r="0" b="0"/>
                      <wp:wrapNone/>
                      <wp:docPr id="10" name="直線接點 10"/>
                      <wp:cNvGraphicFramePr/>
                      <a:graphic xmlns:a="http://schemas.openxmlformats.org/drawingml/2006/main">
                        <a:graphicData uri="http://schemas.microsoft.com/office/word/2010/wordprocessingShape">
                          <wps:wsp>
                            <wps:cNvCnPr/>
                            <wps:spPr>
                              <a:xfrm>
                                <a:off x="0" y="0"/>
                                <a:ext cx="9783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366936" id="直線接點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57.45pt,61.6pt" to="512.9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" strokecolor="black [3213]" strokeweight=".5pt">
                      <v:stroke joinstyle="miter"/>
                    </v:line>
                  </w:pict>
                </mc:Fallback>
              </mc:AlternateContent>
            </w:r>
            <w:r w:rsidR="00CE2D1C" w:rsidRPr="00577230">
              <w:rPr>
                <w:rFonts w:hint="eastAsia"/>
                <w:color w:val="000000" w:themeColor="text1"/>
              </w:rPr>
              <w:t>本中心財務報表，應委請會計師進行查核簽證。</w:t>
            </w:r>
          </w:p>
        </w:tc>
        <w:tc>
          <w:tcPr>
            <w:tcW w:w="2575" w:type="dxa"/>
            <w:shd w:val="clear" w:color="auto" w:fill="auto"/>
          </w:tcPr>
          <w:p w14:paraId="192668F2" w14:textId="01C94E3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43CBCF4" w14:textId="202DE27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323E87E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w:t>
            </w:r>
            <w:r w:rsidRPr="00577230">
              <w:rPr>
                <w:rFonts w:hint="eastAsia"/>
                <w:color w:val="000000" w:themeColor="text1"/>
              </w:rPr>
              <w:lastRenderedPageBreak/>
              <w:t>度設置相關法規訂定。</w:t>
            </w:r>
          </w:p>
          <w:p w14:paraId="0213D12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09B889F9" w14:textId="22CB7DB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D5ADB90" w14:textId="29DD827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7EA4859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49E0688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06F31789" w14:textId="73A36DA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79DFAAC6" w14:textId="41C76DD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7333A2F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4EDF7FA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w:t>
            </w:r>
            <w:r w:rsidRPr="00577230">
              <w:rPr>
                <w:rFonts w:hint="eastAsia"/>
                <w:color w:val="000000" w:themeColor="text1"/>
              </w:rPr>
              <w:lastRenderedPageBreak/>
              <w:t>核簽證。</w:t>
            </w:r>
          </w:p>
          <w:p w14:paraId="44B4172B" w14:textId="5FB1FCF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D9E0ECC" w14:textId="702F5344" w:rsidR="00CE2D1C" w:rsidRPr="00577230" w:rsidRDefault="00CE2D1C" w:rsidP="00DF3FE0">
            <w:pPr>
              <w:tabs>
                <w:tab w:val="left" w:pos="2520"/>
              </w:tabs>
              <w:spacing w:line="40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10730B81"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4451326F"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3959E53D" w14:textId="4A42D8E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7EAD315" w14:textId="55B83633" w:rsidR="00CE2D1C" w:rsidRPr="00577230" w:rsidRDefault="00CE2D1C" w:rsidP="00DF3FE0">
            <w:pPr>
              <w:tabs>
                <w:tab w:val="left" w:pos="2520"/>
              </w:tabs>
              <w:spacing w:line="40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四</w:t>
            </w:r>
            <w:r w:rsidRPr="00577230">
              <w:rPr>
                <w:rFonts w:hint="eastAsia"/>
                <w:color w:val="000000" w:themeColor="text1"/>
              </w:rPr>
              <w:t>條　本中心會計年度，應與政府會計年度一致。</w:t>
            </w:r>
          </w:p>
          <w:p w14:paraId="441CC240"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本中心之會計制度，依行政法人會計制度設置相關法規訂定。</w:t>
            </w:r>
          </w:p>
          <w:p w14:paraId="3CB16D2C" w14:textId="77777777" w:rsidR="00CE2D1C" w:rsidRPr="00577230" w:rsidRDefault="00CE2D1C" w:rsidP="00DF3FE0">
            <w:pPr>
              <w:tabs>
                <w:tab w:val="left" w:pos="2520"/>
              </w:tabs>
              <w:spacing w:line="40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p w14:paraId="55B64048" w14:textId="1E54F7C1"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4E29A421" w14:textId="77777777" w:rsidR="00DE3114" w:rsidRPr="00577230" w:rsidRDefault="00DE3114" w:rsidP="00CE2D1C">
            <w:pPr>
              <w:tabs>
                <w:tab w:val="left" w:pos="2520"/>
              </w:tabs>
              <w:spacing w:line="380" w:lineRule="exact"/>
              <w:ind w:leftChars="50" w:left="315" w:rightChars="50" w:right="105" w:hangingChars="100" w:hanging="210"/>
              <w:rPr>
                <w:color w:val="000000" w:themeColor="text1"/>
              </w:rPr>
            </w:pPr>
          </w:p>
          <w:p w14:paraId="4AD5BD51" w14:textId="3F3778F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第二十三條　本中心會計年度，應與政府會計年度一致。</w:t>
            </w:r>
          </w:p>
          <w:p w14:paraId="3AC5885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本中心之會計制度，依行政法人會計制</w:t>
            </w:r>
            <w:r w:rsidRPr="00577230">
              <w:rPr>
                <w:rFonts w:hint="eastAsia"/>
                <w:color w:val="000000" w:themeColor="text1"/>
              </w:rPr>
              <w:lastRenderedPageBreak/>
              <w:t>度設置相關法規訂定。</w:t>
            </w:r>
          </w:p>
          <w:p w14:paraId="4BCCE75E" w14:textId="470CF17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本中心財務報表，應委請會計師進行查核簽證。</w:t>
            </w:r>
          </w:p>
        </w:tc>
        <w:tc>
          <w:tcPr>
            <w:tcW w:w="2576" w:type="dxa"/>
            <w:shd w:val="clear" w:color="auto" w:fill="auto"/>
          </w:tcPr>
          <w:p w14:paraId="47C19117" w14:textId="6C5E5AA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4B410E7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0F2C5CA9" w14:textId="0188578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935971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4A75E834" w14:textId="6692E40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E87E05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2E6CA177" w14:textId="05EDBC6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委員鄭天財Sra Kacaw等16人提案：</w:t>
            </w:r>
          </w:p>
          <w:p w14:paraId="4814632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9FDF349" w14:textId="1DE86EB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0CCF6D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0B3BCFA8" w14:textId="78EB145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1ABF6B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C0448AE" w14:textId="6D78A64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5FEB090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2EC889AD" w14:textId="4890972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34EFA20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412FC895" w14:textId="6E02F85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B18B0A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2C0EA38" w14:textId="02FE57F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3E5EC0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3613C97" w14:textId="7282168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27CCD4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7B79DE49" w14:textId="77777777" w:rsidR="00DE3114" w:rsidRPr="00577230" w:rsidRDefault="00DE3114" w:rsidP="00DE3114">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0D518B1D"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0ED4D97E" w14:textId="545E58AD" w:rsidR="00CE2D1C" w:rsidRPr="00577230" w:rsidRDefault="00CE2D1C" w:rsidP="00CE2D1C">
            <w:pPr>
              <w:tabs>
                <w:tab w:val="left" w:pos="2520"/>
              </w:tabs>
              <w:spacing w:line="380" w:lineRule="exact"/>
              <w:rPr>
                <w:color w:val="000000" w:themeColor="text1"/>
              </w:rPr>
            </w:pPr>
          </w:p>
        </w:tc>
      </w:tr>
      <w:tr w:rsidR="00577230" w:rsidRPr="00577230" w14:paraId="08569C08" w14:textId="77777777" w:rsidTr="00832F74">
        <w:tc>
          <w:tcPr>
            <w:tcW w:w="2575" w:type="dxa"/>
          </w:tcPr>
          <w:p w14:paraId="5C6F2F0D" w14:textId="50BE3675" w:rsidR="00DE3114" w:rsidRPr="00577230" w:rsidRDefault="00D93ECB" w:rsidP="00DE3114">
            <w:pPr>
              <w:tabs>
                <w:tab w:val="left" w:pos="2520"/>
              </w:tabs>
              <w:spacing w:line="380" w:lineRule="exact"/>
              <w:ind w:leftChars="50" w:left="105" w:rightChars="50" w:right="105"/>
              <w:rPr>
                <w:color w:val="000000" w:themeColor="text1"/>
              </w:rPr>
            </w:pPr>
            <w:r>
              <w:rPr>
                <w:rFonts w:hint="eastAsia"/>
                <w:noProof/>
                <w:color w:val="000000" w:themeColor="text1"/>
              </w:rPr>
              <w:lastRenderedPageBreak/>
              <mc:AlternateContent>
                <mc:Choice Requires="wps">
                  <w:drawing>
                    <wp:anchor distT="0" distB="0" distL="114300" distR="114300" simplePos="0" relativeHeight="251668480" behindDoc="0" locked="0" layoutInCell="1" allowOverlap="1" wp14:anchorId="2C3C0EE1" wp14:editId="131ED19A">
                      <wp:simplePos x="0" y="0"/>
                      <wp:positionH relativeFrom="column">
                        <wp:posOffset>0</wp:posOffset>
                      </wp:positionH>
                      <wp:positionV relativeFrom="paragraph">
                        <wp:posOffset>-21490</wp:posOffset>
                      </wp:positionV>
                      <wp:extent cx="9783278" cy="0"/>
                      <wp:effectExtent l="0" t="0" r="0" b="0"/>
                      <wp:wrapNone/>
                      <wp:docPr id="11" name="直線接點 11"/>
                      <wp:cNvGraphicFramePr/>
                      <a:graphic xmlns:a="http://schemas.openxmlformats.org/drawingml/2006/main">
                        <a:graphicData uri="http://schemas.microsoft.com/office/word/2010/wordprocessingShape">
                          <wps:wsp>
                            <wps:cNvCnPr/>
                            <wps:spPr>
                              <a:xfrm>
                                <a:off x="0" y="0"/>
                                <a:ext cx="9783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83D8A" id="直線接點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0,-1.7pt" to="770.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" strokecolor="black [3213]" strokeweight=".5pt">
                      <v:stroke joinstyle="miter"/>
                    </v:line>
                  </w:pict>
                </mc:Fallback>
              </mc:AlternateContent>
            </w:r>
            <w:r w:rsidR="00DE3114" w:rsidRPr="00577230">
              <w:rPr>
                <w:rFonts w:hint="eastAsia"/>
                <w:color w:val="000000" w:themeColor="text1"/>
              </w:rPr>
              <w:t>(照行政院提案通過)</w:t>
            </w:r>
          </w:p>
          <w:p w14:paraId="7F0D8B2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五</w:t>
            </w:r>
            <w:r w:rsidRPr="00577230">
              <w:rPr>
                <w:rFonts w:hint="eastAsia"/>
                <w:color w:val="000000" w:themeColor="text1"/>
              </w:rPr>
              <w:t>條　本中心於會計年度終了後三個月內，應將年度執行成果及決算報告書，委託會計師查核簽證，提交董事會審議，並經全體監事通過後，報請監督機關備查，並送審計機關。</w:t>
            </w:r>
          </w:p>
          <w:p w14:paraId="59D50323" w14:textId="45A0DBC5" w:rsidR="00CE2D1C" w:rsidRPr="00577230" w:rsidRDefault="00CE2D1C" w:rsidP="00DE3114">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前項決算報告，審計機關得審計之；審計結果，得送監督機關或其他相關機關為必要之處理。</w:t>
            </w:r>
          </w:p>
        </w:tc>
        <w:tc>
          <w:tcPr>
            <w:tcW w:w="2575" w:type="dxa"/>
            <w:shd w:val="clear" w:color="auto" w:fill="auto"/>
          </w:tcPr>
          <w:p w14:paraId="40E003CE" w14:textId="77777777" w:rsidR="00DE3114" w:rsidRPr="00577230" w:rsidRDefault="00DE3114" w:rsidP="00DE3114">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08F8A3D" w14:textId="18DFB95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五</w:t>
            </w:r>
            <w:r w:rsidRPr="00577230">
              <w:rPr>
                <w:rFonts w:hint="eastAsia"/>
                <w:color w:val="000000" w:themeColor="text1"/>
              </w:rPr>
              <w:t>條　本中心於會計年度終了後三個月內，應將年度執行成果及決算報告書，委託會計師查核簽證，提交董事會審議，並經全體監事通過後，報請監督機關備查，並送審計機關。</w:t>
            </w:r>
          </w:p>
          <w:p w14:paraId="172F058E" w14:textId="7DB7251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前項決算報告，審計機關得審計之；審計結果，得送監督機關或其他相關機關為必要之處理。</w:t>
            </w:r>
          </w:p>
        </w:tc>
        <w:tc>
          <w:tcPr>
            <w:tcW w:w="2575" w:type="dxa"/>
            <w:shd w:val="clear" w:color="auto" w:fill="auto"/>
          </w:tcPr>
          <w:p w14:paraId="67F0CD96" w14:textId="03A6BA19" w:rsidR="00CE2D1C" w:rsidRPr="00DF3FE0" w:rsidRDefault="00CE2D1C" w:rsidP="00A7486C">
            <w:pPr>
              <w:tabs>
                <w:tab w:val="left" w:pos="2520"/>
              </w:tabs>
              <w:spacing w:line="380" w:lineRule="exact"/>
              <w:jc w:val="center"/>
            </w:pPr>
            <w:r w:rsidRPr="00DF3FE0">
              <w:rPr>
                <w:rFonts w:hint="eastAsia"/>
                <w:b/>
              </w:rPr>
              <w:t>委員吳沛憶等20人提案：</w:t>
            </w:r>
          </w:p>
          <w:p w14:paraId="0FFE5772" w14:textId="5D2419E5" w:rsidR="00CE2D1C" w:rsidRPr="00DF3FE0" w:rsidRDefault="00CE2D1C" w:rsidP="00DF3FE0">
            <w:pPr>
              <w:tabs>
                <w:tab w:val="left" w:pos="2520"/>
              </w:tabs>
              <w:spacing w:line="36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1EC631B1" w14:textId="77777777" w:rsidR="00CE2D1C" w:rsidRPr="00DF3FE0" w:rsidRDefault="00CE2D1C" w:rsidP="00DF3FE0">
            <w:pPr>
              <w:tabs>
                <w:tab w:val="left" w:pos="2520"/>
              </w:tabs>
              <w:spacing w:line="36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5872B1E4" w14:textId="2E3E0A1B" w:rsidR="00CE2D1C" w:rsidRPr="00DF3FE0" w:rsidRDefault="00CE2D1C" w:rsidP="00A7486C">
            <w:pPr>
              <w:tabs>
                <w:tab w:val="left" w:pos="2520"/>
              </w:tabs>
              <w:spacing w:line="380" w:lineRule="exact"/>
              <w:jc w:val="center"/>
            </w:pPr>
            <w:r w:rsidRPr="00DF3FE0">
              <w:rPr>
                <w:rFonts w:hint="eastAsia"/>
                <w:b/>
              </w:rPr>
              <w:t>委員林宜瑾等19人提案：</w:t>
            </w:r>
          </w:p>
          <w:p w14:paraId="258C87C6" w14:textId="6E5BB6AA" w:rsidR="00CE2D1C" w:rsidRPr="00DF3FE0" w:rsidRDefault="00CE2D1C" w:rsidP="00DF3FE0">
            <w:pPr>
              <w:tabs>
                <w:tab w:val="left" w:pos="2520"/>
              </w:tabs>
              <w:spacing w:line="36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w:t>
            </w:r>
            <w:r w:rsidRPr="00DF3FE0">
              <w:rPr>
                <w:rFonts w:hint="eastAsia"/>
              </w:rPr>
              <w:lastRenderedPageBreak/>
              <w:t>關。</w:t>
            </w:r>
          </w:p>
          <w:p w14:paraId="3C983008"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183A44E9" w14:textId="77777777" w:rsidR="00CE2D1C" w:rsidRPr="00DF3FE0" w:rsidRDefault="00CE2D1C" w:rsidP="00CE2D1C">
            <w:pPr>
              <w:tabs>
                <w:tab w:val="left" w:pos="2520"/>
              </w:tabs>
              <w:spacing w:line="380" w:lineRule="exact"/>
              <w:ind w:leftChars="69" w:left="315" w:rightChars="50" w:right="105" w:hangingChars="81" w:hanging="170"/>
              <w:rPr>
                <w:b/>
              </w:rPr>
            </w:pPr>
            <w:r w:rsidRPr="00DF3FE0">
              <w:rPr>
                <w:rFonts w:hint="eastAsia"/>
                <w:b/>
              </w:rPr>
              <w:t>委員鄭天財Sra Kacaw等</w:t>
            </w:r>
          </w:p>
          <w:p w14:paraId="45A8A9A9" w14:textId="0E725A71" w:rsidR="00CE2D1C" w:rsidRPr="00DF3FE0" w:rsidRDefault="00CE2D1C" w:rsidP="00CE2D1C">
            <w:pPr>
              <w:tabs>
                <w:tab w:val="left" w:pos="2520"/>
              </w:tabs>
              <w:spacing w:line="380" w:lineRule="exact"/>
              <w:ind w:leftChars="69" w:left="315" w:rightChars="50" w:right="105" w:hangingChars="81" w:hanging="170"/>
              <w:rPr>
                <w:b/>
              </w:rPr>
            </w:pPr>
            <w:r w:rsidRPr="00DF3FE0">
              <w:rPr>
                <w:rFonts w:hint="eastAsia"/>
                <w:b/>
              </w:rPr>
              <w:t>16人提案：</w:t>
            </w:r>
          </w:p>
          <w:p w14:paraId="6F1BE1BE" w14:textId="52A9F3BD"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5159A99C"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02CAB6D7" w14:textId="7FEF500F" w:rsidR="00CE2D1C" w:rsidRPr="00DF3FE0" w:rsidRDefault="00CE2D1C" w:rsidP="00CE2D1C">
            <w:pPr>
              <w:tabs>
                <w:tab w:val="left" w:pos="2520"/>
              </w:tabs>
              <w:spacing w:line="380" w:lineRule="exact"/>
              <w:ind w:leftChars="50" w:left="105" w:rightChars="50" w:right="105"/>
            </w:pPr>
            <w:r w:rsidRPr="00DF3FE0">
              <w:rPr>
                <w:rFonts w:hint="eastAsia"/>
                <w:b/>
              </w:rPr>
              <w:t>委員范雲等16人提案：</w:t>
            </w:r>
          </w:p>
          <w:p w14:paraId="4836B24E" w14:textId="42B5E433"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lastRenderedPageBreak/>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78CA200B"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0C412592" w14:textId="1ADF3967" w:rsidR="00CE2D1C" w:rsidRPr="00DF3FE0" w:rsidRDefault="00CE2D1C" w:rsidP="00A7486C">
            <w:pPr>
              <w:tabs>
                <w:tab w:val="left" w:pos="2520"/>
              </w:tabs>
              <w:spacing w:line="380" w:lineRule="exact"/>
              <w:jc w:val="center"/>
            </w:pPr>
            <w:r w:rsidRPr="00DF3FE0">
              <w:rPr>
                <w:rFonts w:hint="eastAsia"/>
                <w:b/>
              </w:rPr>
              <w:t>委員郭昱晴等16人提案：</w:t>
            </w:r>
          </w:p>
          <w:p w14:paraId="6C899A54" w14:textId="3F9EB1C4"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w:t>
            </w:r>
            <w:r w:rsidRPr="00DF3FE0">
              <w:rPr>
                <w:rFonts w:hint="eastAsia"/>
              </w:rPr>
              <w:lastRenderedPageBreak/>
              <w:t>關。</w:t>
            </w:r>
          </w:p>
          <w:p w14:paraId="714EF0CD"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01F4D9DA" w14:textId="75F273BC" w:rsidR="00CE2D1C" w:rsidRPr="00DF3FE0" w:rsidRDefault="00CE2D1C" w:rsidP="00CE2D1C">
            <w:pPr>
              <w:tabs>
                <w:tab w:val="left" w:pos="2520"/>
              </w:tabs>
              <w:spacing w:line="380" w:lineRule="exact"/>
            </w:pPr>
          </w:p>
        </w:tc>
        <w:tc>
          <w:tcPr>
            <w:tcW w:w="2575" w:type="dxa"/>
            <w:shd w:val="clear" w:color="auto" w:fill="auto"/>
          </w:tcPr>
          <w:p w14:paraId="41333841" w14:textId="00A9D1E7" w:rsidR="00CE2D1C" w:rsidRPr="00DF3FE0" w:rsidRDefault="00CE2D1C" w:rsidP="00A7486C">
            <w:pPr>
              <w:tabs>
                <w:tab w:val="left" w:pos="2520"/>
              </w:tabs>
              <w:spacing w:line="380" w:lineRule="exact"/>
              <w:jc w:val="center"/>
            </w:pPr>
            <w:r w:rsidRPr="00DF3FE0">
              <w:rPr>
                <w:rFonts w:hint="eastAsia"/>
                <w:b/>
              </w:rPr>
              <w:lastRenderedPageBreak/>
              <w:t>委員羅廷瑋等17人提案：</w:t>
            </w:r>
          </w:p>
          <w:p w14:paraId="18B8EAE1" w14:textId="6660E55A" w:rsidR="00CE2D1C" w:rsidRPr="00DF3FE0" w:rsidRDefault="00CE2D1C" w:rsidP="00DF3FE0">
            <w:pPr>
              <w:tabs>
                <w:tab w:val="left" w:pos="2520"/>
              </w:tabs>
              <w:spacing w:line="37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674934A9" w14:textId="77777777" w:rsidR="00CE2D1C" w:rsidRPr="00DF3FE0" w:rsidRDefault="00CE2D1C" w:rsidP="00DF3FE0">
            <w:pPr>
              <w:tabs>
                <w:tab w:val="left" w:pos="2520"/>
              </w:tabs>
              <w:spacing w:line="37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17204730" w14:textId="0DE64836" w:rsidR="00CE2D1C" w:rsidRPr="00DF3FE0" w:rsidRDefault="00CE2D1C" w:rsidP="00A7486C">
            <w:pPr>
              <w:tabs>
                <w:tab w:val="left" w:pos="2520"/>
              </w:tabs>
              <w:spacing w:line="380" w:lineRule="exact"/>
              <w:jc w:val="center"/>
            </w:pPr>
            <w:r w:rsidRPr="00DF3FE0">
              <w:rPr>
                <w:rFonts w:hint="eastAsia"/>
                <w:b/>
              </w:rPr>
              <w:t>委員沈發惠等17人提案：</w:t>
            </w:r>
          </w:p>
          <w:p w14:paraId="5F3D450D" w14:textId="245EB024" w:rsidR="00CE2D1C" w:rsidRPr="00DF3FE0" w:rsidRDefault="00CE2D1C" w:rsidP="00DF3FE0">
            <w:pPr>
              <w:tabs>
                <w:tab w:val="left" w:pos="2520"/>
              </w:tabs>
              <w:spacing w:line="37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w:t>
            </w:r>
            <w:r w:rsidRPr="00DF3FE0">
              <w:rPr>
                <w:rFonts w:hint="eastAsia"/>
              </w:rPr>
              <w:lastRenderedPageBreak/>
              <w:t>關。</w:t>
            </w:r>
          </w:p>
          <w:p w14:paraId="2346476A"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40F7ED76" w14:textId="566D096C" w:rsidR="00CE2D1C" w:rsidRPr="00DF3FE0" w:rsidRDefault="00CE2D1C" w:rsidP="00A7486C">
            <w:pPr>
              <w:tabs>
                <w:tab w:val="left" w:pos="2520"/>
              </w:tabs>
              <w:spacing w:line="380" w:lineRule="exact"/>
              <w:jc w:val="center"/>
            </w:pPr>
            <w:r w:rsidRPr="00DF3FE0">
              <w:rPr>
                <w:rFonts w:hint="eastAsia"/>
                <w:b/>
              </w:rPr>
              <w:t>委員陳培瑜等19人提案：</w:t>
            </w:r>
          </w:p>
          <w:p w14:paraId="5A70CCB0" w14:textId="6742191C"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48C493B1"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3FC969E6" w14:textId="300F565B" w:rsidR="00CE2D1C" w:rsidRPr="00DF3FE0" w:rsidRDefault="00CE2D1C" w:rsidP="00A7486C">
            <w:pPr>
              <w:tabs>
                <w:tab w:val="left" w:pos="2520"/>
              </w:tabs>
              <w:spacing w:line="380" w:lineRule="exact"/>
              <w:jc w:val="center"/>
            </w:pPr>
            <w:r w:rsidRPr="00DF3FE0">
              <w:rPr>
                <w:rFonts w:hint="eastAsia"/>
                <w:b/>
              </w:rPr>
              <w:t>委員王正旭等16人提案：</w:t>
            </w:r>
          </w:p>
          <w:p w14:paraId="1E938288" w14:textId="7FA61325"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w:t>
            </w:r>
            <w:r w:rsidRPr="00DF3FE0">
              <w:rPr>
                <w:rFonts w:hint="eastAsia"/>
              </w:rPr>
              <w:lastRenderedPageBreak/>
              <w:t>會計年度終了後三個月內，應將年度執行成果及決算報告書，委託會計師查核簽證，提交董事會審議，並經全體監事通過後，報請監督機關備查，並送審計機關。</w:t>
            </w:r>
          </w:p>
          <w:p w14:paraId="485A4A3A"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p w14:paraId="52A31134" w14:textId="5770A23F" w:rsidR="00CE2D1C" w:rsidRPr="00DF3FE0" w:rsidRDefault="00CE2D1C" w:rsidP="00A7486C">
            <w:pPr>
              <w:tabs>
                <w:tab w:val="left" w:pos="2520"/>
              </w:tabs>
              <w:spacing w:line="380" w:lineRule="exact"/>
              <w:jc w:val="center"/>
            </w:pPr>
            <w:r w:rsidRPr="00DF3FE0">
              <w:rPr>
                <w:rFonts w:hint="eastAsia"/>
                <w:b/>
              </w:rPr>
              <w:t>委員萬美玲等21人提案：</w:t>
            </w:r>
          </w:p>
          <w:p w14:paraId="770B9F4D" w14:textId="33157F85"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w:t>
            </w:r>
            <w:r w:rsidRPr="00DF3FE0">
              <w:rPr>
                <w:rFonts w:hint="eastAsia"/>
                <w:u w:val="single"/>
              </w:rPr>
              <w:t>五</w:t>
            </w:r>
            <w:r w:rsidRPr="00DF3FE0">
              <w:rPr>
                <w:rFonts w:hint="eastAsia"/>
              </w:rPr>
              <w:t>條　本中心於會計年度終了後三個月內，應將年度執行成果及決算報告書，委託會計師查核簽證，提交董事會審議，並經全體監事通過後，報請監督機關備查，並送審計機關。</w:t>
            </w:r>
          </w:p>
          <w:p w14:paraId="429844B7" w14:textId="77777777"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lastRenderedPageBreak/>
              <w:t>前項決算報告，審計機關得審計之；審計結果，得送監督機關或其他相關機關為必要之處理。</w:t>
            </w:r>
          </w:p>
          <w:p w14:paraId="29563BB1" w14:textId="13EB3D38" w:rsidR="00CE2D1C" w:rsidRPr="00DF3FE0" w:rsidRDefault="00CE2D1C" w:rsidP="00CE2D1C">
            <w:pPr>
              <w:tabs>
                <w:tab w:val="left" w:pos="2520"/>
              </w:tabs>
              <w:spacing w:line="380" w:lineRule="exact"/>
            </w:pPr>
          </w:p>
        </w:tc>
        <w:tc>
          <w:tcPr>
            <w:tcW w:w="2575" w:type="dxa"/>
            <w:shd w:val="clear" w:color="auto" w:fill="auto"/>
          </w:tcPr>
          <w:p w14:paraId="0D99A9B7" w14:textId="77777777" w:rsidR="00DE3114" w:rsidRPr="00DF3FE0" w:rsidRDefault="00DE3114" w:rsidP="00CE2D1C">
            <w:pPr>
              <w:tabs>
                <w:tab w:val="left" w:pos="2520"/>
              </w:tabs>
              <w:spacing w:line="380" w:lineRule="exact"/>
              <w:ind w:leftChars="50" w:left="315" w:rightChars="50" w:right="105" w:hangingChars="100" w:hanging="210"/>
            </w:pPr>
          </w:p>
          <w:p w14:paraId="6435FE12" w14:textId="4AF7558C" w:rsidR="00CE2D1C" w:rsidRPr="00DF3FE0" w:rsidRDefault="00CE2D1C" w:rsidP="00CE2D1C">
            <w:pPr>
              <w:tabs>
                <w:tab w:val="left" w:pos="2520"/>
              </w:tabs>
              <w:spacing w:line="380" w:lineRule="exact"/>
              <w:ind w:leftChars="50" w:left="315" w:rightChars="50" w:right="105" w:hangingChars="100" w:hanging="210"/>
            </w:pPr>
            <w:r w:rsidRPr="00DF3FE0">
              <w:rPr>
                <w:rFonts w:hint="eastAsia"/>
              </w:rPr>
              <w:t>第二十四條　本中心於會計年度終了後三個月內，應將年度執行成果及決算報告書，委託會計師查核簽證，提交董事會審議，並經全體監事通過後，報請監督機關備查，並送審計機關。</w:t>
            </w:r>
          </w:p>
          <w:p w14:paraId="6C3CB151" w14:textId="0660DA40" w:rsidR="00CE2D1C" w:rsidRPr="00DF3FE0" w:rsidRDefault="00CE2D1C" w:rsidP="00CE2D1C">
            <w:pPr>
              <w:tabs>
                <w:tab w:val="left" w:pos="2520"/>
              </w:tabs>
              <w:spacing w:line="380" w:lineRule="exact"/>
              <w:ind w:leftChars="150" w:left="315" w:rightChars="50" w:right="105" w:firstLineChars="200" w:firstLine="420"/>
            </w:pPr>
            <w:r w:rsidRPr="00DF3FE0">
              <w:rPr>
                <w:rFonts w:hint="eastAsia"/>
              </w:rPr>
              <w:t>前項決算報告，審計機關得審計之；審計結果，得送監督機關或其他相關機關為必要之處理。</w:t>
            </w:r>
          </w:p>
        </w:tc>
        <w:tc>
          <w:tcPr>
            <w:tcW w:w="2576" w:type="dxa"/>
            <w:shd w:val="clear" w:color="auto" w:fill="auto"/>
          </w:tcPr>
          <w:p w14:paraId="696BC68D" w14:textId="7AC879B4" w:rsidR="00CE2D1C" w:rsidRPr="00DF3FE0" w:rsidRDefault="00CE2D1C" w:rsidP="00CE2D1C">
            <w:pPr>
              <w:tabs>
                <w:tab w:val="left" w:pos="2520"/>
              </w:tabs>
              <w:spacing w:line="380" w:lineRule="exact"/>
              <w:ind w:leftChars="50" w:left="105" w:rightChars="50" w:right="105"/>
            </w:pPr>
            <w:r w:rsidRPr="00DF3FE0">
              <w:rPr>
                <w:rFonts w:hint="eastAsia"/>
                <w:b/>
              </w:rPr>
              <w:t>行政院提案：</w:t>
            </w:r>
          </w:p>
          <w:p w14:paraId="169D6CA3"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0A1E33F1" w14:textId="170D25C7" w:rsidR="00CE2D1C" w:rsidRPr="00DF3FE0" w:rsidRDefault="00CE2D1C" w:rsidP="00A7486C">
            <w:pPr>
              <w:tabs>
                <w:tab w:val="left" w:pos="2520"/>
              </w:tabs>
              <w:spacing w:line="380" w:lineRule="exact"/>
              <w:jc w:val="center"/>
            </w:pPr>
            <w:r w:rsidRPr="00DF3FE0">
              <w:rPr>
                <w:rFonts w:hint="eastAsia"/>
                <w:b/>
              </w:rPr>
              <w:t>委員吳沛憶等20人提案：</w:t>
            </w:r>
          </w:p>
          <w:p w14:paraId="03442C34"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w:t>
            </w:r>
          </w:p>
          <w:p w14:paraId="36B32945" w14:textId="6E6F036E" w:rsidR="00CE2D1C" w:rsidRPr="00DF3FE0" w:rsidRDefault="00CE2D1C" w:rsidP="00A7486C">
            <w:pPr>
              <w:tabs>
                <w:tab w:val="left" w:pos="2520"/>
              </w:tabs>
              <w:spacing w:line="380" w:lineRule="exact"/>
              <w:jc w:val="center"/>
            </w:pPr>
            <w:r w:rsidRPr="00DF3FE0">
              <w:rPr>
                <w:rFonts w:hint="eastAsia"/>
                <w:b/>
              </w:rPr>
              <w:t>委員林宜瑾等19人提案：</w:t>
            </w:r>
          </w:p>
          <w:p w14:paraId="31BDA1B0"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7713E84C" w14:textId="355D94F1" w:rsidR="00CE2D1C" w:rsidRPr="00DF3FE0" w:rsidRDefault="00CE2D1C" w:rsidP="00DF3FE0">
            <w:pPr>
              <w:tabs>
                <w:tab w:val="left" w:pos="2520"/>
              </w:tabs>
              <w:spacing w:line="370" w:lineRule="exact"/>
              <w:ind w:leftChars="50" w:left="105" w:rightChars="50" w:right="105"/>
            </w:pPr>
            <w:r w:rsidRPr="00DF3FE0">
              <w:rPr>
                <w:rFonts w:hint="eastAsia"/>
                <w:b/>
              </w:rPr>
              <w:t>委員鄭天財Sra Kacaw等16人提案：</w:t>
            </w:r>
          </w:p>
          <w:p w14:paraId="5C15EB8D"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531E80D2" w14:textId="399AA626" w:rsidR="00CE2D1C" w:rsidRPr="00DF3FE0" w:rsidRDefault="00CE2D1C" w:rsidP="00DF3FE0">
            <w:pPr>
              <w:tabs>
                <w:tab w:val="left" w:pos="2520"/>
              </w:tabs>
              <w:spacing w:line="370" w:lineRule="exact"/>
              <w:ind w:leftChars="50" w:left="105" w:rightChars="50" w:right="105"/>
            </w:pPr>
            <w:r w:rsidRPr="00DF3FE0">
              <w:rPr>
                <w:rFonts w:hint="eastAsia"/>
                <w:b/>
              </w:rPr>
              <w:t>委員范雲等16人提案：</w:t>
            </w:r>
          </w:p>
          <w:p w14:paraId="54967B7F"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7BE8988C" w14:textId="7CE4C795" w:rsidR="00CE2D1C" w:rsidRPr="00DF3FE0" w:rsidRDefault="00CE2D1C" w:rsidP="00A7486C">
            <w:pPr>
              <w:tabs>
                <w:tab w:val="left" w:pos="2520"/>
              </w:tabs>
              <w:spacing w:line="380" w:lineRule="exact"/>
              <w:jc w:val="center"/>
            </w:pPr>
            <w:r w:rsidRPr="00DF3FE0">
              <w:rPr>
                <w:rFonts w:hint="eastAsia"/>
                <w:b/>
              </w:rPr>
              <w:t>委員郭昱晴等16人提案：</w:t>
            </w:r>
          </w:p>
          <w:p w14:paraId="685EC290"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3E0C5257" w14:textId="6FC99FC7" w:rsidR="00CE2D1C" w:rsidRPr="00DF3FE0" w:rsidRDefault="00CE2D1C" w:rsidP="00A7486C">
            <w:pPr>
              <w:tabs>
                <w:tab w:val="left" w:pos="2520"/>
              </w:tabs>
              <w:spacing w:line="380" w:lineRule="exact"/>
              <w:jc w:val="center"/>
            </w:pPr>
            <w:r w:rsidRPr="00DF3FE0">
              <w:rPr>
                <w:rFonts w:hint="eastAsia"/>
                <w:b/>
              </w:rPr>
              <w:t>委員羅廷瑋等17人提案：</w:t>
            </w:r>
          </w:p>
          <w:p w14:paraId="6AD099CA"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66A959EE" w14:textId="250390DA" w:rsidR="00CE2D1C" w:rsidRPr="00DF3FE0" w:rsidRDefault="00CE2D1C" w:rsidP="00A7486C">
            <w:pPr>
              <w:tabs>
                <w:tab w:val="left" w:pos="2520"/>
              </w:tabs>
              <w:spacing w:line="380" w:lineRule="exact"/>
              <w:jc w:val="center"/>
            </w:pPr>
            <w:r w:rsidRPr="00DF3FE0">
              <w:rPr>
                <w:rFonts w:hint="eastAsia"/>
                <w:b/>
              </w:rPr>
              <w:t>委員沈發惠等17人提案：</w:t>
            </w:r>
          </w:p>
          <w:p w14:paraId="3D0116D6"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4243ACBE" w14:textId="14D8C2E8" w:rsidR="00CE2D1C" w:rsidRPr="00DF3FE0" w:rsidRDefault="00CE2D1C" w:rsidP="00A7486C">
            <w:pPr>
              <w:tabs>
                <w:tab w:val="left" w:pos="2520"/>
              </w:tabs>
              <w:spacing w:line="380" w:lineRule="exact"/>
              <w:jc w:val="center"/>
            </w:pPr>
            <w:r w:rsidRPr="00DF3FE0">
              <w:rPr>
                <w:rFonts w:hint="eastAsia"/>
                <w:b/>
              </w:rPr>
              <w:t>委員陳培瑜等19人提案：</w:t>
            </w:r>
          </w:p>
          <w:p w14:paraId="6A306056"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0183048E" w14:textId="5AB9EB3D" w:rsidR="00CE2D1C" w:rsidRPr="00DF3FE0" w:rsidRDefault="00CE2D1C" w:rsidP="00A7486C">
            <w:pPr>
              <w:tabs>
                <w:tab w:val="left" w:pos="2520"/>
              </w:tabs>
              <w:spacing w:line="380" w:lineRule="exact"/>
              <w:jc w:val="center"/>
            </w:pPr>
            <w:r w:rsidRPr="00DF3FE0">
              <w:rPr>
                <w:rFonts w:hint="eastAsia"/>
                <w:b/>
              </w:rPr>
              <w:t>委員王正旭等16人提案：</w:t>
            </w:r>
          </w:p>
          <w:p w14:paraId="698C72B0"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條次變更，內容未修正。</w:t>
            </w:r>
          </w:p>
          <w:p w14:paraId="6B50C868" w14:textId="29825C67" w:rsidR="00CE2D1C" w:rsidRPr="00DF3FE0" w:rsidRDefault="00CE2D1C" w:rsidP="00A7486C">
            <w:pPr>
              <w:tabs>
                <w:tab w:val="left" w:pos="2520"/>
              </w:tabs>
              <w:spacing w:line="380" w:lineRule="exact"/>
              <w:jc w:val="center"/>
            </w:pPr>
            <w:r w:rsidRPr="00DF3FE0">
              <w:rPr>
                <w:rFonts w:hint="eastAsia"/>
                <w:b/>
              </w:rPr>
              <w:t>委員萬美玲等21人提案：</w:t>
            </w:r>
          </w:p>
          <w:p w14:paraId="4D01E9BF" w14:textId="77777777" w:rsidR="00CE2D1C" w:rsidRPr="00DF3FE0" w:rsidRDefault="00CE2D1C" w:rsidP="00DF3FE0">
            <w:pPr>
              <w:tabs>
                <w:tab w:val="left" w:pos="2520"/>
              </w:tabs>
              <w:spacing w:line="370" w:lineRule="exact"/>
              <w:ind w:leftChars="50" w:left="105" w:rightChars="50" w:right="105"/>
            </w:pPr>
            <w:r w:rsidRPr="00DF3FE0">
              <w:rPr>
                <w:rFonts w:hint="eastAsia"/>
              </w:rPr>
              <w:t>條次變更。</w:t>
            </w:r>
          </w:p>
          <w:p w14:paraId="3ECEEC39" w14:textId="77777777" w:rsidR="00DE3114" w:rsidRPr="00DF3FE0" w:rsidRDefault="00DE3114" w:rsidP="00DE3114">
            <w:pPr>
              <w:tabs>
                <w:tab w:val="left" w:pos="2520"/>
              </w:tabs>
              <w:spacing w:line="380" w:lineRule="exact"/>
              <w:ind w:leftChars="50" w:left="105" w:rightChars="50" w:right="105"/>
              <w:rPr>
                <w:b/>
              </w:rPr>
            </w:pPr>
            <w:r w:rsidRPr="00DF3FE0">
              <w:rPr>
                <w:rFonts w:hint="eastAsia"/>
                <w:b/>
              </w:rPr>
              <w:t>審查會：</w:t>
            </w:r>
          </w:p>
          <w:p w14:paraId="2349280A" w14:textId="77777777" w:rsidR="00DE3114" w:rsidRPr="00DF3FE0" w:rsidRDefault="00DE3114" w:rsidP="00DE3114">
            <w:pPr>
              <w:tabs>
                <w:tab w:val="left" w:pos="2520"/>
              </w:tabs>
              <w:spacing w:line="380" w:lineRule="exact"/>
              <w:ind w:leftChars="50" w:left="105" w:rightChars="50" w:right="105"/>
            </w:pPr>
            <w:r w:rsidRPr="00DF3FE0">
              <w:rPr>
                <w:rFonts w:hint="eastAsia"/>
              </w:rPr>
              <w:lastRenderedPageBreak/>
              <w:t>照行政院提案通過。</w:t>
            </w:r>
          </w:p>
          <w:p w14:paraId="6F6B7439" w14:textId="152524D0" w:rsidR="00CE2D1C" w:rsidRPr="00DF3FE0" w:rsidRDefault="00CE2D1C" w:rsidP="00CE2D1C">
            <w:pPr>
              <w:tabs>
                <w:tab w:val="left" w:pos="2520"/>
              </w:tabs>
              <w:spacing w:line="380" w:lineRule="exact"/>
            </w:pPr>
          </w:p>
        </w:tc>
      </w:tr>
      <w:tr w:rsidR="00577230" w:rsidRPr="00577230" w14:paraId="243DAE75" w14:textId="77777777" w:rsidTr="00832F74">
        <w:tc>
          <w:tcPr>
            <w:tcW w:w="2575" w:type="dxa"/>
          </w:tcPr>
          <w:p w14:paraId="1F562ED6" w14:textId="77777777" w:rsidR="00AA5B2E" w:rsidRPr="00577230" w:rsidRDefault="00AA5B2E" w:rsidP="00AA5B2E">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27C8473A" w14:textId="471BE4D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tc>
        <w:tc>
          <w:tcPr>
            <w:tcW w:w="2575" w:type="dxa"/>
            <w:shd w:val="clear" w:color="auto" w:fill="auto"/>
          </w:tcPr>
          <w:p w14:paraId="35E441C2" w14:textId="77777777" w:rsidR="00AA5B2E" w:rsidRPr="00577230" w:rsidRDefault="00AA5B2E" w:rsidP="00AA5B2E">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64A0D111" w14:textId="5BE6293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tc>
        <w:tc>
          <w:tcPr>
            <w:tcW w:w="2575" w:type="dxa"/>
            <w:shd w:val="clear" w:color="auto" w:fill="auto"/>
          </w:tcPr>
          <w:p w14:paraId="0279635C" w14:textId="091F9BB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4F232A26" w14:textId="29273E3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233B04E9" w14:textId="1CA542C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5BFAE0D" w14:textId="3FF4E9F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0034D4B8"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lastRenderedPageBreak/>
              <w:t>委員鄭天財Sra Kacaw等</w:t>
            </w:r>
          </w:p>
          <w:p w14:paraId="3C808BCF" w14:textId="05D134F8"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1AF7A80C" w14:textId="1C3078E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7391D9B8" w14:textId="622680BE"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F31334C" w14:textId="0346891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19FD190C" w14:textId="7A25F6C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88170C4" w14:textId="77AB857C" w:rsidR="00CE2D1C" w:rsidRPr="00577230" w:rsidRDefault="00CE2D1C" w:rsidP="00AA5B2E">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w:t>
            </w:r>
            <w:r w:rsidRPr="00577230">
              <w:rPr>
                <w:rFonts w:hint="eastAsia"/>
                <w:color w:val="000000" w:themeColor="text1"/>
              </w:rPr>
              <w:lastRenderedPageBreak/>
              <w:t>條及第六十三條規定之限制。</w:t>
            </w:r>
          </w:p>
        </w:tc>
        <w:tc>
          <w:tcPr>
            <w:tcW w:w="2575" w:type="dxa"/>
            <w:shd w:val="clear" w:color="auto" w:fill="auto"/>
          </w:tcPr>
          <w:p w14:paraId="4D4C4464" w14:textId="1D781C0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4F153BCC" w14:textId="35BAE54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333C1A2A" w14:textId="23D7671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447D566" w14:textId="7F255A2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2EADD5CD" w14:textId="199AF2EA"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委員陳培瑜等19人提案：</w:t>
            </w:r>
          </w:p>
          <w:p w14:paraId="54B00B46" w14:textId="24512B5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1779C838" w14:textId="6865C3C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62ECE4E" w14:textId="40943AA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本中心成立年度之政府核撥經費，得由監督機關在原預算範圍內調整因應，不受預算法第六十二條及第六十三條規定之限制。</w:t>
            </w:r>
          </w:p>
          <w:p w14:paraId="4E923B16" w14:textId="2313F7F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F88D0D3" w14:textId="182144D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六</w:t>
            </w:r>
            <w:r w:rsidRPr="00577230">
              <w:rPr>
                <w:rFonts w:hint="eastAsia"/>
                <w:color w:val="000000" w:themeColor="text1"/>
              </w:rPr>
              <w:t>條　本中心成立年度之政府核撥經費，得由監督機關在原預算範圍內調整因應，不受預算法第六十二條及第六十三條規定</w:t>
            </w:r>
            <w:r w:rsidRPr="00577230">
              <w:rPr>
                <w:rFonts w:hint="eastAsia"/>
                <w:color w:val="000000" w:themeColor="text1"/>
              </w:rPr>
              <w:lastRenderedPageBreak/>
              <w:t>之限制。</w:t>
            </w:r>
          </w:p>
          <w:p w14:paraId="68CFBEC8" w14:textId="5AF18BB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0FBD034" w14:textId="77777777" w:rsidR="00AA5B2E" w:rsidRPr="00577230" w:rsidRDefault="00AA5B2E" w:rsidP="00CE2D1C">
            <w:pPr>
              <w:tabs>
                <w:tab w:val="left" w:pos="2520"/>
              </w:tabs>
              <w:spacing w:line="380" w:lineRule="exact"/>
              <w:ind w:leftChars="50" w:left="315" w:rightChars="50" w:right="105" w:hangingChars="100" w:hanging="210"/>
              <w:rPr>
                <w:color w:val="000000" w:themeColor="text1"/>
              </w:rPr>
            </w:pPr>
          </w:p>
          <w:p w14:paraId="04D6E59D" w14:textId="7EE3B74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第二十五條　本中心成立年度之政府核撥經費，得由監督機關在原預算範圍內調整因應，不受預算法第六十二條及第六十三條規定之限制。</w:t>
            </w:r>
          </w:p>
        </w:tc>
        <w:tc>
          <w:tcPr>
            <w:tcW w:w="2576" w:type="dxa"/>
            <w:shd w:val="clear" w:color="auto" w:fill="auto"/>
          </w:tcPr>
          <w:p w14:paraId="66ECC072" w14:textId="77F1E1B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406F1E2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153765C" w14:textId="501D912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48DB6430"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370536B6" w14:textId="19577D9C"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30C54E9"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B638450" w14:textId="2A639075"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7DE5344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B734E5B" w14:textId="155BC73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4B3181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4ACEF8A8" w14:textId="7CF6FE3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01BEFE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81086DB" w14:textId="2A8397B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27A25E7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46D7092E" w14:textId="15610EFF"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5819AF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條次變更，內容未修正。</w:t>
            </w:r>
          </w:p>
          <w:p w14:paraId="3B791AAA" w14:textId="4788FE3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2844B4C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63CA87D" w14:textId="6D8E4D7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2034F9D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02E8AFBF" w14:textId="073DB561"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D1ECE0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11370F96" w14:textId="77777777" w:rsidR="00AA5B2E" w:rsidRPr="00577230" w:rsidRDefault="00AA5B2E" w:rsidP="00AA5B2E">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085DA9F7" w14:textId="77777777" w:rsidR="00AA5B2E" w:rsidRPr="00577230" w:rsidRDefault="00AA5B2E" w:rsidP="00AA5B2E">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43335B2D" w14:textId="33AADE4C" w:rsidR="00CE2D1C" w:rsidRPr="00577230" w:rsidRDefault="00CE2D1C" w:rsidP="00CE2D1C">
            <w:pPr>
              <w:tabs>
                <w:tab w:val="left" w:pos="2520"/>
              </w:tabs>
              <w:spacing w:line="380" w:lineRule="exact"/>
              <w:rPr>
                <w:color w:val="000000" w:themeColor="text1"/>
              </w:rPr>
            </w:pPr>
          </w:p>
        </w:tc>
      </w:tr>
      <w:tr w:rsidR="00577230" w:rsidRPr="00577230" w14:paraId="3BA48A65" w14:textId="77777777" w:rsidTr="00832F74">
        <w:tc>
          <w:tcPr>
            <w:tcW w:w="2575" w:type="dxa"/>
          </w:tcPr>
          <w:p w14:paraId="6B088EF7" w14:textId="77777777" w:rsidR="00AA5B2E" w:rsidRPr="00577230" w:rsidRDefault="00AA5B2E" w:rsidP="00AA5B2E">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425EE0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0E28928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458A09A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本中心以政府機關核撥經費指定用途所購置之財產，為公有財產。</w:t>
            </w:r>
          </w:p>
          <w:p w14:paraId="5BA21A5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74DA974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00E9BCA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14FD530" w14:textId="21F65DDB"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本中心接受捐贈之公有不動產，不需使用時，應歸還原捐贈機關，不得任意處分。</w:t>
            </w:r>
          </w:p>
        </w:tc>
        <w:tc>
          <w:tcPr>
            <w:tcW w:w="2575" w:type="dxa"/>
            <w:shd w:val="clear" w:color="auto" w:fill="auto"/>
          </w:tcPr>
          <w:p w14:paraId="5CED582F" w14:textId="77777777" w:rsidR="00AA5B2E" w:rsidRPr="00577230" w:rsidRDefault="00AA5B2E" w:rsidP="00AA5B2E">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EE8C309" w14:textId="4961358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6601F4A4" w14:textId="4AB9897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473CB7B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本中心以政府機關核撥經費指定用途所購置之財產，為公有財產。</w:t>
            </w:r>
          </w:p>
          <w:p w14:paraId="349C036A" w14:textId="0F53504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712ADA62" w14:textId="1A78A10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3095529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5CD73EA7" w14:textId="6B8D80C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本中心接受捐贈之公有不動產，不需使用時，應歸還原捐贈機關，不得任意處分。</w:t>
            </w:r>
          </w:p>
        </w:tc>
        <w:tc>
          <w:tcPr>
            <w:tcW w:w="2575" w:type="dxa"/>
            <w:shd w:val="clear" w:color="auto" w:fill="auto"/>
          </w:tcPr>
          <w:p w14:paraId="1ACA3EA0" w14:textId="65640F1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05AC75FD" w14:textId="2DFCEE5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第二十七條　本中心因業務必要使用之公有</w:t>
            </w:r>
            <w:r w:rsidRPr="00577230">
              <w:rPr>
                <w:rFonts w:hint="eastAsia"/>
                <w:color w:val="000000" w:themeColor="text1"/>
                <w:u w:val="single"/>
              </w:rPr>
              <w:t>財</w:t>
            </w:r>
            <w:r w:rsidRPr="00577230">
              <w:rPr>
                <w:rFonts w:hint="eastAsia"/>
                <w:color w:val="000000" w:themeColor="text1"/>
              </w:rPr>
              <w:t>產</w:t>
            </w:r>
            <w:r w:rsidRPr="00577230">
              <w:rPr>
                <w:rFonts w:hint="eastAsia"/>
                <w:color w:val="000000" w:themeColor="text1"/>
                <w:u w:val="single"/>
              </w:rPr>
              <w:t>，得價購或由政府機關採捐贈、出租或無償提供使用方式為之；</w:t>
            </w:r>
            <w:r w:rsidRPr="00577230">
              <w:rPr>
                <w:rFonts w:hint="eastAsia"/>
                <w:color w:val="000000" w:themeColor="text1"/>
              </w:rPr>
              <w:t>採捐贈者，不受</w:t>
            </w:r>
            <w:r w:rsidRPr="00577230">
              <w:rPr>
                <w:rFonts w:hint="eastAsia"/>
                <w:color w:val="000000" w:themeColor="text1"/>
                <w:u w:val="single"/>
              </w:rPr>
              <w:t>土地法第</w:t>
            </w:r>
            <w:r w:rsidRPr="00577230">
              <w:rPr>
                <w:rFonts w:hint="eastAsia"/>
                <w:color w:val="000000" w:themeColor="text1"/>
              </w:rPr>
              <w:t>二十五條</w:t>
            </w:r>
            <w:r w:rsidRPr="00577230">
              <w:rPr>
                <w:rFonts w:hint="eastAsia"/>
                <w:color w:val="000000" w:themeColor="text1"/>
                <w:u w:val="single"/>
              </w:rPr>
              <w:t>、</w:t>
            </w:r>
            <w:r w:rsidRPr="00577230">
              <w:rPr>
                <w:rFonts w:hint="eastAsia"/>
                <w:color w:val="000000" w:themeColor="text1"/>
              </w:rPr>
              <w:t>國有財產法第二十八條、第六十條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12AC6118" w14:textId="3D71754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475F8D6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本中心以政府機關核撥經費指定用途所購置之財產，為公有財產。</w:t>
            </w:r>
          </w:p>
          <w:p w14:paraId="5C77A8C9" w14:textId="33931C0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無償提供使用及前項之公有財產以外，由本中心取得之財產為自有財產。</w:t>
            </w:r>
          </w:p>
          <w:p w14:paraId="25975272" w14:textId="7B7C422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4E6B141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F6A692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本中心接受捐贈之公有不動產，不需使用時，應歸還原捐贈機關，不得任意處分。</w:t>
            </w:r>
          </w:p>
          <w:p w14:paraId="4AA50F56" w14:textId="4AA40926"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6E3A6643" w14:textId="70F1712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21E215B6" w14:textId="283F6AB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w:t>
            </w:r>
            <w:r w:rsidRPr="00577230">
              <w:rPr>
                <w:rFonts w:hint="eastAsia"/>
                <w:color w:val="000000" w:themeColor="text1"/>
              </w:rPr>
              <w:lastRenderedPageBreak/>
              <w:t>，依公產管理機關估價結果為準。</w:t>
            </w:r>
          </w:p>
          <w:p w14:paraId="1DFE1BD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4A2594D0" w14:textId="038F7A4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62783ECA" w14:textId="0393F39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3B70CBE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w:t>
            </w:r>
            <w:r w:rsidRPr="00577230">
              <w:rPr>
                <w:rFonts w:hint="eastAsia"/>
                <w:color w:val="000000" w:themeColor="text1"/>
              </w:rPr>
              <w:lastRenderedPageBreak/>
              <w:t>止時，應移交各級政府公產管理機關接管。</w:t>
            </w:r>
          </w:p>
          <w:p w14:paraId="51B6223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10AEF49A"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268A576A" w14:textId="22EA7803"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4B3955F" w14:textId="0470C5E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65DAFB8B" w14:textId="36A218A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w:t>
            </w:r>
            <w:r w:rsidRPr="00577230">
              <w:rPr>
                <w:rFonts w:hint="eastAsia"/>
                <w:color w:val="000000" w:themeColor="text1"/>
              </w:rPr>
              <w:lastRenderedPageBreak/>
              <w:t>捐稽徵機關提供之當年期評定現值為準；無該當年期評定現值者，依公產管理機關估價結果為準。</w:t>
            </w:r>
          </w:p>
          <w:p w14:paraId="62231DC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77E802D7" w14:textId="3056924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1CC19ABA" w14:textId="63F44BB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w:t>
            </w:r>
            <w:r w:rsidRPr="00577230">
              <w:rPr>
                <w:rFonts w:hint="eastAsia"/>
                <w:color w:val="000000" w:themeColor="text1"/>
              </w:rPr>
              <w:lastRenderedPageBreak/>
              <w:t>收益等相關事項之辦法，由監督機關定之。</w:t>
            </w:r>
          </w:p>
          <w:p w14:paraId="67940C0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E9D698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6B48F3F6" w14:textId="1E55D738"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3BF549F" w14:textId="4A946BC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0816CA79" w14:textId="38BA9D9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w:t>
            </w:r>
            <w:r w:rsidRPr="00577230">
              <w:rPr>
                <w:rFonts w:hint="eastAsia"/>
                <w:color w:val="000000" w:themeColor="text1"/>
              </w:rPr>
              <w:lastRenderedPageBreak/>
              <w:t>土地現值為準。地上建築改良物之價款，以稅捐稽徵機關提供之當年期評定現值為準；無該當年期評定現值者，依公產管理機關估價結果為準。</w:t>
            </w:r>
          </w:p>
          <w:p w14:paraId="6EC4C3B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5A7993DA" w14:textId="7ED66FF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347C0501" w14:textId="31D2F48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w:t>
            </w:r>
            <w:r w:rsidRPr="00577230">
              <w:rPr>
                <w:rFonts w:hint="eastAsia"/>
                <w:color w:val="000000" w:themeColor="text1"/>
                <w:u w:val="single"/>
              </w:rPr>
              <w:lastRenderedPageBreak/>
              <w:t>管理法令相關</w:t>
            </w:r>
            <w:r w:rsidRPr="00577230">
              <w:rPr>
                <w:rFonts w:hint="eastAsia"/>
                <w:color w:val="000000" w:themeColor="text1"/>
              </w:rPr>
              <w:t>規定之限制；其管理、使用、收益等相關事項之辦法，由監督機關定之。</w:t>
            </w:r>
          </w:p>
          <w:p w14:paraId="594992D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639E00E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11A552DD" w14:textId="2A64E4E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10C3867" w14:textId="2E650B0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第二十六條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採捐贈者，不受</w:t>
            </w:r>
            <w:r w:rsidRPr="00577230">
              <w:rPr>
                <w:rFonts w:hint="eastAsia"/>
                <w:color w:val="000000" w:themeColor="text1"/>
                <w:u w:val="single"/>
              </w:rPr>
              <w:t>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29F1D252" w14:textId="34519C6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lastRenderedPageBreak/>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77A7D5D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61F20E4E" w14:textId="653CD78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25892843" w14:textId="4750726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w:t>
            </w:r>
            <w:r w:rsidRPr="00577230">
              <w:rPr>
                <w:rFonts w:hint="eastAsia"/>
                <w:color w:val="000000" w:themeColor="text1"/>
              </w:rPr>
              <w:lastRenderedPageBreak/>
              <w:t>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68D450A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4A1DF90D"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3BCEBB7C" w14:textId="2F4EDDB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8E92F2D" w14:textId="7AD95EF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w:t>
            </w:r>
            <w:r w:rsidRPr="00577230">
              <w:rPr>
                <w:rFonts w:hint="eastAsia"/>
                <w:color w:val="000000" w:themeColor="text1"/>
                <w:u w:val="single"/>
              </w:rPr>
              <w:lastRenderedPageBreak/>
              <w:t>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3D918FE4" w14:textId="076C0B8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7189904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7B46E933" w14:textId="2105F7E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7A56E345" w14:textId="1E67FB5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w:t>
            </w:r>
            <w:r w:rsidRPr="00577230">
              <w:rPr>
                <w:rFonts w:hint="eastAsia"/>
                <w:color w:val="000000" w:themeColor="text1"/>
              </w:rPr>
              <w:lastRenderedPageBreak/>
              <w:t>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7AE917C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0BE819D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488B7232" w14:textId="5B41F1DA"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72AD5F91" w14:textId="7F9CA2F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0704256D" w14:textId="42168F4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6F3F3990" w14:textId="1726732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土地之價款，以當期公告土地現值為準。地上建築改良物之價款，以稅捐稽徵機關提供之當年期評定現值為準；無該當年期評定現值者，依公產管理機關估價結果為準。</w:t>
            </w:r>
          </w:p>
          <w:p w14:paraId="280AC1B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本中心以政府機關核撥經費指定用途所購置之財產，為公有財產。</w:t>
            </w:r>
          </w:p>
          <w:p w14:paraId="4BA9A78F" w14:textId="47401AB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4CC516C8" w14:textId="0467163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070A277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94229B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本中心接受捐贈之公有不動產，不需使用時，應歸還原捐贈機關，不得任意處分。</w:t>
            </w:r>
          </w:p>
          <w:p w14:paraId="6E37F2E4" w14:textId="37242C94"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6185A183" w14:textId="6661C72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252D3502" w14:textId="1D9E556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土地之價款，以當期公告土地現值為準。地上建築改良物之價款，以稅捐稽徵機關提供之當年期評定現值為準；無該當年期評定現值者</w:t>
            </w:r>
            <w:r w:rsidRPr="00577230">
              <w:rPr>
                <w:rFonts w:hint="eastAsia"/>
                <w:color w:val="000000" w:themeColor="text1"/>
              </w:rPr>
              <w:lastRenderedPageBreak/>
              <w:t>，依公產管理機關估價結果為準。</w:t>
            </w:r>
          </w:p>
          <w:p w14:paraId="6170B53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0190C4F0" w14:textId="23C9A7F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0D70A5CB" w14:textId="5237731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362CD35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w:t>
            </w:r>
            <w:r w:rsidRPr="00577230">
              <w:rPr>
                <w:rFonts w:hint="eastAsia"/>
                <w:color w:val="000000" w:themeColor="text1"/>
              </w:rPr>
              <w:lastRenderedPageBreak/>
              <w:t>止時，應移交各級政府公產管理機關接管。</w:t>
            </w:r>
          </w:p>
          <w:p w14:paraId="38E21D2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79348856" w14:textId="01CEFD9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3B63EFE" w14:textId="15391BE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71FDE7A7" w14:textId="0C7EB4E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土地之價款，以當期公告土地現值為準。地上建築改良物之價款，以稅捐稽徵機關提供之當</w:t>
            </w:r>
            <w:r w:rsidRPr="00577230">
              <w:rPr>
                <w:rFonts w:hint="eastAsia"/>
                <w:color w:val="000000" w:themeColor="text1"/>
              </w:rPr>
              <w:lastRenderedPageBreak/>
              <w:t>年期評定現值為準；無該當年期評定現值者，依公產管理機關估價結果為準。</w:t>
            </w:r>
          </w:p>
          <w:p w14:paraId="5FAEB6A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7A4979F4" w14:textId="715DBCD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5D4C26FA" w14:textId="22F13BE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w:t>
            </w:r>
            <w:r w:rsidRPr="00577230">
              <w:rPr>
                <w:rFonts w:hint="eastAsia"/>
                <w:color w:val="000000" w:themeColor="text1"/>
              </w:rPr>
              <w:lastRenderedPageBreak/>
              <w:t>法，由監督機關定之。</w:t>
            </w:r>
          </w:p>
          <w:p w14:paraId="4A3E675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13354D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019A95A5" w14:textId="7CE42D5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14F470D" w14:textId="52DF1D2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3396548F" w14:textId="153BF5C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土地之價款，以當期公告土地現值為準。地上建</w:t>
            </w:r>
            <w:r w:rsidRPr="00577230">
              <w:rPr>
                <w:rFonts w:hint="eastAsia"/>
                <w:color w:val="000000" w:themeColor="text1"/>
              </w:rPr>
              <w:lastRenderedPageBreak/>
              <w:t>築改良物之價款，以稅捐稽徵機關提供之當年期評定現值為準；無該當年期評定現值者，依公產管理機關估價結果為準。</w:t>
            </w:r>
          </w:p>
          <w:p w14:paraId="7EF868F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09D9A4A5" w14:textId="6001C5A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w:t>
            </w:r>
            <w:r w:rsidRPr="00577230">
              <w:rPr>
                <w:rFonts w:hint="eastAsia"/>
                <w:color w:val="000000" w:themeColor="text1"/>
                <w:u w:val="single"/>
              </w:rPr>
              <w:t>，</w:t>
            </w:r>
            <w:r w:rsidRPr="00577230">
              <w:rPr>
                <w:rFonts w:hint="eastAsia"/>
                <w:color w:val="000000" w:themeColor="text1"/>
              </w:rPr>
              <w:t>由本中心取得之財產，為自有財產。</w:t>
            </w:r>
          </w:p>
          <w:p w14:paraId="4D68C591" w14:textId="5C7728B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w:t>
            </w:r>
            <w:r w:rsidRPr="00577230">
              <w:rPr>
                <w:rFonts w:hint="eastAsia"/>
                <w:color w:val="000000" w:themeColor="text1"/>
                <w:u w:val="single"/>
              </w:rPr>
              <w:t>及地方政府公產管理法令相關</w:t>
            </w:r>
            <w:r w:rsidRPr="00577230">
              <w:rPr>
                <w:rFonts w:hint="eastAsia"/>
                <w:color w:val="000000" w:themeColor="text1"/>
              </w:rPr>
              <w:t>規定之</w:t>
            </w:r>
            <w:r w:rsidRPr="00577230">
              <w:rPr>
                <w:rFonts w:hint="eastAsia"/>
                <w:color w:val="000000" w:themeColor="text1"/>
              </w:rPr>
              <w:lastRenderedPageBreak/>
              <w:t>限制；其管理、使用、收益等相關事項之辦法，由監督機關定之。</w:t>
            </w:r>
          </w:p>
          <w:p w14:paraId="34B246B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576A7D4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5B6F7766" w14:textId="58ABB952"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38D40EE" w14:textId="02EE8DD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七</w:t>
            </w:r>
            <w:r w:rsidRPr="00577230">
              <w:rPr>
                <w:rFonts w:hint="eastAsia"/>
                <w:color w:val="000000" w:themeColor="text1"/>
              </w:rPr>
              <w:t>條　本中心因業務必要使用之</w:t>
            </w:r>
            <w:r w:rsidRPr="00577230">
              <w:rPr>
                <w:rFonts w:hint="eastAsia"/>
                <w:color w:val="000000" w:themeColor="text1"/>
                <w:u w:val="single"/>
              </w:rPr>
              <w:t>公有財產，得價購或由政府機關採捐贈、出租或無償提供使用方式為之；</w:t>
            </w:r>
            <w:r w:rsidRPr="00577230">
              <w:rPr>
                <w:rFonts w:hint="eastAsia"/>
                <w:color w:val="000000" w:themeColor="text1"/>
              </w:rPr>
              <w:t>採捐贈者，不</w:t>
            </w:r>
            <w:r w:rsidRPr="00577230">
              <w:rPr>
                <w:rFonts w:hint="eastAsia"/>
                <w:color w:val="000000" w:themeColor="text1"/>
                <w:u w:val="single"/>
              </w:rPr>
              <w:t>受土地法第二十五條</w:t>
            </w:r>
            <w:r w:rsidRPr="00577230">
              <w:rPr>
                <w:rFonts w:hint="eastAsia"/>
                <w:color w:val="000000" w:themeColor="text1"/>
              </w:rPr>
              <w:t>、國有財產法第二十八條</w:t>
            </w:r>
            <w:r w:rsidRPr="00577230">
              <w:rPr>
                <w:rFonts w:hint="eastAsia"/>
                <w:color w:val="000000" w:themeColor="text1"/>
                <w:u w:val="single"/>
              </w:rPr>
              <w:t>、</w:t>
            </w:r>
            <w:r w:rsidRPr="00577230">
              <w:rPr>
                <w:rFonts w:hint="eastAsia"/>
                <w:color w:val="000000" w:themeColor="text1"/>
              </w:rPr>
              <w:t>第六十條</w:t>
            </w:r>
            <w:r w:rsidRPr="00577230">
              <w:rPr>
                <w:rFonts w:hint="eastAsia"/>
                <w:color w:val="000000" w:themeColor="text1"/>
                <w:u w:val="single"/>
              </w:rPr>
              <w:t>及地方政府公產管理法令</w:t>
            </w:r>
            <w:r w:rsidRPr="00577230">
              <w:rPr>
                <w:rFonts w:hint="eastAsia"/>
                <w:color w:val="000000" w:themeColor="text1"/>
              </w:rPr>
              <w:t>相關規定</w:t>
            </w:r>
            <w:r w:rsidRPr="00577230">
              <w:rPr>
                <w:rFonts w:hint="eastAsia"/>
                <w:color w:val="000000" w:themeColor="text1"/>
                <w:u w:val="single"/>
              </w:rPr>
              <w:t>之限制</w:t>
            </w:r>
            <w:r w:rsidRPr="00577230">
              <w:rPr>
                <w:rFonts w:hint="eastAsia"/>
                <w:color w:val="000000" w:themeColor="text1"/>
              </w:rPr>
              <w:t>。</w:t>
            </w:r>
          </w:p>
          <w:p w14:paraId="7D94FC63" w14:textId="29AC85F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前項價購公有</w:t>
            </w:r>
            <w:r w:rsidRPr="00577230">
              <w:rPr>
                <w:rFonts w:hint="eastAsia"/>
                <w:color w:val="000000" w:themeColor="text1"/>
              </w:rPr>
              <w:t>土</w:t>
            </w:r>
            <w:r w:rsidRPr="00577230">
              <w:rPr>
                <w:rFonts w:hint="eastAsia"/>
                <w:color w:val="000000" w:themeColor="text1"/>
              </w:rPr>
              <w:lastRenderedPageBreak/>
              <w:t>地之價款，以當期公告土地現值為準。地上建築改良物之價款，以稅捐稽徵機關提供之當年期評定現值為準；無該當年期評定現值者，依公產管理機關估價結果為準。</w:t>
            </w:r>
          </w:p>
          <w:p w14:paraId="4FAF56C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61A65E86" w14:textId="39F4AC3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w:t>
            </w:r>
            <w:r w:rsidRPr="00577230">
              <w:rPr>
                <w:rFonts w:hint="eastAsia"/>
                <w:color w:val="000000" w:themeColor="text1"/>
                <w:u w:val="single"/>
              </w:rPr>
              <w:t>出租、</w:t>
            </w:r>
            <w:r w:rsidRPr="00577230">
              <w:rPr>
                <w:rFonts w:hint="eastAsia"/>
                <w:color w:val="000000" w:themeColor="text1"/>
              </w:rPr>
              <w:t>無償提供使用及前項之公有財產以外，由本中心取得之財產為自有財產。</w:t>
            </w:r>
          </w:p>
          <w:p w14:paraId="7DC3DDB4" w14:textId="6174D35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w:t>
            </w:r>
            <w:r w:rsidRPr="00577230">
              <w:rPr>
                <w:rFonts w:hint="eastAsia"/>
                <w:color w:val="000000" w:themeColor="text1"/>
              </w:rPr>
              <w:lastRenderedPageBreak/>
              <w:t>一項</w:t>
            </w:r>
            <w:r w:rsidRPr="00577230">
              <w:rPr>
                <w:rFonts w:hint="eastAsia"/>
                <w:color w:val="000000" w:themeColor="text1"/>
                <w:u w:val="single"/>
              </w:rPr>
              <w:t>及地方政府公產管理法令相關</w:t>
            </w:r>
            <w:r w:rsidRPr="00577230">
              <w:rPr>
                <w:rFonts w:hint="eastAsia"/>
                <w:color w:val="000000" w:themeColor="text1"/>
              </w:rPr>
              <w:t>規定之限制；其管理、使用、收益等相關事項之辦法，由監督機關定之。</w:t>
            </w:r>
          </w:p>
          <w:p w14:paraId="24AA464B"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3D8B665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p w14:paraId="28A8C6BA" w14:textId="33577760"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1A7A6EC0" w14:textId="77777777" w:rsidR="00AA5B2E" w:rsidRPr="00577230" w:rsidRDefault="00AA5B2E" w:rsidP="00CE2D1C">
            <w:pPr>
              <w:tabs>
                <w:tab w:val="left" w:pos="2520"/>
              </w:tabs>
              <w:spacing w:line="380" w:lineRule="exact"/>
              <w:ind w:leftChars="50" w:left="315" w:rightChars="50" w:right="105" w:hangingChars="100" w:hanging="210"/>
              <w:rPr>
                <w:color w:val="000000" w:themeColor="text1"/>
              </w:rPr>
            </w:pPr>
          </w:p>
          <w:p w14:paraId="1470AFED" w14:textId="143D9B4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第二十六條　本中心</w:t>
            </w:r>
            <w:r w:rsidRPr="00577230">
              <w:rPr>
                <w:rFonts w:hint="eastAsia"/>
                <w:color w:val="000000" w:themeColor="text1"/>
                <w:u w:val="single"/>
              </w:rPr>
              <w:t>設立時，</w:t>
            </w:r>
            <w:r w:rsidRPr="00577230">
              <w:rPr>
                <w:rFonts w:hint="eastAsia"/>
                <w:color w:val="000000" w:themeColor="text1"/>
              </w:rPr>
              <w:t>因業務必要使用之公有不動產，由監督機關無償提供使用，設立時在興建中，於興建完成後為本中心業務必要使用之公有不動產者，亦同。因業務必要使用之公有動產，得由監督機關捐贈本中心或無償提供使用，採捐贈者，不適用</w:t>
            </w:r>
            <w:r w:rsidRPr="00577230">
              <w:rPr>
                <w:rFonts w:hint="eastAsia"/>
                <w:color w:val="000000" w:themeColor="text1"/>
                <w:u w:val="single"/>
              </w:rPr>
              <w:t>預算法第二十五條、第二十六條</w:t>
            </w:r>
            <w:r w:rsidRPr="00577230">
              <w:rPr>
                <w:rFonts w:hint="eastAsia"/>
                <w:color w:val="000000" w:themeColor="text1"/>
              </w:rPr>
              <w:t>、國有財產法第二十八條及第六十條相關規定。</w:t>
            </w:r>
          </w:p>
          <w:p w14:paraId="74F87E7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本中心設立後，因業務需要得價購公有不動產。</w:t>
            </w:r>
            <w:r w:rsidRPr="00577230">
              <w:rPr>
                <w:rFonts w:hint="eastAsia"/>
                <w:color w:val="000000" w:themeColor="text1"/>
              </w:rPr>
              <w:t>土地之價款，以當期公告土地現值</w:t>
            </w:r>
            <w:r w:rsidRPr="00577230">
              <w:rPr>
                <w:rFonts w:hint="eastAsia"/>
                <w:color w:val="000000" w:themeColor="text1"/>
              </w:rPr>
              <w:lastRenderedPageBreak/>
              <w:t>為準。地上建築改良物之價款，以稅捐稽徵機關提供之當年期評定現值為準；無該當年期評定現值者，依公產管理機關估價結果為準。</w:t>
            </w:r>
          </w:p>
          <w:p w14:paraId="14A3821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本中心以政府機關核撥經費指定用途所購置之財產，為公有財產。</w:t>
            </w:r>
          </w:p>
          <w:p w14:paraId="2D1A0CE8"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第一項無償提供使用及前項之公有財產以外由本中心取得之財產，為自有財產。</w:t>
            </w:r>
          </w:p>
          <w:p w14:paraId="20364195"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第一項無償提供使用及第三項公有財產，由本中心登記為管理人，所生之收益，列為本中心之收入，不受國有財產法第七條第一項規定之限制；其管理、使用、收益等相關事項之辦法，由監督機</w:t>
            </w:r>
            <w:r w:rsidRPr="00577230">
              <w:rPr>
                <w:rFonts w:hint="eastAsia"/>
                <w:color w:val="000000" w:themeColor="text1"/>
              </w:rPr>
              <w:lastRenderedPageBreak/>
              <w:t>關定之。</w:t>
            </w:r>
          </w:p>
          <w:p w14:paraId="01B71D6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公有財產用途廢止時，應移交各級政府公產管理機關接管。</w:t>
            </w:r>
          </w:p>
          <w:p w14:paraId="6DDC89E3" w14:textId="68EF7F6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本中心接受捐贈之公有不動產，不需使用時，應歸還原捐贈機關，不得任意處分。</w:t>
            </w:r>
          </w:p>
        </w:tc>
        <w:tc>
          <w:tcPr>
            <w:tcW w:w="2576" w:type="dxa"/>
            <w:shd w:val="clear" w:color="auto" w:fill="auto"/>
          </w:tcPr>
          <w:p w14:paraId="0563F8A1" w14:textId="156CA53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7E860AE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D9A4C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240A9CB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w:t>
            </w:r>
            <w:r w:rsidRPr="00577230">
              <w:rPr>
                <w:rFonts w:hint="eastAsia"/>
                <w:color w:val="000000" w:themeColor="text1"/>
              </w:rPr>
              <w:lastRenderedPageBreak/>
              <w:t>有財產，不論係設立時或設立後，均得以價購或由政府機關採捐贈、出租或無償提供使用等方式為之。</w:t>
            </w:r>
          </w:p>
          <w:p w14:paraId="11DE7C38"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w:t>
            </w:r>
            <w:r w:rsidRPr="00577230">
              <w:rPr>
                <w:rFonts w:hint="eastAsia"/>
                <w:color w:val="000000" w:themeColor="text1"/>
              </w:rPr>
              <w:lastRenderedPageBreak/>
              <w:t>，因業務上有必要使用公有財產，故就預算法、國有財產法作適度之鬆綁。惟本中心已設立多年，並無改制過渡期須鬆綁預算法規定之情形，爰刪除不適用「預算法第二十五條、第二十六條」之規定。</w:t>
            </w:r>
          </w:p>
          <w:p w14:paraId="6D320A74"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1B0259A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三、配合第一項之修正，修正第二項，刪除前段有關本中心設立後僅得價購取得公有不動產規定，並酌修文字。</w:t>
            </w:r>
          </w:p>
          <w:p w14:paraId="6AC45B0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3826806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7FC9C0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6B86F0E8" w14:textId="4EF16C69"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7C2295C5"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參考其他行政法人之規定，明定公有財產之取得、管理等相關規定，並予以處分上之限制。</w:t>
            </w:r>
          </w:p>
          <w:p w14:paraId="756B4F53" w14:textId="1ED8C805"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50511D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AD64AD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74886EA2"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w:t>
            </w:r>
            <w:r w:rsidRPr="00577230">
              <w:rPr>
                <w:rFonts w:hint="eastAsia"/>
                <w:color w:val="000000" w:themeColor="text1"/>
              </w:rPr>
              <w:lastRenderedPageBreak/>
              <w:t>規定，本中心因業務必要使用之公有財產，不論係設立時或設立後，均得以價購或由政府機關採捐贈、出租或無償提供使用等方式為之。</w:t>
            </w:r>
          </w:p>
          <w:p w14:paraId="46A6D6BB"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w:t>
            </w:r>
            <w:r w:rsidRPr="00577230">
              <w:rPr>
                <w:rFonts w:hint="eastAsia"/>
                <w:color w:val="000000" w:themeColor="text1"/>
              </w:rPr>
              <w:lastRenderedPageBreak/>
              <w:t>旨，係為行政法人改制之過渡期間，因業務上有必要使用公有財產，故就預算法、國有財產法作適度之鬆綁。惟本中心已設立多年，並無改制過渡期須鬆綁預算法規定之情形，爰刪除不適用「預算法第二十五條、第二十六條」之規定。</w:t>
            </w:r>
          </w:p>
          <w:p w14:paraId="0015EDE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w:t>
            </w:r>
            <w:r w:rsidRPr="00577230">
              <w:rPr>
                <w:rFonts w:hint="eastAsia"/>
                <w:color w:val="000000" w:themeColor="text1"/>
              </w:rPr>
              <w:lastRenderedPageBreak/>
              <w:t>法令相關規定之限制。</w:t>
            </w:r>
          </w:p>
          <w:p w14:paraId="32AE66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26B24E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4956A45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388898D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w:t>
            </w:r>
            <w:r w:rsidRPr="00577230">
              <w:rPr>
                <w:rFonts w:hint="eastAsia"/>
                <w:color w:val="000000" w:themeColor="text1"/>
              </w:rPr>
              <w:lastRenderedPageBreak/>
              <w:t>七項未修正。</w:t>
            </w:r>
          </w:p>
          <w:p w14:paraId="285D726D" w14:textId="2EB0683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02631B9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953957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76EC57F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w:t>
            </w:r>
            <w:r w:rsidRPr="00577230">
              <w:rPr>
                <w:rFonts w:hint="eastAsia"/>
                <w:color w:val="000000" w:themeColor="text1"/>
              </w:rPr>
              <w:lastRenderedPageBreak/>
              <w:t>有財產，不論係設立時或設立後，均得以價購或由政府機關採捐贈、出租或無償提供使用等方式為之。</w:t>
            </w:r>
          </w:p>
          <w:p w14:paraId="2779CB0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w:t>
            </w:r>
            <w:r w:rsidRPr="00577230">
              <w:rPr>
                <w:rFonts w:hint="eastAsia"/>
                <w:color w:val="000000" w:themeColor="text1"/>
              </w:rPr>
              <w:lastRenderedPageBreak/>
              <w:t>，因業務上有必要使用公有財產，故就預算法、國有財產法作適度之鬆綁。惟本中心已設立多年，並無改制過渡期須鬆綁預算法規定之情形，爰刪除不適用「預算法第二十五條、第二十六條」之規定。</w:t>
            </w:r>
          </w:p>
          <w:p w14:paraId="76923C29"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1A38CE1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三、配合第一項之修正，修正第二項，刪除前段有關本中心設立後僅得價購取得公有不動產規定，並酌修文字。</w:t>
            </w:r>
          </w:p>
          <w:p w14:paraId="75F4238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51AC889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06DDA245" w14:textId="6D87744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F080C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BD72DA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2AD9A732"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lastRenderedPageBreak/>
              <w:t>(一)依第二項規定，本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有財產，不論係設立時或設立後，均得以價購或由政府機關採捐贈、出租或無償提供使</w:t>
            </w:r>
            <w:r w:rsidRPr="00577230">
              <w:rPr>
                <w:rFonts w:hint="eastAsia"/>
                <w:color w:val="000000" w:themeColor="text1"/>
              </w:rPr>
              <w:lastRenderedPageBreak/>
              <w:t>用等方式為之。</w:t>
            </w:r>
          </w:p>
          <w:p w14:paraId="73849C9A"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因業務上有必要使用公有財產，故就預算法、國有財產法作適度之鬆綁。惟本中心已設</w:t>
            </w:r>
            <w:r w:rsidRPr="00577230">
              <w:rPr>
                <w:rFonts w:hint="eastAsia"/>
                <w:color w:val="000000" w:themeColor="text1"/>
              </w:rPr>
              <w:lastRenderedPageBreak/>
              <w:t>立多年，並無改制過渡期須鬆綁預算法規定之情形，爰刪除不適用「預算法第二十五條、第二十六條」之規定。</w:t>
            </w:r>
          </w:p>
          <w:p w14:paraId="4FC0EB84"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433DC69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0555685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四、配合第一項之修正，本中心因業務必要使用之公有財產，得由政府機關採出租方式為之，爰於第四項增列「出租、」等字，並酌作標點符號修正。</w:t>
            </w:r>
          </w:p>
          <w:p w14:paraId="2C4E448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069990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52F045CC" w14:textId="50E9142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2420FB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一、修正第一項，考量本中心視未來業務發展需求，仍有持續擴充訓練設備及場地之可能，而若未能由政府機關採捐</w:t>
            </w:r>
            <w:r w:rsidRPr="00577230">
              <w:rPr>
                <w:rFonts w:hint="eastAsia"/>
                <w:color w:val="000000" w:themeColor="text1"/>
              </w:rPr>
              <w:lastRenderedPageBreak/>
              <w:t>贈、出租或無償提供使用公有財產將延宕相關業務之推動；爰增訂本中心因業務必要使用之公有財產，均得以價購、出租或無償提供使用等方式為之。復按《行政法人法》第三十四條第一項之規定，原機關（構）改制為行政法人業務上有必要使用之公有財產，得採捐贈、出租或無償提供使用等方式為之；採捐贈者，不適用《預算法》第二十五條及第二十六條、《國有財產法》第二十八條及第六十條相關規定。惟本中心已設立多年，已過改制之過渡期，爰刪除第一項後段相關規定。另因公有財產包含國有及地方政府所有</w:t>
            </w:r>
            <w:r w:rsidRPr="00577230">
              <w:rPr>
                <w:rFonts w:hint="eastAsia"/>
                <w:color w:val="000000" w:themeColor="text1"/>
              </w:rPr>
              <w:lastRenderedPageBreak/>
              <w:t>之財產，爰於第一項後段增列本中心受捐贈而取得之公有財產不受相關法令之限制。</w:t>
            </w:r>
          </w:p>
          <w:p w14:paraId="7AE4B8B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二、配合修正條文第一項，第二項刪除前段有關本中心設立後僅得價購取得公有不動產之規定。</w:t>
            </w:r>
          </w:p>
          <w:p w14:paraId="2B113E1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三、修正第四項，配合修正條文第一項之規定，增訂「出租」之樣態。</w:t>
            </w:r>
          </w:p>
          <w:p w14:paraId="4381C3D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四、修正第五項，配合修正條文第一項之規定，無償提供使用及第三項公有財產，由本中心登記為管理人，其所生之收益，列為本中心之收入，不受地方政府公產管理法令相關規定限制。</w:t>
            </w:r>
          </w:p>
          <w:p w14:paraId="78CC5C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五、其餘項次未修正。</w:t>
            </w:r>
          </w:p>
          <w:p w14:paraId="31F2BC09" w14:textId="77C43D6D"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6B7FA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一、條次變更。</w:t>
            </w:r>
          </w:p>
          <w:p w14:paraId="7F565B1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590834B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有財產，不論係設立時或設立後，均得以價購或由政</w:t>
            </w:r>
            <w:r w:rsidRPr="00577230">
              <w:rPr>
                <w:rFonts w:hint="eastAsia"/>
                <w:color w:val="000000" w:themeColor="text1"/>
              </w:rPr>
              <w:lastRenderedPageBreak/>
              <w:t>府機關採捐贈、出租或無償提供使用等方式為之。</w:t>
            </w:r>
          </w:p>
          <w:p w14:paraId="020D3CD1"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因業務上有必要使用公有財產，故就預算法、國有財</w:t>
            </w:r>
            <w:r w:rsidRPr="00577230">
              <w:rPr>
                <w:rFonts w:hint="eastAsia"/>
                <w:color w:val="000000" w:themeColor="text1"/>
              </w:rPr>
              <w:lastRenderedPageBreak/>
              <w:t>產法作適度之鬆綁。惟本中心已設立多年，並無改制過渡期須鬆綁預算法規定之情形，爰刪除不適用「預算法第二十五條、第二十六條」之規定。</w:t>
            </w:r>
          </w:p>
          <w:p w14:paraId="28826E5A"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2551027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w:t>
            </w:r>
            <w:r w:rsidRPr="00577230">
              <w:rPr>
                <w:rFonts w:hint="eastAsia"/>
                <w:color w:val="000000" w:themeColor="text1"/>
              </w:rPr>
              <w:lastRenderedPageBreak/>
              <w:t>價購取得公有不動產規定，並酌修文字。</w:t>
            </w:r>
          </w:p>
          <w:p w14:paraId="3758F1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5C57020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3598D50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31CE9C69" w14:textId="3E75889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375CDD2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516623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024D42B1"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w:t>
            </w:r>
            <w:r w:rsidRPr="00577230">
              <w:rPr>
                <w:rFonts w:hint="eastAsia"/>
                <w:color w:val="000000" w:themeColor="text1"/>
              </w:rPr>
              <w:lastRenderedPageBreak/>
              <w:t>中心於設立後僅得以價購方式取得公有不動產，惟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有財產，不論係設立時或設立後，均得以價購或由政府機關採捐贈、出租或無償提供使用等方式為之。</w:t>
            </w:r>
          </w:p>
          <w:p w14:paraId="518510EE"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lastRenderedPageBreak/>
              <w:t>(二)依行政法人法第三十四條第一項規定「原機關（構）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因業務上有必要使用公有財產，故就預算法、國有財產法作適度之鬆綁。惟本中心已設立多年，並無改制</w:t>
            </w:r>
            <w:r w:rsidRPr="00577230">
              <w:rPr>
                <w:rFonts w:hint="eastAsia"/>
                <w:color w:val="000000" w:themeColor="text1"/>
              </w:rPr>
              <w:lastRenderedPageBreak/>
              <w:t>過渡期須鬆綁預算法規定之情形，爰刪除不適用「預算法第二十五條、第二十六條」之規定。</w:t>
            </w:r>
          </w:p>
          <w:p w14:paraId="5C57EE21"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4669B70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4B17713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w:t>
            </w:r>
            <w:r w:rsidRPr="00577230">
              <w:rPr>
                <w:rFonts w:hint="eastAsia"/>
                <w:color w:val="000000" w:themeColor="text1"/>
              </w:rPr>
              <w:lastRenderedPageBreak/>
              <w:t>本中心因業務必要使用之公有財產，得由政府機關採出租方式為之，爰於第四項增列「出租、」等字，並酌作標點符號修正。</w:t>
            </w:r>
          </w:p>
          <w:p w14:paraId="15F1B7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2B84D05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203492BC" w14:textId="3E06EABE"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1669A65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37917AF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5830585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w:t>
            </w:r>
            <w:r w:rsidRPr="00577230">
              <w:rPr>
                <w:rFonts w:hint="eastAsia"/>
                <w:color w:val="000000" w:themeColor="text1"/>
              </w:rPr>
              <w:lastRenderedPageBreak/>
              <w:t>本中心經費籌措不易，價購公有不動產較為困難，復審酌本中心有持續擴充體育訓練設備及用地之需要，如未能由政府機關採捐贈、出租或無償提供使用公有財產，恐不利於本中心之業務推動，爰修正前段規定，本中心因業務必要使用之公有財產，不論係設立時或設立後，均得以價購或由政府機關採捐贈、出租或無償提供使用等方式為之。</w:t>
            </w:r>
          </w:p>
          <w:p w14:paraId="60FFC5B5"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w:t>
            </w:r>
            <w:r w:rsidRPr="00577230">
              <w:rPr>
                <w:rFonts w:hint="eastAsia"/>
                <w:color w:val="000000" w:themeColor="text1"/>
              </w:rPr>
              <w:lastRenderedPageBreak/>
              <w:t>）改制為行政法人業務上有必要使用之公有財產，得採捐贈、出租或無償提供使用等方式為之；採捐贈者，不適用預算法第二十五條及第二十六條、國有財產法第二十八條及第六十條相關規定。」按其立法意旨，係為行政法人改制之過渡期間，因業務上有必要使用公有財產，故就預算法、國有財產法作適度之鬆綁。惟本中心已設立多年，並無改制過渡期須鬆綁預算法規定之情形，爰刪除不適用「</w:t>
            </w:r>
            <w:r w:rsidRPr="00577230">
              <w:rPr>
                <w:rFonts w:hint="eastAsia"/>
                <w:color w:val="000000" w:themeColor="text1"/>
              </w:rPr>
              <w:lastRenderedPageBreak/>
              <w:t>預算法第二十五條、第二十六條」之規定。</w:t>
            </w:r>
          </w:p>
          <w:p w14:paraId="63B8CEA9"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(三)另因公有財產包括國有及直轄市、縣（市）政府所有之財產，爰於後段增列本中心受捐贈而取得公有財產，不受土地法第二十五條及地方政府公產管理法令相關規定之限制。</w:t>
            </w:r>
          </w:p>
          <w:p w14:paraId="1241D5E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69FCC5E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w:t>
            </w:r>
            <w:r w:rsidRPr="00577230">
              <w:rPr>
                <w:rFonts w:hint="eastAsia"/>
                <w:color w:val="000000" w:themeColor="text1"/>
              </w:rPr>
              <w:lastRenderedPageBreak/>
              <w:t>爰於第四項增列「出租、」等字，並酌作標點符號修正。</w:t>
            </w:r>
          </w:p>
          <w:p w14:paraId="6B07A52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五、修正第五項，就第一項無償提供使用及第三項公有財產，由本中心登記為管理人，其所生之收益，列為本中心之收入，增列不受地方政府公產管理法令相關規定之限制。</w:t>
            </w:r>
          </w:p>
          <w:p w14:paraId="1D9781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2690B967" w14:textId="2A685098"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AF7035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26E14A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2F31597D"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w:t>
            </w:r>
            <w:r w:rsidRPr="00577230">
              <w:rPr>
                <w:rFonts w:hint="eastAsia"/>
                <w:color w:val="000000" w:themeColor="text1"/>
              </w:rPr>
              <w:lastRenderedPageBreak/>
              <w:t>審酌本中心有持續擴充體育訓練設備及用地之需要，如未能由政府機關採捐贈、出租或無償提供使用公有財產，恐不利於本中心之業務推動，爰修正前段規定，本中心因業務必要使用之公有財產，不論係設立時或設立後，均得以價購或由政府機關採捐贈、出租或無償提供使用等方式為之。</w:t>
            </w:r>
          </w:p>
          <w:p w14:paraId="6C8B164C"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w:t>
            </w:r>
            <w:r w:rsidRPr="00577230">
              <w:rPr>
                <w:rFonts w:hint="eastAsia"/>
                <w:color w:val="000000" w:themeColor="text1"/>
              </w:rPr>
              <w:lastRenderedPageBreak/>
              <w:t>採捐贈、出租或無償提供使用等方式為之；採捐贈者，不適用預算法第二十五條及第二十六條、國有財產法第二十八條及第六十條相關規定。」按其立法意旨，係為行政法人改制之過渡期間，因業務上有必要使用公有財產，故就預算法、國有財產法作適度之鬆綁。惟本中心已設立多年，並無改制過渡期須鬆綁預算法規定之情形，爰刪除不適用「預算法第二十五條、第二十六條」之規定。</w:t>
            </w:r>
          </w:p>
          <w:p w14:paraId="6097437D"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lastRenderedPageBreak/>
              <w:t>(三)另因公有財產包括國有及直轄市、縣（市）政府所有之財產，爰於後段增列本中心受捐贈而取得公有財產，不受土地法第二十五條及地方政府公產管理法令相關規定之限制。</w:t>
            </w:r>
          </w:p>
          <w:p w14:paraId="2760B3F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31B5244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1B206EB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五、修正第五項，就第一項無償提供使用及第三項公有財產，由本中心登記為管理人，其所生之收益，列為本中心之收入，增列不受地方政府公產管理法令相關規定之限制。</w:t>
            </w:r>
          </w:p>
          <w:p w14:paraId="5842F03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362F7CE4" w14:textId="7EE89B53"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453BA0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1439F31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2A12A23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(一)依第二項規定，本中心於設立後僅得以價購方式取得公有不動產，惟本中心經費籌措不易，價購公有不動產較為困難，復審酌本中心有持續擴充體育訓練設備及用地之需</w:t>
            </w:r>
            <w:r w:rsidRPr="00577230">
              <w:rPr>
                <w:rFonts w:hint="eastAsia"/>
                <w:color w:val="000000" w:themeColor="text1"/>
              </w:rPr>
              <w:lastRenderedPageBreak/>
              <w:t>要，如未能由政府機關採捐贈、出租或無償提供使用公有財產，恐不利於本中心之業務推動，爰修正前段規定，本中心因業務必要使用之公有財產，不論係設立時或設立後，均得以價購或由政府機關採捐贈、出租或無償提供使用等方式為之。</w:t>
            </w:r>
          </w:p>
          <w:p w14:paraId="7923ECB2"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w:t>
            </w:r>
            <w:r w:rsidRPr="00577230">
              <w:rPr>
                <w:rFonts w:hint="eastAsia"/>
                <w:color w:val="000000" w:themeColor="text1"/>
              </w:rPr>
              <w:lastRenderedPageBreak/>
              <w:t>，不適用預算法第二十五條及第二十六條、國有財產法第二十八條及第六十條相關規定。」按其立法意旨，係為行政法人改制之過渡期間，因業務上有必要使用公有財產，故就預算法、國有財產法作適度之鬆綁。惟本中心已設立多年，並無改制過渡期須鬆綁預算法規定之情形，爰刪除不適用「預算法第二十五條、第二十六條」之規定。</w:t>
            </w:r>
          </w:p>
          <w:p w14:paraId="0E964C2E"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w:t>
            </w:r>
            <w:r w:rsidRPr="00577230">
              <w:rPr>
                <w:rFonts w:hint="eastAsia"/>
                <w:color w:val="000000" w:themeColor="text1"/>
              </w:rPr>
              <w:lastRenderedPageBreak/>
              <w:t>有之財產，爰於後段增列本中心受捐贈而取得公有財產，不受土地法第二十五條及地方政府公產管理法令相關規定之限制。</w:t>
            </w:r>
          </w:p>
          <w:p w14:paraId="790519E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0DB4B54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2EAD00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w:t>
            </w:r>
            <w:r w:rsidRPr="00577230">
              <w:rPr>
                <w:rFonts w:hint="eastAsia"/>
                <w:color w:val="000000" w:themeColor="text1"/>
              </w:rPr>
              <w:lastRenderedPageBreak/>
              <w:t>登記為管理人，其所生之收益，列為本中心之收入，增列不受地方政府公產管理法令相關規定之限制。</w:t>
            </w:r>
          </w:p>
          <w:p w14:paraId="5462E8E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5DC46612" w14:textId="3C9BC3A0" w:rsidR="00CE2D1C" w:rsidRPr="00577230" w:rsidRDefault="00CE2D1C" w:rsidP="00A7486C">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BD995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19111E5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二、第一項修正如下：</w:t>
            </w:r>
          </w:p>
          <w:p w14:paraId="435F7E07"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一)依第二項規定，本中心於設立後僅得以價購方式取得公有不動產，惟本中心經費籌措不易，價購公有不動產較為困難，復審酌本中心有持續擴充體育訓練設備及用地之須要，如能由政府機關採捐贈、出租或無償提供使用公</w:t>
            </w:r>
            <w:r w:rsidRPr="00577230">
              <w:rPr>
                <w:rFonts w:hint="eastAsia"/>
                <w:color w:val="000000" w:themeColor="text1"/>
              </w:rPr>
              <w:lastRenderedPageBreak/>
              <w:t>有財產，能協助本中心推動相關業務，爰修正前段規定，本中心因業務必要使用之公有財產，不論係設立時或設立後，均得以價購或由政府機關採捐贈、出租或無償提供使用等方式為之。</w:t>
            </w:r>
          </w:p>
          <w:p w14:paraId="6AE8E9AB"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(二)依行政法人法第三十四條第一項規定「原機關（構）改制為行政法人業務上有必要使用之公有財產，得採捐贈、出租或無償提供使用等方式為之；採捐贈者，不適用預算法第二十五條及第二十六條、國有財產</w:t>
            </w:r>
            <w:r w:rsidRPr="00577230">
              <w:rPr>
                <w:rFonts w:hint="eastAsia"/>
                <w:color w:val="000000" w:themeColor="text1"/>
              </w:rPr>
              <w:lastRenderedPageBreak/>
              <w:t>法第二十八條及第六十條相關規定。」按其立法意旨，係為行政法人改制之過渡期間，因業務上有必要使用公有財產，故就預算法、國有財產法作適度之鬆綁。惟本中心並無改制過渡期須鬆綁預算法規定之情形，爰刪除不適用「預算法第二十五條、第二十六條」之規定。</w:t>
            </w:r>
          </w:p>
          <w:p w14:paraId="6BDA201B" w14:textId="77777777" w:rsidR="00CE2D1C" w:rsidRPr="00577230" w:rsidRDefault="00CE2D1C" w:rsidP="00CE2D1C">
            <w:pPr>
              <w:tabs>
                <w:tab w:val="left" w:pos="2520"/>
              </w:tabs>
              <w:spacing w:line="380" w:lineRule="exact"/>
              <w:ind w:leftChars="200" w:left="840" w:rightChars="50" w:right="105" w:hangingChars="200" w:hanging="420"/>
              <w:rPr>
                <w:color w:val="000000" w:themeColor="text1"/>
              </w:rPr>
            </w:pPr>
            <w:r w:rsidRPr="00577230">
              <w:rPr>
                <w:rFonts w:hint="eastAsia"/>
                <w:color w:val="000000" w:themeColor="text1"/>
              </w:rPr>
              <w:t>(三)另因公有財產包括國有及直轄市、縣（市）政府所有之財產，爰於後段增列本中心受捐贈而取得公有財產，不受土地法</w:t>
            </w:r>
            <w:r w:rsidRPr="00577230">
              <w:rPr>
                <w:rFonts w:hint="eastAsia"/>
                <w:color w:val="000000" w:themeColor="text1"/>
              </w:rPr>
              <w:lastRenderedPageBreak/>
              <w:t>第二十五條及地方政府公產管理法令相關規定之限制。</w:t>
            </w:r>
          </w:p>
          <w:p w14:paraId="0F00EB6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三、配合第一項之修正，修正第二項，刪除前段有關本中心設立後僅得價購取得公有不動產規定，並酌修文字。</w:t>
            </w:r>
          </w:p>
          <w:p w14:paraId="5AB9630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四、配合第一項之修正，本中心因業務必要使用之公有財產，得由政府機關採出租方式為之，爰於第四項增列「出租、」等字，並酌作標點符號修正。</w:t>
            </w:r>
          </w:p>
          <w:p w14:paraId="13CEFDD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五、修正第五項，就第一項無償提供使用及第三項公有財產，由本中心登記為管理人，其所生之收益，列為本中心之收入，增列不受地方政府公產管理法令相關規</w:t>
            </w:r>
            <w:r w:rsidRPr="00577230">
              <w:rPr>
                <w:rFonts w:hint="eastAsia"/>
                <w:color w:val="000000" w:themeColor="text1"/>
              </w:rPr>
              <w:lastRenderedPageBreak/>
              <w:t>定之限制。</w:t>
            </w:r>
          </w:p>
          <w:p w14:paraId="4D2D1E8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六、第三項、第六項及第七項未修正。</w:t>
            </w:r>
          </w:p>
          <w:p w14:paraId="52B35E64"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40A2ABC5" w14:textId="1E5AB893" w:rsidR="00CE2D1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09EF0C06" w14:textId="77777777" w:rsidTr="00832F74">
        <w:tc>
          <w:tcPr>
            <w:tcW w:w="2575" w:type="dxa"/>
          </w:tcPr>
          <w:p w14:paraId="5EEF8269"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037B6D9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3127B5F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7A75998D" w14:textId="5B7DD70E"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tc>
        <w:tc>
          <w:tcPr>
            <w:tcW w:w="2575" w:type="dxa"/>
            <w:shd w:val="clear" w:color="auto" w:fill="auto"/>
          </w:tcPr>
          <w:p w14:paraId="4DE4C1F3"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32922619" w14:textId="5EB2550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59F7500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4E1AB9E0" w14:textId="5EC72D6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tc>
        <w:tc>
          <w:tcPr>
            <w:tcW w:w="2575" w:type="dxa"/>
            <w:shd w:val="clear" w:color="auto" w:fill="auto"/>
          </w:tcPr>
          <w:p w14:paraId="58A4243C" w14:textId="3EACB05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35B9EEC" w14:textId="259F907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1B85AC2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64CFB7A7" w14:textId="3F2AECE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25E92723" w14:textId="01F68E1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A4B67DF" w14:textId="125B554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w:t>
            </w:r>
            <w:r w:rsidRPr="00577230">
              <w:rPr>
                <w:rFonts w:hint="eastAsia"/>
                <w:color w:val="000000" w:themeColor="text1"/>
              </w:rPr>
              <w:lastRenderedPageBreak/>
              <w:t>核撥本中心之經費，應依法定預算程序辦理，並受審計監督。</w:t>
            </w:r>
          </w:p>
          <w:p w14:paraId="7D9BC62E"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405965C5" w14:textId="4621D32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24BC5081"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267B7F03" w14:textId="67691B09"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0B3803F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第二十八條　政府機關核撥本中心之經費，應依法定預算程序辦理，並受審計監督。</w:t>
            </w:r>
          </w:p>
          <w:p w14:paraId="39A3CA79"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w:t>
            </w:r>
            <w:r w:rsidRPr="00577230">
              <w:rPr>
                <w:rFonts w:hint="eastAsia"/>
                <w:color w:val="000000" w:themeColor="text1"/>
              </w:rPr>
              <w:lastRenderedPageBreak/>
              <w:t>之五十者，應由監督機關將其年度預算書，送立法院審議。</w:t>
            </w:r>
          </w:p>
          <w:p w14:paraId="742A989B" w14:textId="2A9CD5C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6322504A" w14:textId="6029190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5E52CA28" w14:textId="187932B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25CF0A8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4A759B9A" w14:textId="613C4EB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w:t>
            </w:r>
            <w:r w:rsidRPr="00577230">
              <w:rPr>
                <w:rFonts w:hint="eastAsia"/>
                <w:color w:val="000000" w:themeColor="text1"/>
                <w:u w:val="single"/>
              </w:rPr>
              <w:lastRenderedPageBreak/>
              <w:t>關備查。</w:t>
            </w:r>
          </w:p>
          <w:p w14:paraId="3E423921" w14:textId="23B1ECE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EAB9B49" w14:textId="2C6B6B0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2822B65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535BD29E" w14:textId="7E4C8431"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72599C77" w14:textId="56BAB26D"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500251C3" w14:textId="7BDAE93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2DA0548F" w14:textId="16E3B85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6745F62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59351400" w14:textId="0F8930B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7E8CDD9F" w14:textId="183271ED"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BAA3872" w14:textId="5D00B77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w:t>
            </w:r>
            <w:r w:rsidRPr="00577230">
              <w:rPr>
                <w:rFonts w:hint="eastAsia"/>
                <w:color w:val="000000" w:themeColor="text1"/>
              </w:rPr>
              <w:lastRenderedPageBreak/>
              <w:t>核撥本中心之經費，應依法定預算程序辦理，並受審計監督。</w:t>
            </w:r>
          </w:p>
          <w:p w14:paraId="1ECB043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752AE62C" w14:textId="46B2562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1AA6FA92" w14:textId="62493D61"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576A38B" w14:textId="2BBF29B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43C0C4C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w:t>
            </w:r>
            <w:r w:rsidRPr="00577230">
              <w:rPr>
                <w:rFonts w:hint="eastAsia"/>
                <w:color w:val="000000" w:themeColor="text1"/>
              </w:rPr>
              <w:lastRenderedPageBreak/>
              <w:t>關將其年度預算書，送立法院審議。</w:t>
            </w:r>
          </w:p>
          <w:p w14:paraId="6609B81A" w14:textId="089C8AD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03A3C7C9" w14:textId="2EC4997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11319BC6" w14:textId="20BF6ED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06618FF3"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027E16A4" w14:textId="2A00757E"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73FF6BAA" w14:textId="474135C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委員萬美玲等21人提案：</w:t>
            </w:r>
          </w:p>
          <w:p w14:paraId="2786744F" w14:textId="42505C9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八</w:t>
            </w:r>
            <w:r w:rsidRPr="00577230">
              <w:rPr>
                <w:rFonts w:hint="eastAsia"/>
                <w:color w:val="000000" w:themeColor="text1"/>
              </w:rPr>
              <w:t>條　政府機關核撥本中心之經費，應依法定預算程序辦理，並受審計監督。</w:t>
            </w:r>
          </w:p>
          <w:p w14:paraId="70699D9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p w14:paraId="3C86079B" w14:textId="2F767AD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本中心自主財源及其運用管理相關事項，由本中心訂定收支管理規章，報請監督機關備查。</w:t>
            </w:r>
          </w:p>
          <w:p w14:paraId="72D4761E" w14:textId="1ED06A2D"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4536972"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020DF7AE" w14:textId="3F06D62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第二十七條　政府機關核撥本中心之經費，應依法定預算程序辦理，並受審計監督。</w:t>
            </w:r>
          </w:p>
          <w:p w14:paraId="5BC44486" w14:textId="6CE38C5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政府機關核撥之經費超過本中心當年度預算收入來源百分之五十者，應由監督機關將其年度預算書，送立法院審議。</w:t>
            </w:r>
          </w:p>
        </w:tc>
        <w:tc>
          <w:tcPr>
            <w:tcW w:w="2576" w:type="dxa"/>
            <w:shd w:val="clear" w:color="auto" w:fill="auto"/>
          </w:tcPr>
          <w:p w14:paraId="2893239D" w14:textId="040AD4F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7730BBF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A2BB64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13E727C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2A7DE8EC" w14:textId="2BB9570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096A84D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5EDE1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二、於第三項明定自主財源部分需另訂定收支規章管理。</w:t>
            </w:r>
          </w:p>
          <w:p w14:paraId="6FB0B090" w14:textId="004BAC4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w:t>
            </w:r>
            <w:r w:rsidRPr="002C35BB">
              <w:rPr>
                <w:rFonts w:hint="eastAsia"/>
                <w:color w:val="000000" w:themeColor="text1"/>
              </w:rPr>
              <w:t>林宜瑾</w:t>
            </w:r>
            <w:r w:rsidRPr="00577230">
              <w:rPr>
                <w:rFonts w:hint="eastAsia"/>
                <w:b/>
                <w:color w:val="000000" w:themeColor="text1"/>
              </w:rPr>
              <w:t>等19人提案：</w:t>
            </w:r>
          </w:p>
          <w:p w14:paraId="0B303AD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02E217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74DDEF5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453C2BC8" w14:textId="1A793A8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3080E1A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02BAC3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二、增列第三項，明定本中心應針對自主財源及其運用管理相關事項，訂定收支管理規章，並報請監督機關備查。</w:t>
            </w:r>
          </w:p>
          <w:p w14:paraId="134FE92C" w14:textId="69491BC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F2523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F9531E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二、第一項及第二項未修正。</w:t>
            </w:r>
          </w:p>
          <w:p w14:paraId="1A2801D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63FB22EE" w14:textId="34BB604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75B4C05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8A2DD3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5F30556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w:t>
            </w:r>
            <w:r w:rsidRPr="00577230">
              <w:rPr>
                <w:rFonts w:hint="eastAsia"/>
                <w:color w:val="000000" w:themeColor="text1"/>
              </w:rPr>
              <w:lastRenderedPageBreak/>
              <w:t>查。</w:t>
            </w:r>
          </w:p>
          <w:p w14:paraId="72A9991A" w14:textId="136A8753"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539F03E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B23CEA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260D338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258C4F1E" w14:textId="78D63FB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4A4731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395E5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2C33BC6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w:t>
            </w:r>
            <w:r w:rsidRPr="00577230">
              <w:rPr>
                <w:rFonts w:hint="eastAsia"/>
                <w:color w:val="000000" w:themeColor="text1"/>
              </w:rPr>
              <w:lastRenderedPageBreak/>
              <w:t>財源及其運用管理相關事項，訂定收支管理規章，並報請監督機關備查。</w:t>
            </w:r>
          </w:p>
          <w:p w14:paraId="41AC0E4B" w14:textId="4E570AA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0BEFD5F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37C6877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4672311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72CABA6C" w14:textId="7C41558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C15D8A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B5484B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24EC9E4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w:t>
            </w:r>
            <w:r w:rsidRPr="00577230">
              <w:rPr>
                <w:rFonts w:hint="eastAsia"/>
                <w:color w:val="000000" w:themeColor="text1"/>
              </w:rPr>
              <w:lastRenderedPageBreak/>
              <w:t>理亦須接受監督機關之監督，爰增列第三項，明定本中心應針對自主財源及其運用管理相關事項，訂定收支管理規章，並報請監督機關備查。</w:t>
            </w:r>
          </w:p>
          <w:p w14:paraId="78040797" w14:textId="717A1AB7"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F0CE3AE" w14:textId="77777777" w:rsidR="00CE2D1C" w:rsidRPr="00577230" w:rsidRDefault="00CE2D1C" w:rsidP="00DF3FE0">
            <w:pPr>
              <w:tabs>
                <w:tab w:val="left" w:pos="2520"/>
              </w:tabs>
              <w:spacing w:line="420" w:lineRule="exact"/>
              <w:ind w:leftChars="50" w:left="315" w:rightChars="50" w:right="105" w:hangingChars="100" w:hanging="210"/>
              <w:rPr>
                <w:color w:val="000000" w:themeColor="text1"/>
              </w:rPr>
            </w:pPr>
            <w:r w:rsidRPr="00577230">
              <w:rPr>
                <w:rFonts w:hint="eastAsia"/>
                <w:color w:val="000000" w:themeColor="text1"/>
              </w:rPr>
              <w:t>一、條次變更。</w:t>
            </w:r>
          </w:p>
          <w:p w14:paraId="11EDAEB3" w14:textId="77777777" w:rsidR="00CE2D1C" w:rsidRPr="00577230" w:rsidRDefault="00CE2D1C" w:rsidP="00DF3FE0">
            <w:pPr>
              <w:tabs>
                <w:tab w:val="left" w:pos="2520"/>
              </w:tabs>
              <w:spacing w:line="420" w:lineRule="exact"/>
              <w:ind w:leftChars="50" w:left="315" w:rightChars="50" w:right="105" w:hangingChars="100" w:hanging="210"/>
              <w:rPr>
                <w:color w:val="000000" w:themeColor="text1"/>
              </w:rPr>
            </w:pPr>
            <w:r w:rsidRPr="00577230">
              <w:rPr>
                <w:rFonts w:hint="eastAsia"/>
                <w:color w:val="000000" w:themeColor="text1"/>
              </w:rPr>
              <w:t>二、第一項及第二項未修正。</w:t>
            </w:r>
          </w:p>
          <w:p w14:paraId="155D50FD" w14:textId="77777777" w:rsidR="00CE2D1C" w:rsidRPr="00577230" w:rsidRDefault="00CE2D1C" w:rsidP="00DF3FE0">
            <w:pPr>
              <w:tabs>
                <w:tab w:val="left" w:pos="2520"/>
              </w:tabs>
              <w:spacing w:line="420" w:lineRule="exact"/>
              <w:ind w:leftChars="50" w:left="315" w:rightChars="50" w:right="105" w:hangingChars="100" w:hanging="210"/>
              <w:rPr>
                <w:color w:val="000000" w:themeColor="text1"/>
              </w:rPr>
            </w:pPr>
            <w:r w:rsidRPr="00577230">
              <w:rPr>
                <w:rFonts w:hint="eastAsia"/>
                <w:color w:val="000000" w:themeColor="text1"/>
              </w:rPr>
              <w:t>三、鑑於本中心仍有自主財源收入，且其使用管理亦須接受監督機關之監督，爰增列第三項，明定本中心應針對自主財源及其運用管理相關事項，訂定收支管理規章，並報請監督機關備查。</w:t>
            </w:r>
          </w:p>
          <w:p w14:paraId="0BBF0005" w14:textId="139B9755" w:rsidR="00CA58DC" w:rsidRPr="00577230" w:rsidRDefault="00DF3FE0" w:rsidP="00DF3FE0">
            <w:pPr>
              <w:tabs>
                <w:tab w:val="left" w:pos="2520"/>
              </w:tabs>
              <w:spacing w:line="420" w:lineRule="exact"/>
              <w:ind w:leftChars="50" w:left="105" w:rightChars="50" w:right="105"/>
              <w:rPr>
                <w:b/>
                <w:color w:val="000000" w:themeColor="text1"/>
              </w:rPr>
            </w:pPr>
            <w:r>
              <w:rPr>
                <w:rFonts w:hint="eastAsia"/>
                <w:b/>
                <w:noProof/>
                <w:color w:val="000000" w:themeColor="text1"/>
              </w:rPr>
              <mc:AlternateContent>
                <mc:Choice Requires="wps">
                  <w:drawing>
                    <wp:anchor distT="0" distB="0" distL="114300" distR="114300" simplePos="0" relativeHeight="251664384" behindDoc="0" locked="0" layoutInCell="1" allowOverlap="1" wp14:anchorId="3ADB15AF" wp14:editId="258E7FE4">
                      <wp:simplePos x="0" y="0"/>
                      <wp:positionH relativeFrom="column">
                        <wp:posOffset>-8210219</wp:posOffset>
                      </wp:positionH>
                      <wp:positionV relativeFrom="paragraph">
                        <wp:posOffset>541655</wp:posOffset>
                      </wp:positionV>
                      <wp:extent cx="9820275" cy="0"/>
                      <wp:effectExtent l="0" t="0" r="0" b="0"/>
                      <wp:wrapNone/>
                      <wp:docPr id="8" name="直線接點 8"/>
                      <wp:cNvGraphicFramePr/>
                      <a:graphic xmlns:a="http://schemas.openxmlformats.org/drawingml/2006/main">
                        <a:graphicData uri="http://schemas.microsoft.com/office/word/2010/wordprocessingShape">
                          <wps:wsp>
                            <wps:cNvCnPr/>
                            <wps:spPr>
                              <a:xfrm>
                                <a:off x="0" y="0"/>
                                <a:ext cx="982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DF2A53" id="直線接點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46.45pt,42.65pt" to="126.8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" strokecolor="black [3213]" strokeweight=".5pt">
                      <v:stroke joinstyle="miter"/>
                    </v:line>
                  </w:pict>
                </mc:Fallback>
              </mc:AlternateContent>
            </w:r>
            <w:r w:rsidR="00CA58DC" w:rsidRPr="00577230">
              <w:rPr>
                <w:rFonts w:hint="eastAsia"/>
                <w:b/>
                <w:color w:val="000000" w:themeColor="text1"/>
              </w:rPr>
              <w:t>審查會：</w:t>
            </w:r>
          </w:p>
          <w:p w14:paraId="1385AA9D" w14:textId="09A614A6" w:rsidR="00CE2D1C" w:rsidRPr="00577230" w:rsidRDefault="00CA58DC" w:rsidP="00DF3FE0">
            <w:pPr>
              <w:tabs>
                <w:tab w:val="left" w:pos="2520"/>
              </w:tabs>
              <w:spacing w:line="42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7480A88F" w14:textId="77777777" w:rsidTr="00832F74">
        <w:tc>
          <w:tcPr>
            <w:tcW w:w="2575" w:type="dxa"/>
          </w:tcPr>
          <w:p w14:paraId="4522BE31" w14:textId="4372DD2D" w:rsidR="00CA58DC" w:rsidRPr="00577230" w:rsidRDefault="00306C8F" w:rsidP="00CA58DC">
            <w:pPr>
              <w:tabs>
                <w:tab w:val="left" w:pos="2520"/>
              </w:tabs>
              <w:spacing w:line="380" w:lineRule="exact"/>
              <w:ind w:leftChars="50" w:left="105" w:rightChars="50" w:right="105"/>
              <w:rPr>
                <w:color w:val="000000" w:themeColor="text1"/>
              </w:rPr>
            </w:pPr>
            <w:r>
              <w:rPr>
                <w:rFonts w:hint="eastAsia"/>
                <w:b/>
                <w:noProof/>
                <w:color w:val="000000" w:themeColor="text1"/>
              </w:rPr>
              <w:lastRenderedPageBreak/>
              <mc:AlternateContent>
                <mc:Choice Requires="wps">
                  <w:drawing>
                    <wp:anchor distT="0" distB="0" distL="114300" distR="114300" simplePos="0" relativeHeight="251666432" behindDoc="0" locked="0" layoutInCell="1" allowOverlap="1" wp14:anchorId="5EDF1DD0" wp14:editId="514F2334">
                      <wp:simplePos x="0" y="0"/>
                      <wp:positionH relativeFrom="column">
                        <wp:posOffset>-34925</wp:posOffset>
                      </wp:positionH>
                      <wp:positionV relativeFrom="paragraph">
                        <wp:posOffset>-16841</wp:posOffset>
                      </wp:positionV>
                      <wp:extent cx="9820275" cy="0"/>
                      <wp:effectExtent l="0" t="0" r="0" b="0"/>
                      <wp:wrapNone/>
                      <wp:docPr id="9" name="直線接點 9"/>
                      <wp:cNvGraphicFramePr/>
                      <a:graphic xmlns:a="http://schemas.openxmlformats.org/drawingml/2006/main">
                        <a:graphicData uri="http://schemas.microsoft.com/office/word/2010/wordprocessingShape">
                          <wps:wsp>
                            <wps:cNvCnPr/>
                            <wps:spPr>
                              <a:xfrm>
                                <a:off x="0" y="0"/>
                                <a:ext cx="982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1FD02C" id="直線接點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75pt,-1.35pt" to="77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" strokecolor="black [3213]" strokeweight=".5pt">
                      <v:stroke joinstyle="miter"/>
                    </v:line>
                  </w:pict>
                </mc:Fallback>
              </mc:AlternateContent>
            </w:r>
            <w:r w:rsidR="00CA58DC" w:rsidRPr="00577230">
              <w:rPr>
                <w:rFonts w:hint="eastAsia"/>
                <w:color w:val="000000" w:themeColor="text1"/>
              </w:rPr>
              <w:t>(照行政院提案通過)</w:t>
            </w:r>
          </w:p>
          <w:p w14:paraId="285CB235" w14:textId="05B02D5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九</w:t>
            </w:r>
            <w:r w:rsidRPr="00577230">
              <w:rPr>
                <w:rFonts w:hint="eastAsia"/>
                <w:color w:val="000000" w:themeColor="text1"/>
              </w:rPr>
              <w:t>條　本中心所舉借之債務，以具自償性質者為限，並應先送監督機關核定。預算執行結果，如有不能自償之虞</w:t>
            </w:r>
            <w:r w:rsidRPr="00577230">
              <w:rPr>
                <w:rFonts w:hint="eastAsia"/>
                <w:color w:val="000000" w:themeColor="text1"/>
                <w:u w:val="single"/>
              </w:rPr>
              <w:t>時</w:t>
            </w:r>
            <w:r w:rsidRPr="00577230">
              <w:rPr>
                <w:rFonts w:hint="eastAsia"/>
                <w:color w:val="000000" w:themeColor="text1"/>
              </w:rPr>
              <w:t>，應即檢討提出改善措施，報請監督機關核定。</w:t>
            </w:r>
          </w:p>
        </w:tc>
        <w:tc>
          <w:tcPr>
            <w:tcW w:w="2575" w:type="dxa"/>
            <w:shd w:val="clear" w:color="auto" w:fill="auto"/>
          </w:tcPr>
          <w:p w14:paraId="5A3297ED"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42E6BEA1" w14:textId="0C90C18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w:t>
            </w:r>
            <w:r w:rsidRPr="00577230">
              <w:rPr>
                <w:rFonts w:hint="eastAsia"/>
                <w:color w:val="000000" w:themeColor="text1"/>
                <w:u w:val="single"/>
              </w:rPr>
              <w:t>九</w:t>
            </w:r>
            <w:r w:rsidRPr="00577230">
              <w:rPr>
                <w:rFonts w:hint="eastAsia"/>
                <w:color w:val="000000" w:themeColor="text1"/>
              </w:rPr>
              <w:t>條　本中心所舉借之債務，以具自償性質者為限，並應先送監督機關核定。預算執行結果，如有不能自償之虞</w:t>
            </w:r>
            <w:r w:rsidRPr="00577230">
              <w:rPr>
                <w:rFonts w:hint="eastAsia"/>
                <w:color w:val="000000" w:themeColor="text1"/>
                <w:u w:val="single"/>
              </w:rPr>
              <w:t>時</w:t>
            </w:r>
            <w:r w:rsidRPr="00577230">
              <w:rPr>
                <w:rFonts w:hint="eastAsia"/>
                <w:color w:val="000000" w:themeColor="text1"/>
              </w:rPr>
              <w:t>，應即檢討提出改善措施，報請監督機關核定。</w:t>
            </w:r>
          </w:p>
        </w:tc>
        <w:tc>
          <w:tcPr>
            <w:tcW w:w="2575" w:type="dxa"/>
            <w:shd w:val="clear" w:color="auto" w:fill="auto"/>
          </w:tcPr>
          <w:p w14:paraId="7AE03144" w14:textId="745FCB33" w:rsidR="00CE2D1C" w:rsidRPr="00306C8F" w:rsidRDefault="00CE2D1C" w:rsidP="002C35BB">
            <w:pPr>
              <w:tabs>
                <w:tab w:val="left" w:pos="2520"/>
              </w:tabs>
              <w:spacing w:line="380" w:lineRule="exact"/>
              <w:jc w:val="center"/>
            </w:pPr>
            <w:r w:rsidRPr="00306C8F">
              <w:rPr>
                <w:rFonts w:hint="eastAsia"/>
                <w:b/>
              </w:rPr>
              <w:t>委員吳沛憶等20人提案：</w:t>
            </w:r>
          </w:p>
          <w:p w14:paraId="70E9BF49" w14:textId="3B7DCCEF"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377B3A9E" w14:textId="1A0352F3" w:rsidR="00CE2D1C" w:rsidRPr="00306C8F" w:rsidRDefault="00CE2D1C" w:rsidP="002C35BB">
            <w:pPr>
              <w:tabs>
                <w:tab w:val="left" w:pos="2520"/>
              </w:tabs>
              <w:spacing w:line="380" w:lineRule="exact"/>
              <w:jc w:val="center"/>
            </w:pPr>
            <w:r w:rsidRPr="00306C8F">
              <w:rPr>
                <w:rFonts w:hint="eastAsia"/>
                <w:b/>
              </w:rPr>
              <w:t>委員林宜瑾等19人提案：</w:t>
            </w:r>
          </w:p>
          <w:p w14:paraId="31F7B658" w14:textId="25E93C5F"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64D02077" w14:textId="77777777" w:rsidR="00CE2D1C" w:rsidRPr="00306C8F" w:rsidRDefault="00CE2D1C" w:rsidP="00DF3FE0">
            <w:pPr>
              <w:tabs>
                <w:tab w:val="left" w:pos="2520"/>
              </w:tabs>
              <w:spacing w:line="360" w:lineRule="exact"/>
              <w:ind w:leftChars="69" w:left="315" w:rightChars="50" w:right="105" w:hangingChars="81" w:hanging="170"/>
              <w:rPr>
                <w:b/>
              </w:rPr>
            </w:pPr>
            <w:r w:rsidRPr="00306C8F">
              <w:rPr>
                <w:rFonts w:hint="eastAsia"/>
                <w:b/>
              </w:rPr>
              <w:t>委員鄭天財Sra Kacaw等</w:t>
            </w:r>
          </w:p>
          <w:p w14:paraId="353AFFBF" w14:textId="1F7A5883" w:rsidR="00CE2D1C" w:rsidRPr="00306C8F" w:rsidRDefault="00CE2D1C" w:rsidP="00DF3FE0">
            <w:pPr>
              <w:tabs>
                <w:tab w:val="left" w:pos="2520"/>
              </w:tabs>
              <w:spacing w:line="360" w:lineRule="exact"/>
              <w:ind w:leftChars="69" w:left="315" w:rightChars="50" w:right="105" w:hangingChars="81" w:hanging="170"/>
              <w:rPr>
                <w:b/>
              </w:rPr>
            </w:pPr>
            <w:r w:rsidRPr="00306C8F">
              <w:rPr>
                <w:rFonts w:hint="eastAsia"/>
                <w:b/>
              </w:rPr>
              <w:t>16人提案：</w:t>
            </w:r>
          </w:p>
          <w:p w14:paraId="3A8F5BCE" w14:textId="1E7442E6"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w:t>
            </w:r>
            <w:r w:rsidRPr="00306C8F">
              <w:rPr>
                <w:rFonts w:hint="eastAsia"/>
              </w:rPr>
              <w:lastRenderedPageBreak/>
              <w:t>行結果，如有不能自償之虞</w:t>
            </w:r>
            <w:r w:rsidRPr="00306C8F">
              <w:rPr>
                <w:rFonts w:hint="eastAsia"/>
                <w:u w:val="single"/>
              </w:rPr>
              <w:t>時</w:t>
            </w:r>
            <w:r w:rsidRPr="00306C8F">
              <w:rPr>
                <w:rFonts w:hint="eastAsia"/>
              </w:rPr>
              <w:t>，應即檢討提出改善措施，報請監督機關核定。</w:t>
            </w:r>
          </w:p>
          <w:p w14:paraId="2C277441" w14:textId="550A220F" w:rsidR="00CE2D1C" w:rsidRPr="00306C8F" w:rsidRDefault="00CE2D1C" w:rsidP="00CE2D1C">
            <w:pPr>
              <w:tabs>
                <w:tab w:val="left" w:pos="2520"/>
              </w:tabs>
              <w:spacing w:line="380" w:lineRule="exact"/>
              <w:ind w:leftChars="50" w:left="105" w:rightChars="50" w:right="105"/>
            </w:pPr>
            <w:r w:rsidRPr="00306C8F">
              <w:rPr>
                <w:rFonts w:hint="eastAsia"/>
                <w:b/>
              </w:rPr>
              <w:t>委員范雲等16人提案：</w:t>
            </w:r>
          </w:p>
          <w:p w14:paraId="23CE4927" w14:textId="7D26E46C"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12D3366F" w14:textId="00C982BA" w:rsidR="00CE2D1C" w:rsidRPr="00306C8F" w:rsidRDefault="00CE2D1C" w:rsidP="002C35BB">
            <w:pPr>
              <w:tabs>
                <w:tab w:val="left" w:pos="2520"/>
              </w:tabs>
              <w:spacing w:line="380" w:lineRule="exact"/>
              <w:jc w:val="center"/>
            </w:pPr>
            <w:r w:rsidRPr="00306C8F">
              <w:rPr>
                <w:rFonts w:hint="eastAsia"/>
                <w:b/>
              </w:rPr>
              <w:t>委員郭昱晴等16人提案：</w:t>
            </w:r>
          </w:p>
          <w:p w14:paraId="5318CF22" w14:textId="465149E1"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292C0307" w14:textId="4BDC0781" w:rsidR="00CE2D1C" w:rsidRPr="00306C8F" w:rsidRDefault="00CE2D1C" w:rsidP="00CE2D1C">
            <w:pPr>
              <w:tabs>
                <w:tab w:val="left" w:pos="2520"/>
              </w:tabs>
              <w:spacing w:line="380" w:lineRule="exact"/>
            </w:pPr>
          </w:p>
        </w:tc>
        <w:tc>
          <w:tcPr>
            <w:tcW w:w="2575" w:type="dxa"/>
            <w:shd w:val="clear" w:color="auto" w:fill="auto"/>
          </w:tcPr>
          <w:p w14:paraId="194E8BEF" w14:textId="4DA8D4EA" w:rsidR="00CE2D1C" w:rsidRPr="00306C8F" w:rsidRDefault="00CE2D1C" w:rsidP="002C35BB">
            <w:pPr>
              <w:tabs>
                <w:tab w:val="left" w:pos="2520"/>
              </w:tabs>
              <w:spacing w:line="380" w:lineRule="exact"/>
              <w:jc w:val="center"/>
            </w:pPr>
            <w:r w:rsidRPr="00306C8F">
              <w:rPr>
                <w:rFonts w:hint="eastAsia"/>
                <w:b/>
              </w:rPr>
              <w:lastRenderedPageBreak/>
              <w:t>委員羅廷瑋等17人提案：</w:t>
            </w:r>
          </w:p>
          <w:p w14:paraId="426ED20E" w14:textId="4FF23B70"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4F2426F1" w14:textId="60FCE974" w:rsidR="00CE2D1C" w:rsidRPr="00306C8F" w:rsidRDefault="00CE2D1C" w:rsidP="002C35BB">
            <w:pPr>
              <w:tabs>
                <w:tab w:val="left" w:pos="2520"/>
              </w:tabs>
              <w:spacing w:line="380" w:lineRule="exact"/>
              <w:jc w:val="center"/>
            </w:pPr>
            <w:r w:rsidRPr="00306C8F">
              <w:rPr>
                <w:rFonts w:hint="eastAsia"/>
                <w:b/>
              </w:rPr>
              <w:t>委員沈發惠等17人提案：</w:t>
            </w:r>
          </w:p>
          <w:p w14:paraId="6FA30C1E" w14:textId="566A993B"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0026F43C" w14:textId="6194E147" w:rsidR="00CE2D1C" w:rsidRPr="00306C8F" w:rsidRDefault="00CE2D1C" w:rsidP="002C35BB">
            <w:pPr>
              <w:tabs>
                <w:tab w:val="left" w:pos="2520"/>
              </w:tabs>
              <w:spacing w:line="380" w:lineRule="exact"/>
              <w:jc w:val="center"/>
            </w:pPr>
            <w:r w:rsidRPr="00306C8F">
              <w:rPr>
                <w:rFonts w:hint="eastAsia"/>
                <w:b/>
              </w:rPr>
              <w:t>委員陳培瑜等19人提案：</w:t>
            </w:r>
          </w:p>
          <w:p w14:paraId="1956B4D1" w14:textId="4213FAC4"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w:t>
            </w:r>
            <w:r w:rsidRPr="00306C8F">
              <w:rPr>
                <w:rFonts w:hint="eastAsia"/>
              </w:rPr>
              <w:lastRenderedPageBreak/>
              <w:t>之虞</w:t>
            </w:r>
            <w:r w:rsidRPr="00306C8F">
              <w:rPr>
                <w:rFonts w:hint="eastAsia"/>
                <w:u w:val="single"/>
              </w:rPr>
              <w:t>時</w:t>
            </w:r>
            <w:r w:rsidRPr="00306C8F">
              <w:rPr>
                <w:rFonts w:hint="eastAsia"/>
              </w:rPr>
              <w:t>，應即檢討提出改善措施，報請監督機關核定。</w:t>
            </w:r>
          </w:p>
          <w:p w14:paraId="3AD477CB" w14:textId="27934E57" w:rsidR="00CE2D1C" w:rsidRPr="00306C8F" w:rsidRDefault="00CE2D1C" w:rsidP="002C35BB">
            <w:pPr>
              <w:tabs>
                <w:tab w:val="left" w:pos="2520"/>
              </w:tabs>
              <w:spacing w:line="380" w:lineRule="exact"/>
              <w:jc w:val="center"/>
            </w:pPr>
            <w:r w:rsidRPr="00306C8F">
              <w:rPr>
                <w:rFonts w:hint="eastAsia"/>
                <w:b/>
              </w:rPr>
              <w:t>委員王正旭等16人提案：</w:t>
            </w:r>
          </w:p>
          <w:p w14:paraId="3913EB34" w14:textId="4D7EDE39"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5ACFBDDD" w14:textId="59312882" w:rsidR="00CE2D1C" w:rsidRPr="00306C8F" w:rsidRDefault="00CE2D1C" w:rsidP="002C35BB">
            <w:pPr>
              <w:tabs>
                <w:tab w:val="left" w:pos="2520"/>
              </w:tabs>
              <w:spacing w:line="380" w:lineRule="exact"/>
              <w:jc w:val="center"/>
            </w:pPr>
            <w:r w:rsidRPr="00306C8F">
              <w:rPr>
                <w:rFonts w:hint="eastAsia"/>
                <w:b/>
              </w:rPr>
              <w:t>委員萬美玲等21人提案：</w:t>
            </w:r>
          </w:p>
          <w:p w14:paraId="000A6E55" w14:textId="605F3C26"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第二十</w:t>
            </w:r>
            <w:r w:rsidRPr="00306C8F">
              <w:rPr>
                <w:rFonts w:hint="eastAsia"/>
                <w:u w:val="single"/>
              </w:rPr>
              <w:t>九</w:t>
            </w:r>
            <w:r w:rsidRPr="00306C8F">
              <w:rPr>
                <w:rFonts w:hint="eastAsia"/>
              </w:rPr>
              <w:t>條　本中心所舉借之債務，以具自償性質者為限，並應先送監督機關核定。預算執行結果，如有不能自償之虞</w:t>
            </w:r>
            <w:r w:rsidRPr="00306C8F">
              <w:rPr>
                <w:rFonts w:hint="eastAsia"/>
                <w:u w:val="single"/>
              </w:rPr>
              <w:t>時</w:t>
            </w:r>
            <w:r w:rsidRPr="00306C8F">
              <w:rPr>
                <w:rFonts w:hint="eastAsia"/>
              </w:rPr>
              <w:t>，應即檢討提出改善措施，報請監督機關核定。</w:t>
            </w:r>
          </w:p>
          <w:p w14:paraId="187CE389" w14:textId="6EB3BA99" w:rsidR="00CE2D1C" w:rsidRPr="00306C8F" w:rsidRDefault="00CE2D1C" w:rsidP="00CE2D1C">
            <w:pPr>
              <w:tabs>
                <w:tab w:val="left" w:pos="2520"/>
              </w:tabs>
              <w:spacing w:line="380" w:lineRule="exact"/>
            </w:pPr>
          </w:p>
        </w:tc>
        <w:tc>
          <w:tcPr>
            <w:tcW w:w="2575" w:type="dxa"/>
            <w:shd w:val="clear" w:color="auto" w:fill="auto"/>
          </w:tcPr>
          <w:p w14:paraId="7F64434E" w14:textId="77777777" w:rsidR="00CA58DC" w:rsidRPr="00306C8F" w:rsidRDefault="00CA58DC" w:rsidP="00CE2D1C">
            <w:pPr>
              <w:tabs>
                <w:tab w:val="left" w:pos="2520"/>
              </w:tabs>
              <w:spacing w:line="380" w:lineRule="exact"/>
              <w:ind w:leftChars="50" w:left="315" w:rightChars="50" w:right="105" w:hangingChars="100" w:hanging="210"/>
            </w:pPr>
          </w:p>
          <w:p w14:paraId="0A31B6E5" w14:textId="5CDF58F3"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第二十八條　本中心所舉借之債務，以具自償性質者為限，並應先送監督機關核定。預算執行結果，如有不能自償之虞者，應即檢討提出改善措施，報請監督機關核定。</w:t>
            </w:r>
          </w:p>
        </w:tc>
        <w:tc>
          <w:tcPr>
            <w:tcW w:w="2576" w:type="dxa"/>
            <w:shd w:val="clear" w:color="auto" w:fill="auto"/>
          </w:tcPr>
          <w:p w14:paraId="24F9A4B4" w14:textId="2E990B75" w:rsidR="00CE2D1C" w:rsidRPr="00306C8F" w:rsidRDefault="00CE2D1C" w:rsidP="00DF3FE0">
            <w:pPr>
              <w:tabs>
                <w:tab w:val="left" w:pos="2520"/>
              </w:tabs>
              <w:spacing w:line="360" w:lineRule="exact"/>
              <w:ind w:leftChars="50" w:left="105" w:rightChars="50" w:right="105"/>
            </w:pPr>
            <w:r w:rsidRPr="00306C8F">
              <w:rPr>
                <w:rFonts w:hint="eastAsia"/>
                <w:b/>
              </w:rPr>
              <w:t>行政院提案：</w:t>
            </w:r>
          </w:p>
          <w:p w14:paraId="0EC7EFBA"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一、條次變更。</w:t>
            </w:r>
          </w:p>
          <w:p w14:paraId="08F9EA48"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二、參考國家運動科學中心設置條例第二十八條規定體例，酌作文字修正。</w:t>
            </w:r>
          </w:p>
          <w:p w14:paraId="12EE5EC2" w14:textId="4DEBF950" w:rsidR="00CE2D1C" w:rsidRPr="00306C8F" w:rsidRDefault="00CE2D1C" w:rsidP="002C35BB">
            <w:pPr>
              <w:tabs>
                <w:tab w:val="left" w:pos="2520"/>
              </w:tabs>
              <w:spacing w:line="380" w:lineRule="exact"/>
              <w:jc w:val="center"/>
            </w:pPr>
            <w:r w:rsidRPr="00306C8F">
              <w:rPr>
                <w:rFonts w:hint="eastAsia"/>
                <w:b/>
              </w:rPr>
              <w:t>委員吳沛憶等20人提案：</w:t>
            </w:r>
          </w:p>
          <w:p w14:paraId="2B0C5491" w14:textId="77777777" w:rsidR="00CE2D1C" w:rsidRPr="00306C8F" w:rsidRDefault="00CE2D1C" w:rsidP="00DF3FE0">
            <w:pPr>
              <w:tabs>
                <w:tab w:val="left" w:pos="2520"/>
              </w:tabs>
              <w:spacing w:line="360" w:lineRule="exact"/>
              <w:ind w:leftChars="50" w:left="105" w:rightChars="50" w:right="105"/>
            </w:pPr>
            <w:r w:rsidRPr="00306C8F">
              <w:rPr>
                <w:rFonts w:hint="eastAsia"/>
              </w:rPr>
              <w:t>條次變更並酌予文字修正。</w:t>
            </w:r>
          </w:p>
          <w:p w14:paraId="2A51DD86" w14:textId="70C85617" w:rsidR="00CE2D1C" w:rsidRPr="00306C8F" w:rsidRDefault="00CE2D1C" w:rsidP="002C35BB">
            <w:pPr>
              <w:tabs>
                <w:tab w:val="left" w:pos="2520"/>
              </w:tabs>
              <w:spacing w:line="380" w:lineRule="exact"/>
              <w:jc w:val="center"/>
            </w:pPr>
            <w:r w:rsidRPr="00306C8F">
              <w:rPr>
                <w:rFonts w:hint="eastAsia"/>
                <w:b/>
              </w:rPr>
              <w:t>委員</w:t>
            </w:r>
            <w:r w:rsidRPr="002C35BB">
              <w:rPr>
                <w:rFonts w:hint="eastAsia"/>
                <w:color w:val="000000" w:themeColor="text1"/>
              </w:rPr>
              <w:t>林宜瑾</w:t>
            </w:r>
            <w:r w:rsidRPr="00306C8F">
              <w:rPr>
                <w:rFonts w:hint="eastAsia"/>
                <w:b/>
              </w:rPr>
              <w:t>等19人提案：</w:t>
            </w:r>
          </w:p>
          <w:p w14:paraId="661D0386"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一、條次變更。</w:t>
            </w:r>
          </w:p>
          <w:p w14:paraId="2EDC8BD1"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二、參考國家運動科學中心設置條例第二十八條規定體例，酌作文字修正。</w:t>
            </w:r>
          </w:p>
          <w:p w14:paraId="5999DE4F" w14:textId="50F6EE26" w:rsidR="00CE2D1C" w:rsidRPr="00306C8F" w:rsidRDefault="00CE2D1C" w:rsidP="00DF3FE0">
            <w:pPr>
              <w:tabs>
                <w:tab w:val="left" w:pos="2520"/>
              </w:tabs>
              <w:spacing w:line="360" w:lineRule="exact"/>
              <w:ind w:leftChars="50" w:left="105" w:rightChars="50" w:right="105"/>
            </w:pPr>
            <w:r w:rsidRPr="00306C8F">
              <w:rPr>
                <w:rFonts w:hint="eastAsia"/>
                <w:b/>
              </w:rPr>
              <w:t>委員鄭天財Sra Kacaw等16人提案：</w:t>
            </w:r>
          </w:p>
          <w:p w14:paraId="36192DD3"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一、條次變更。</w:t>
            </w:r>
          </w:p>
          <w:p w14:paraId="37DDD765" w14:textId="77777777" w:rsidR="00CE2D1C" w:rsidRPr="00306C8F" w:rsidRDefault="00CE2D1C" w:rsidP="00DF3FE0">
            <w:pPr>
              <w:tabs>
                <w:tab w:val="left" w:pos="2520"/>
              </w:tabs>
              <w:spacing w:line="360" w:lineRule="exact"/>
              <w:ind w:leftChars="50" w:left="315" w:rightChars="50" w:right="105" w:hangingChars="100" w:hanging="210"/>
            </w:pPr>
            <w:r w:rsidRPr="00306C8F">
              <w:rPr>
                <w:rFonts w:hint="eastAsia"/>
              </w:rPr>
              <w:t>二、參考國家運動科學中心設置條例第二十八條規定體例，酌作文字修正。</w:t>
            </w:r>
          </w:p>
          <w:p w14:paraId="4B32EC65" w14:textId="7CE2F186" w:rsidR="00CE2D1C" w:rsidRPr="00306C8F" w:rsidRDefault="00CE2D1C" w:rsidP="00CE2D1C">
            <w:pPr>
              <w:tabs>
                <w:tab w:val="left" w:pos="2520"/>
              </w:tabs>
              <w:spacing w:line="380" w:lineRule="exact"/>
              <w:ind w:leftChars="50" w:left="105" w:rightChars="50" w:right="105"/>
            </w:pPr>
            <w:r w:rsidRPr="00306C8F">
              <w:rPr>
                <w:rFonts w:hint="eastAsia"/>
                <w:b/>
              </w:rPr>
              <w:t>委員范雲等16人提案：</w:t>
            </w:r>
          </w:p>
          <w:p w14:paraId="5327685D"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65E78A62"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lastRenderedPageBreak/>
              <w:t>二、參考國家運動科學中心設置條例第二十八條規定體例，酌作文字修正。</w:t>
            </w:r>
          </w:p>
          <w:p w14:paraId="77917825" w14:textId="29588A6E" w:rsidR="00CE2D1C" w:rsidRPr="00306C8F" w:rsidRDefault="00CE2D1C" w:rsidP="002C35BB">
            <w:pPr>
              <w:tabs>
                <w:tab w:val="left" w:pos="2520"/>
              </w:tabs>
              <w:spacing w:line="380" w:lineRule="exact"/>
              <w:jc w:val="center"/>
            </w:pPr>
            <w:r w:rsidRPr="00306C8F">
              <w:rPr>
                <w:rFonts w:hint="eastAsia"/>
                <w:b/>
              </w:rPr>
              <w:t>委員郭昱晴等16人提案：</w:t>
            </w:r>
          </w:p>
          <w:p w14:paraId="00FFBAEF"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08D60BE2"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二、參考國家運動科學中心設置條例第二十八條規定體例，酌作文字修正。</w:t>
            </w:r>
          </w:p>
          <w:p w14:paraId="12453279" w14:textId="44C37567" w:rsidR="00CE2D1C" w:rsidRPr="00306C8F" w:rsidRDefault="00CE2D1C" w:rsidP="002C35BB">
            <w:pPr>
              <w:tabs>
                <w:tab w:val="left" w:pos="2520"/>
              </w:tabs>
              <w:spacing w:line="380" w:lineRule="exact"/>
              <w:jc w:val="center"/>
            </w:pPr>
            <w:r w:rsidRPr="00306C8F">
              <w:rPr>
                <w:rFonts w:hint="eastAsia"/>
                <w:b/>
              </w:rPr>
              <w:t>委員羅廷瑋等17人提案：</w:t>
            </w:r>
          </w:p>
          <w:p w14:paraId="44BFDBE9"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174B0911"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二、參考國家運動科學中心設置條例第二十八條規定體例，酌作文字修正。</w:t>
            </w:r>
          </w:p>
          <w:p w14:paraId="1A4B0453" w14:textId="197BC949" w:rsidR="00CE2D1C" w:rsidRPr="00306C8F" w:rsidRDefault="00CE2D1C" w:rsidP="002C35BB">
            <w:pPr>
              <w:tabs>
                <w:tab w:val="left" w:pos="2520"/>
              </w:tabs>
              <w:spacing w:line="380" w:lineRule="exact"/>
              <w:jc w:val="center"/>
            </w:pPr>
            <w:r w:rsidRPr="00306C8F">
              <w:rPr>
                <w:rFonts w:hint="eastAsia"/>
                <w:b/>
              </w:rPr>
              <w:t>委員沈發惠等17人提案：</w:t>
            </w:r>
          </w:p>
          <w:p w14:paraId="3335B76F"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39C03622"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二、參考國家運動科學中心設置條例第二十八條規定體例，酌作文字修正。</w:t>
            </w:r>
          </w:p>
          <w:p w14:paraId="20E0C0EB" w14:textId="3CE5B955" w:rsidR="00CE2D1C" w:rsidRPr="00306C8F" w:rsidRDefault="00CE2D1C" w:rsidP="002C35BB">
            <w:pPr>
              <w:tabs>
                <w:tab w:val="left" w:pos="2520"/>
              </w:tabs>
              <w:spacing w:line="380" w:lineRule="exact"/>
              <w:jc w:val="center"/>
            </w:pPr>
            <w:r w:rsidRPr="00306C8F">
              <w:rPr>
                <w:rFonts w:hint="eastAsia"/>
                <w:b/>
              </w:rPr>
              <w:t>委員陳培瑜等19人提案：</w:t>
            </w:r>
          </w:p>
          <w:p w14:paraId="1ADAC6B7"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lastRenderedPageBreak/>
              <w:t>一、條次變更。</w:t>
            </w:r>
          </w:p>
          <w:p w14:paraId="44F2B7E7"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二、參考國家運動科學中心設置條例第二十八條規定體例，酌作文字修正。</w:t>
            </w:r>
          </w:p>
          <w:p w14:paraId="656B1AE0" w14:textId="5403B41D" w:rsidR="00CE2D1C" w:rsidRPr="00306C8F" w:rsidRDefault="00CE2D1C" w:rsidP="002C35BB">
            <w:pPr>
              <w:tabs>
                <w:tab w:val="left" w:pos="2520"/>
              </w:tabs>
              <w:spacing w:line="380" w:lineRule="exact"/>
              <w:jc w:val="center"/>
            </w:pPr>
            <w:r w:rsidRPr="00306C8F">
              <w:rPr>
                <w:rFonts w:hint="eastAsia"/>
                <w:b/>
              </w:rPr>
              <w:t>委員王正旭等16人提案：</w:t>
            </w:r>
          </w:p>
          <w:p w14:paraId="7DC33799"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33051BAB"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二、參考國家運動科學中心設置條例第二十八條規定體例，酌作文字修正。</w:t>
            </w:r>
          </w:p>
          <w:p w14:paraId="23F69ADD" w14:textId="2D21AC41" w:rsidR="00CE2D1C" w:rsidRPr="00306C8F" w:rsidRDefault="00CE2D1C" w:rsidP="002C35BB">
            <w:pPr>
              <w:tabs>
                <w:tab w:val="left" w:pos="2520"/>
              </w:tabs>
              <w:spacing w:line="380" w:lineRule="exact"/>
              <w:jc w:val="center"/>
            </w:pPr>
            <w:r w:rsidRPr="00306C8F">
              <w:rPr>
                <w:rFonts w:hint="eastAsia"/>
                <w:b/>
              </w:rPr>
              <w:t>委員萬美玲等21人提案：</w:t>
            </w:r>
          </w:p>
          <w:p w14:paraId="7E6D103C"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一、條次變更。</w:t>
            </w:r>
          </w:p>
          <w:p w14:paraId="6E88C3CF" w14:textId="77777777" w:rsidR="00CE2D1C" w:rsidRPr="00306C8F" w:rsidRDefault="00CE2D1C" w:rsidP="00CE2D1C">
            <w:pPr>
              <w:tabs>
                <w:tab w:val="left" w:pos="2520"/>
              </w:tabs>
              <w:spacing w:line="380" w:lineRule="exact"/>
              <w:ind w:leftChars="50" w:left="315" w:rightChars="50" w:right="105" w:hangingChars="100" w:hanging="210"/>
            </w:pPr>
            <w:r w:rsidRPr="00306C8F">
              <w:rPr>
                <w:rFonts w:hint="eastAsia"/>
              </w:rPr>
              <w:t>二、參酌《國家運動科學中心設置條例》第二十八條規定體例，酌作文字修正。</w:t>
            </w:r>
          </w:p>
          <w:p w14:paraId="1FEB9629" w14:textId="77777777" w:rsidR="00CA58DC" w:rsidRPr="00306C8F" w:rsidRDefault="00CA58DC" w:rsidP="00CA58DC">
            <w:pPr>
              <w:tabs>
                <w:tab w:val="left" w:pos="2520"/>
              </w:tabs>
              <w:spacing w:line="380" w:lineRule="exact"/>
              <w:ind w:leftChars="50" w:left="105" w:rightChars="50" w:right="105"/>
              <w:rPr>
                <w:b/>
              </w:rPr>
            </w:pPr>
            <w:r w:rsidRPr="00306C8F">
              <w:rPr>
                <w:rFonts w:hint="eastAsia"/>
                <w:b/>
              </w:rPr>
              <w:t>審查會：</w:t>
            </w:r>
          </w:p>
          <w:p w14:paraId="3042248B" w14:textId="2B65E210" w:rsidR="00CE2D1C" w:rsidRPr="00306C8F" w:rsidRDefault="00CA58DC" w:rsidP="00CA58DC">
            <w:pPr>
              <w:tabs>
                <w:tab w:val="left" w:pos="2520"/>
              </w:tabs>
              <w:spacing w:line="380" w:lineRule="exact"/>
              <w:ind w:leftChars="50" w:left="105" w:rightChars="50" w:right="105"/>
            </w:pPr>
            <w:r w:rsidRPr="00306C8F">
              <w:rPr>
                <w:rFonts w:hint="eastAsia"/>
              </w:rPr>
              <w:t>照行政院提案通過。</w:t>
            </w:r>
          </w:p>
        </w:tc>
      </w:tr>
      <w:tr w:rsidR="00577230" w:rsidRPr="00577230" w14:paraId="41F3E22D" w14:textId="77777777" w:rsidTr="00832F74">
        <w:tc>
          <w:tcPr>
            <w:tcW w:w="2575" w:type="dxa"/>
          </w:tcPr>
          <w:p w14:paraId="0531E931"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52C8E8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w:t>
            </w:r>
            <w:r w:rsidRPr="00577230">
              <w:rPr>
                <w:rFonts w:hint="eastAsia"/>
                <w:color w:val="000000" w:themeColor="text1"/>
              </w:rPr>
              <w:lastRenderedPageBreak/>
              <w:t>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71C1BBA0" w14:textId="008E6A07"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tc>
        <w:tc>
          <w:tcPr>
            <w:tcW w:w="2575" w:type="dxa"/>
            <w:shd w:val="clear" w:color="auto" w:fill="auto"/>
          </w:tcPr>
          <w:p w14:paraId="6C6EDCB4"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4E522A86" w14:textId="072D592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w:t>
            </w:r>
            <w:r w:rsidRPr="00577230">
              <w:rPr>
                <w:rFonts w:hint="eastAsia"/>
                <w:color w:val="000000" w:themeColor="text1"/>
              </w:rPr>
              <w:lastRenderedPageBreak/>
              <w:t>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0E883313" w14:textId="5A533B4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tc>
        <w:tc>
          <w:tcPr>
            <w:tcW w:w="2575" w:type="dxa"/>
            <w:shd w:val="clear" w:color="auto" w:fill="auto"/>
          </w:tcPr>
          <w:p w14:paraId="04DFEB45" w14:textId="7FDA0CC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6B27205" w14:textId="57E6722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w:t>
            </w:r>
            <w:r w:rsidRPr="00577230">
              <w:rPr>
                <w:rFonts w:hint="eastAsia"/>
                <w:color w:val="000000" w:themeColor="text1"/>
              </w:rPr>
              <w:lastRenderedPageBreak/>
              <w:t>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55FD4891" w14:textId="12EC22C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558AE4A5" w14:textId="6B29465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F73CDC1" w14:textId="0B2C1A4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108D608E" w14:textId="7D3DDB2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35338901"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03AEA247" w14:textId="151BB0E6"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18AEBBB1" w14:textId="2E4A0ED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30B8B09F" w14:textId="0C4FD56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53424F30" w14:textId="07B93AC5"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36C6D0A" w14:textId="5E30CA0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4CD5E3C8" w14:textId="26F1C30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6C861425" w14:textId="4263CA3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4DE731A0" w14:textId="0A6EC8C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第二十九條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w:t>
            </w:r>
            <w:r w:rsidRPr="00577230">
              <w:rPr>
                <w:rFonts w:hint="eastAsia"/>
                <w:color w:val="000000" w:themeColor="text1"/>
              </w:rPr>
              <w:lastRenderedPageBreak/>
              <w:t>政府採購法之規定；其採購作業實施規章，應報請監督機關核定。</w:t>
            </w:r>
          </w:p>
          <w:p w14:paraId="565503E3" w14:textId="1AB08EA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392641B7" w14:textId="53669ED1"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EA61828" w14:textId="524CA19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3DC0F348" w14:textId="137A79C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w:t>
            </w:r>
            <w:r w:rsidRPr="00577230">
              <w:rPr>
                <w:rFonts w:hint="eastAsia"/>
                <w:color w:val="000000" w:themeColor="text1"/>
              </w:rPr>
              <w:lastRenderedPageBreak/>
              <w:t>規定。</w:t>
            </w:r>
          </w:p>
          <w:p w14:paraId="1A1C05D2" w14:textId="14F95F12"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2FFE2009" w14:textId="22E78867"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37266884" w14:textId="12CA20A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w:t>
            </w:r>
            <w:r w:rsidRPr="00577230">
              <w:rPr>
                <w:rFonts w:hint="eastAsia"/>
                <w:color w:val="000000" w:themeColor="text1"/>
              </w:rPr>
              <w:lastRenderedPageBreak/>
              <w:t>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0E2BDECD" w14:textId="73027B0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1113AA3F" w14:textId="27688E0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ECC4B51" w14:textId="0FCBE05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02A969FC" w14:textId="5085E4D4"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lastRenderedPageBreak/>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79E32BDE" w14:textId="711DFF6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99D0397" w14:textId="5F3F27B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43B89C64" w14:textId="7CFC46B0"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710CBD8D" w14:textId="26DD0B1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05DBE1C" w14:textId="4F26F50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w:t>
            </w:r>
            <w:r w:rsidRPr="00577230">
              <w:rPr>
                <w:rFonts w:hint="eastAsia"/>
                <w:color w:val="000000" w:themeColor="text1"/>
              </w:rPr>
              <w:lastRenderedPageBreak/>
              <w:t>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所定情形，應依各該規定辦理外，不適用政府採購法之規定；其採購作業實施規章，應報請監督機關核定。</w:t>
            </w:r>
          </w:p>
          <w:p w14:paraId="68E3EEE4" w14:textId="2E0F0276"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2A0B9D75" w14:textId="08FF02A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2F2192E0" w14:textId="4284A0E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w:t>
            </w:r>
            <w:r w:rsidRPr="00577230">
              <w:rPr>
                <w:rFonts w:hint="eastAsia"/>
                <w:color w:val="000000" w:themeColor="text1"/>
                <w:u w:val="single"/>
              </w:rPr>
              <w:t>三</w:t>
            </w:r>
            <w:r w:rsidRPr="00577230">
              <w:rPr>
                <w:rFonts w:hint="eastAsia"/>
                <w:color w:val="000000" w:themeColor="text1"/>
              </w:rPr>
              <w:t>十條　本中心之採購作業，應本公開、公正之原則，除符合我國締結之條約、協定或政府採購法第四條</w:t>
            </w:r>
            <w:r w:rsidRPr="00577230">
              <w:rPr>
                <w:rFonts w:hint="eastAsia"/>
                <w:color w:val="000000" w:themeColor="text1"/>
                <w:u w:val="single"/>
              </w:rPr>
              <w:t>第一項</w:t>
            </w:r>
            <w:r w:rsidRPr="00577230">
              <w:rPr>
                <w:rFonts w:hint="eastAsia"/>
                <w:color w:val="000000" w:themeColor="text1"/>
              </w:rPr>
              <w:t>所定情形，應依各該規定辦理外，不適用政府採購法之規定；其採</w:t>
            </w:r>
            <w:r w:rsidRPr="00577230">
              <w:rPr>
                <w:rFonts w:hint="eastAsia"/>
                <w:color w:val="000000" w:themeColor="text1"/>
              </w:rPr>
              <w:lastRenderedPageBreak/>
              <w:t>購作業實施規章，應報請監督機關核定。</w:t>
            </w:r>
          </w:p>
          <w:p w14:paraId="17BFE7BB" w14:textId="37BC5FA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w:t>
            </w:r>
            <w:r w:rsidRPr="00577230">
              <w:rPr>
                <w:rFonts w:hint="eastAsia"/>
                <w:color w:val="000000" w:themeColor="text1"/>
                <w:u w:val="single"/>
              </w:rPr>
              <w:t>第一項</w:t>
            </w:r>
            <w:r w:rsidRPr="00577230">
              <w:rPr>
                <w:rFonts w:hint="eastAsia"/>
                <w:color w:val="000000" w:themeColor="text1"/>
              </w:rPr>
              <w:t>規定辦理之採購，於其他法律另有規定者，從其規定。</w:t>
            </w:r>
          </w:p>
          <w:p w14:paraId="4017F952" w14:textId="360C7A63"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7F0B235A"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33E51BAB" w14:textId="6302D75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第二十九條　本中心之採購作業，應本公開、公正之原則，除符合我</w:t>
            </w:r>
            <w:r w:rsidRPr="00577230">
              <w:rPr>
                <w:rFonts w:hint="eastAsia"/>
                <w:color w:val="000000" w:themeColor="text1"/>
              </w:rPr>
              <w:lastRenderedPageBreak/>
              <w:t>國締結之條約、協定或政府採購法第四條所定情形，應依各該規定辦理外，不適用政府採購法之規定；其採購作業實施規章，應報請監督機關核定。</w:t>
            </w:r>
          </w:p>
          <w:p w14:paraId="72C482D2" w14:textId="77632E0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前項應依政府採購法第四條規定辦理之採購，於其他法律另有規定者，從其規定。</w:t>
            </w:r>
          </w:p>
        </w:tc>
        <w:tc>
          <w:tcPr>
            <w:tcW w:w="2576" w:type="dxa"/>
            <w:shd w:val="clear" w:color="auto" w:fill="auto"/>
          </w:tcPr>
          <w:p w14:paraId="7871F559" w14:textId="4059476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7363E1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38AF3BF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w:t>
            </w:r>
            <w:r w:rsidRPr="00577230">
              <w:rPr>
                <w:rFonts w:hint="eastAsia"/>
                <w:color w:val="000000" w:themeColor="text1"/>
              </w:rPr>
              <w:lastRenderedPageBreak/>
              <w:t>採購法，已於第四條增列第二項，故第一項及第二項援引政府採購法第四條規定應配合修正為「第四條第一項」。</w:t>
            </w:r>
          </w:p>
          <w:p w14:paraId="4EA1649B" w14:textId="3A160C0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4324EA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169D18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二、配合政府採購法之修正調整文字。</w:t>
            </w:r>
          </w:p>
          <w:p w14:paraId="28799079" w14:textId="7AD81AF7"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0231E82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E26399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二、配合一百零八年五月二十二日修正公布政府採購法，已於第四條增列第二項，故第一項及第二項援引政府採購法第四條規定應配合修正為「第四條第一項」。</w:t>
            </w:r>
          </w:p>
          <w:p w14:paraId="00D83EF8" w14:textId="255CAE9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71C84A4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一、條次變更，修正第一項及第二項。</w:t>
            </w:r>
          </w:p>
          <w:p w14:paraId="7EAD6F8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w:t>
            </w:r>
            <w:r w:rsidRPr="00577230">
              <w:rPr>
                <w:rFonts w:hint="eastAsia"/>
                <w:color w:val="000000" w:themeColor="text1"/>
              </w:rPr>
              <w:lastRenderedPageBreak/>
              <w:t>二十二日修正公布政府採購法，已於第四條增列第二項，故第一項及第二項援引政府採購法第四條規定應配合修正為「第四條第一項」。</w:t>
            </w:r>
          </w:p>
          <w:p w14:paraId="4041CE62" w14:textId="4F137354"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4407714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A887B8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二、配合一百零八年五月二十二日修正公布政府採購法，已於第四條增列第二項，故第一項及第二項援引政府採購法第四條規定應配合修正為「第四條第一項」。</w:t>
            </w:r>
          </w:p>
          <w:p w14:paraId="2B9FC41B" w14:textId="1D412851"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5F218CD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配合一百零八年五月二十二日修正公布之《政府採購法》條次變更，修正本條援引條文項次。</w:t>
            </w:r>
          </w:p>
          <w:p w14:paraId="3FB0A06F" w14:textId="7C5D6A9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A4A081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A1D776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w:t>
            </w:r>
            <w:r w:rsidRPr="00577230">
              <w:rPr>
                <w:rFonts w:hint="eastAsia"/>
                <w:color w:val="000000" w:themeColor="text1"/>
              </w:rPr>
              <w:lastRenderedPageBreak/>
              <w:t>二十二日修正公布政府採購法，已於第四條增列第二項，故第一項及第二項援引政府採購法第四條規定應配合修正為「第四條第一項」。</w:t>
            </w:r>
          </w:p>
          <w:p w14:paraId="62A9B3A3" w14:textId="26CFE8F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4F656B4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EF4516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二、配合一百零八年五月二十二日修正公布政府採購法，已於第四條增列第二項，故第一項及第二項援引政府採購法第四條規定應配合修正為「第四條第一項」。</w:t>
            </w:r>
          </w:p>
          <w:p w14:paraId="75CEDD70" w14:textId="11285293"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814F9E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DC9AD5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w:t>
            </w:r>
            <w:r w:rsidRPr="00577230">
              <w:rPr>
                <w:rFonts w:hint="eastAsia"/>
                <w:color w:val="000000" w:themeColor="text1"/>
              </w:rPr>
              <w:lastRenderedPageBreak/>
              <w:t>為「第四條第一項」。</w:t>
            </w:r>
          </w:p>
          <w:p w14:paraId="1900FBA7" w14:textId="52F48FE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3120F9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6407E5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二、配合一百零八年五月二十二日修正公布政府採購法，已於第四條增列第二項，故第一項及第二項援引政府採購法第四條規定應配合修正為「第四條第一項」。</w:t>
            </w:r>
          </w:p>
          <w:p w14:paraId="334A57E1" w14:textId="0B410A67"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7624305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A2D792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二、配合一百零八年五月二十二日修正公布政府採購法，已於第四條增列第二項，故第一項及第二項援引政府採購法第四條規定應配合修正為「第四條第一項」。</w:t>
            </w:r>
          </w:p>
          <w:p w14:paraId="3DC83FED" w14:textId="5938CC7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03C5C36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40AC28C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二、配合一百零八年五月二十二日修正公布《政</w:t>
            </w:r>
            <w:r w:rsidRPr="00577230">
              <w:rPr>
                <w:rFonts w:hint="eastAsia"/>
                <w:color w:val="000000" w:themeColor="text1"/>
              </w:rPr>
              <w:lastRenderedPageBreak/>
              <w:t>府採購法》，已於第四條增列第二項，故第一項及第二項援引《政府採購法》第四條規定應配合修正為「第四條第一項」。</w:t>
            </w:r>
          </w:p>
          <w:p w14:paraId="6E8470B1"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7DBAFCA" w14:textId="59D50FC1" w:rsidR="00CE2D1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547E68BE" w14:textId="77777777" w:rsidTr="00832F74">
        <w:tc>
          <w:tcPr>
            <w:tcW w:w="2575" w:type="dxa"/>
          </w:tcPr>
          <w:p w14:paraId="6135A52E"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72864B3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52226970" w14:textId="25011B96"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tc>
        <w:tc>
          <w:tcPr>
            <w:tcW w:w="2575" w:type="dxa"/>
            <w:shd w:val="clear" w:color="auto" w:fill="auto"/>
          </w:tcPr>
          <w:p w14:paraId="6EA81DA2"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5BEEB2C5" w14:textId="3047EB8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4ED115E8" w14:textId="6F4D079B"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tc>
        <w:tc>
          <w:tcPr>
            <w:tcW w:w="2575" w:type="dxa"/>
            <w:shd w:val="clear" w:color="auto" w:fill="auto"/>
          </w:tcPr>
          <w:p w14:paraId="4F40CA4E" w14:textId="7308A9C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委員吳沛憶等20人提案：</w:t>
            </w:r>
          </w:p>
          <w:p w14:paraId="5B7D5766" w14:textId="7437E2C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6BA16EA2"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p w14:paraId="406FA6F9" w14:textId="2E66FCA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E2968C1" w14:textId="75C5482C"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3636EC2F"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前項年度績效評鑑報告，應由監督機關提交分析報告，送立法院備查。必要時，立法院得要求監督機關首長率同本中心之董事長、執行長或相關主管至立法院報告營運狀況並備詢。</w:t>
            </w:r>
          </w:p>
          <w:p w14:paraId="2559D8CA"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13474918" w14:textId="02DE894A"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158A03D3" w14:textId="2E90B1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w:t>
            </w:r>
            <w:r w:rsidRPr="00577230">
              <w:rPr>
                <w:rFonts w:hint="eastAsia"/>
                <w:color w:val="000000" w:themeColor="text1"/>
              </w:rPr>
              <w:lastRenderedPageBreak/>
              <w:t>訊公開法相關規定公開之；其年度財務報表、年度業務資訊及年度績效評鑑報告，應主動公開。</w:t>
            </w:r>
          </w:p>
          <w:p w14:paraId="17B476A1"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前項年度績效評鑑報告，應由監督機關提交分析報告，送立法院備查。必要時，立法院得要求監督機關首長率同本中心之董事長、執行長或相關主管至立法院報告營運狀況並備詢。</w:t>
            </w:r>
          </w:p>
          <w:p w14:paraId="54173B58" w14:textId="737FE8A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5E85621" w14:textId="73F5B60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623751B0"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w:t>
            </w:r>
            <w:r w:rsidRPr="00577230">
              <w:rPr>
                <w:rFonts w:hint="eastAsia"/>
                <w:color w:val="000000" w:themeColor="text1"/>
              </w:rPr>
              <w:lastRenderedPageBreak/>
              <w:t>鑑報告，應由監督機關提交分析報告，送立法院備查。必要時，立法院得要求監督機關首長率同本中心之董事長、執行長或相關主管至立法院報告營運狀況並備詢。</w:t>
            </w:r>
          </w:p>
          <w:p w14:paraId="308BB5E7" w14:textId="0D0DA25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28CD15B" w14:textId="4152FEC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46423767" w14:textId="276E2AF2"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tc>
        <w:tc>
          <w:tcPr>
            <w:tcW w:w="2575" w:type="dxa"/>
            <w:shd w:val="clear" w:color="auto" w:fill="auto"/>
          </w:tcPr>
          <w:p w14:paraId="7AEC7C18" w14:textId="5F19C2B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04B9123A" w14:textId="5A1B80F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66BC86FC"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p w14:paraId="535DFF86" w14:textId="7A4EC70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4F147AF" w14:textId="7B181D9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3457D3AA"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前項年度績效評鑑報告，應由監督機關提交分析報告，送立法院備查。必要時，立法院得要求監督機關首長率同本中心之董事長、執行長或相關主管至立法院報告營運狀況並備詢。</w:t>
            </w:r>
          </w:p>
          <w:p w14:paraId="00B3E415" w14:textId="3B3669B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3C888E7" w14:textId="7B32751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w:t>
            </w:r>
            <w:r w:rsidRPr="00577230">
              <w:rPr>
                <w:rFonts w:hint="eastAsia"/>
                <w:color w:val="000000" w:themeColor="text1"/>
              </w:rPr>
              <w:lastRenderedPageBreak/>
              <w:t>開之；其年度財務報表、年度業務資訊及年度績效評鑑報告，應主動公開。</w:t>
            </w:r>
          </w:p>
          <w:p w14:paraId="43F9D687"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前項年度績效評鑑報告，應由監督機關提交分析報告，送立法院備查。必要時，立法院得要求監督機關首長率同本中心之董事長、執行長或相關主管至立法院報告營運狀況並備詢。</w:t>
            </w:r>
          </w:p>
          <w:p w14:paraId="5DB35E5B" w14:textId="3182ED19"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03AD5501" w14:textId="2834590B"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1DE39066"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w:t>
            </w:r>
            <w:r w:rsidRPr="00577230">
              <w:rPr>
                <w:rFonts w:hint="eastAsia"/>
                <w:color w:val="000000" w:themeColor="text1"/>
              </w:rPr>
              <w:lastRenderedPageBreak/>
              <w:t>提交分析報告，送立法院備查。必要時，立法院得要求監督機關首長率同本中心之董事長、執行長或相關主管至立法院報告營運狀況並備詢。</w:t>
            </w:r>
          </w:p>
          <w:p w14:paraId="07C36BA6" w14:textId="06CE9A79"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C81D1D1" w14:textId="326D9AAF"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一</w:t>
            </w:r>
            <w:r w:rsidRPr="00577230">
              <w:rPr>
                <w:rFonts w:hint="eastAsia"/>
                <w:color w:val="000000" w:themeColor="text1"/>
              </w:rPr>
              <w:t>條　本中心之相關資訊，應依政府資訊公開法相關規定公開之；其年度財務報表、年度業務資訊及年度績效評鑑報告，應主動公開。</w:t>
            </w:r>
          </w:p>
          <w:p w14:paraId="4DDB0B04" w14:textId="7777777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前項年度績效評鑑報告，應由監督機關提交分析報告，送立法院備查。必要時，立法院得要求監督機關首長率同本中心之董事長、執行長或相關主管至立法院報告營運狀</w:t>
            </w:r>
            <w:r w:rsidRPr="00577230">
              <w:rPr>
                <w:rFonts w:hint="eastAsia"/>
                <w:color w:val="000000" w:themeColor="text1"/>
              </w:rPr>
              <w:lastRenderedPageBreak/>
              <w:t>況並備詢。</w:t>
            </w:r>
          </w:p>
          <w:p w14:paraId="75544740" w14:textId="5B5B04FB"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42AFF821"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7D2721E5" w14:textId="2F03DFD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第三十條　本中心之相關資訊，應依政府資訊公開法相關規定公開之；其年度財務報表、年度業務資訊及年度績效評鑑報告，應主動公開。</w:t>
            </w:r>
          </w:p>
          <w:p w14:paraId="3D3E647A" w14:textId="614C494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前項年度績效評鑑報告，應由監督機關提交分析報告，送立法院備查。必要時，立法院得要求監督機關首長率同本中心之董事長、執行長或相關主管</w:t>
            </w:r>
            <w:r w:rsidRPr="00577230">
              <w:rPr>
                <w:rFonts w:hint="eastAsia"/>
                <w:color w:val="000000" w:themeColor="text1"/>
              </w:rPr>
              <w:lastRenderedPageBreak/>
              <w:t>至立法院報告營運狀況並備詢。</w:t>
            </w:r>
          </w:p>
        </w:tc>
        <w:tc>
          <w:tcPr>
            <w:tcW w:w="2576" w:type="dxa"/>
            <w:shd w:val="clear" w:color="auto" w:fill="auto"/>
          </w:tcPr>
          <w:p w14:paraId="3C486A7B" w14:textId="3C15AB6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lastRenderedPageBreak/>
              <w:t>行政院提案：</w:t>
            </w:r>
          </w:p>
          <w:p w14:paraId="7ADE0D4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954F895" w14:textId="3F08C4E3"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3DF356A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0FB72479" w14:textId="4E76036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3BDDCEE"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2B65EB6" w14:textId="79E7249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387B058F"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1B34319" w14:textId="118231E1"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5A9F845"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5D2914B" w14:textId="4AC02EC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04187A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7F211EE" w14:textId="49CF37F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30BA00A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4170CC72" w14:textId="2DA22CD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4271703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1CF288D5" w14:textId="419ED32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ABA3095"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3DF06E4" w14:textId="0516541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25C704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0B4B2FC" w14:textId="44A575B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5BFB3FD"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656BDC27"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5E9ABCA"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1DA16A79" w14:textId="5F435924" w:rsidR="00CE2D1C" w:rsidRPr="00577230" w:rsidRDefault="00CE2D1C" w:rsidP="00CE2D1C">
            <w:pPr>
              <w:tabs>
                <w:tab w:val="left" w:pos="2520"/>
              </w:tabs>
              <w:spacing w:line="380" w:lineRule="exact"/>
              <w:rPr>
                <w:color w:val="000000" w:themeColor="text1"/>
              </w:rPr>
            </w:pPr>
          </w:p>
        </w:tc>
      </w:tr>
      <w:tr w:rsidR="00577230" w:rsidRPr="00577230" w14:paraId="59F9993C" w14:textId="77777777" w:rsidTr="00832F74">
        <w:tc>
          <w:tcPr>
            <w:tcW w:w="2575" w:type="dxa"/>
          </w:tcPr>
          <w:p w14:paraId="344A997D"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5BF8020" w14:textId="368BFFF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tc>
        <w:tc>
          <w:tcPr>
            <w:tcW w:w="2575" w:type="dxa"/>
            <w:shd w:val="clear" w:color="auto" w:fill="auto"/>
          </w:tcPr>
          <w:p w14:paraId="73A1D862"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777FB7CD" w14:textId="0D33C2A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tc>
        <w:tc>
          <w:tcPr>
            <w:tcW w:w="2575" w:type="dxa"/>
            <w:shd w:val="clear" w:color="auto" w:fill="auto"/>
          </w:tcPr>
          <w:p w14:paraId="13D8070B" w14:textId="1AA1A22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C453CC4" w14:textId="5B51864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114F8B00" w14:textId="45D6A69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56EE492A" w14:textId="39DE4A5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6FDAC126"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6E22FFDF" w14:textId="3630C052"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6B91D3C4" w14:textId="76E0FB4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4B7F5C88" w14:textId="7BC8CBA0"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55072261" w14:textId="0332509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6B0C270E" w14:textId="6138BF9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委員郭昱晴等16人提案：</w:t>
            </w:r>
          </w:p>
          <w:p w14:paraId="79BB2BEB" w14:textId="54B9BB9F" w:rsidR="00CE2D1C" w:rsidRPr="00577230" w:rsidRDefault="00CE2D1C" w:rsidP="00CA58D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tc>
        <w:tc>
          <w:tcPr>
            <w:tcW w:w="2575" w:type="dxa"/>
            <w:shd w:val="clear" w:color="auto" w:fill="auto"/>
          </w:tcPr>
          <w:p w14:paraId="79FC42C0" w14:textId="591C126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6A833222" w14:textId="2BDA338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67629F19" w14:textId="24FAB28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5EC43A4" w14:textId="6D9AB305"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0FAE412F" w14:textId="409F352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57F0781F" w14:textId="47A904EA"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27585ED9" w14:textId="36C7637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7A43AD51" w14:textId="1E2AB15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37126123" w14:textId="1A40034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4B33BE15" w14:textId="790B2D3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第三十</w:t>
            </w:r>
            <w:r w:rsidRPr="00577230">
              <w:rPr>
                <w:rFonts w:hint="eastAsia"/>
                <w:color w:val="000000" w:themeColor="text1"/>
                <w:u w:val="single"/>
              </w:rPr>
              <w:t>二</w:t>
            </w:r>
            <w:r w:rsidRPr="00577230">
              <w:rPr>
                <w:rFonts w:hint="eastAsia"/>
                <w:color w:val="000000" w:themeColor="text1"/>
              </w:rPr>
              <w:t>條　對於本中心之行政處分不服者，得依訴願法之規定，向監督機關提起訴願。</w:t>
            </w:r>
          </w:p>
          <w:p w14:paraId="1C90C2F2" w14:textId="572540CC"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032693AC"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78937908" w14:textId="2A6F193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第三十一條　對於本中心之行政處分不服者，得依訴願法之規定，向監督機關提起訴願。</w:t>
            </w:r>
          </w:p>
        </w:tc>
        <w:tc>
          <w:tcPr>
            <w:tcW w:w="2576" w:type="dxa"/>
            <w:shd w:val="clear" w:color="auto" w:fill="auto"/>
          </w:tcPr>
          <w:p w14:paraId="67F2406A" w14:textId="265CD4CD"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714DD853"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08EBCCE" w14:textId="24CAB15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5D304744"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2A00BC9F" w14:textId="0F01CAF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307C120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14BE96C8" w14:textId="63050EE6"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384B22B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7F1EC9A" w14:textId="5AF2B06C"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2D3A603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E76B25C" w14:textId="2B670B4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063DCAB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8778837" w14:textId="2B28A026"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440E764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1256B74" w14:textId="5094A739"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7A2B0510"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22A321CE" w14:textId="71E0123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5047F7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3B98DE6" w14:textId="3C28BAE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4A1EA44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17567F77" w14:textId="01960203"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委員萬美玲等21人提案：</w:t>
            </w:r>
          </w:p>
          <w:p w14:paraId="6DC2C8EC"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0840E3E1"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3C72EF41"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p w14:paraId="4C970DCF" w14:textId="6C64B00D" w:rsidR="00CE2D1C" w:rsidRPr="00577230" w:rsidRDefault="00CE2D1C" w:rsidP="00CE2D1C">
            <w:pPr>
              <w:tabs>
                <w:tab w:val="left" w:pos="2520"/>
              </w:tabs>
              <w:spacing w:line="380" w:lineRule="exact"/>
              <w:rPr>
                <w:color w:val="000000" w:themeColor="text1"/>
              </w:rPr>
            </w:pPr>
          </w:p>
        </w:tc>
      </w:tr>
      <w:tr w:rsidR="00577230" w:rsidRPr="00577230" w14:paraId="0DE983C1" w14:textId="77777777" w:rsidTr="00832F74">
        <w:tc>
          <w:tcPr>
            <w:tcW w:w="2575" w:type="dxa"/>
          </w:tcPr>
          <w:p w14:paraId="5F8C335C"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33E7829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7DF63C0E" w14:textId="5389CF38" w:rsidR="00CE2D1C" w:rsidRPr="00577230" w:rsidRDefault="00CE2D1C" w:rsidP="00CA58D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tc>
        <w:tc>
          <w:tcPr>
            <w:tcW w:w="2575" w:type="dxa"/>
            <w:shd w:val="clear" w:color="auto" w:fill="auto"/>
          </w:tcPr>
          <w:p w14:paraId="10115B1A"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34C01DFA" w14:textId="6EA2FDF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2EDD232A" w14:textId="262C92D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tc>
        <w:tc>
          <w:tcPr>
            <w:tcW w:w="2575" w:type="dxa"/>
            <w:shd w:val="clear" w:color="auto" w:fill="auto"/>
          </w:tcPr>
          <w:p w14:paraId="28F0229A" w14:textId="72D7F05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1527FCEE" w14:textId="6AFE2FF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526E266A" w14:textId="55714129"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歸屬國庫</w:t>
            </w:r>
            <w:r w:rsidRPr="00577230">
              <w:rPr>
                <w:rFonts w:hint="eastAsia"/>
                <w:color w:val="000000" w:themeColor="text1"/>
              </w:rPr>
              <w:t>；其相關</w:t>
            </w:r>
            <w:r w:rsidRPr="00577230">
              <w:rPr>
                <w:rFonts w:hint="eastAsia"/>
                <w:color w:val="000000" w:themeColor="text1"/>
                <w:u w:val="single"/>
              </w:rPr>
              <w:t>權利義務</w:t>
            </w:r>
            <w:r w:rsidRPr="00577230">
              <w:rPr>
                <w:rFonts w:hint="eastAsia"/>
                <w:color w:val="000000" w:themeColor="text1"/>
              </w:rPr>
              <w:t>，由監督機關概括承受。</w:t>
            </w:r>
          </w:p>
          <w:p w14:paraId="1E46DB22" w14:textId="612D710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12BC7EA9" w14:textId="73CEF6E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7E5773A3" w14:textId="0D7BCC5A"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w:t>
            </w:r>
            <w:r w:rsidRPr="00577230">
              <w:rPr>
                <w:rFonts w:hint="eastAsia"/>
                <w:color w:val="000000" w:themeColor="text1"/>
              </w:rPr>
              <w:lastRenderedPageBreak/>
              <w:t>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p w14:paraId="29B1EE6D"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144BABDE" w14:textId="2A14A60A"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2F8D74AD" w14:textId="087D0F0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0A3874E8" w14:textId="7AA1865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p w14:paraId="47652F03" w14:textId="58FC8D2B"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8DCDCE1" w14:textId="74A6368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3AA7FC9D" w14:textId="7A2C840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w:t>
            </w:r>
            <w:r w:rsidRPr="00577230">
              <w:rPr>
                <w:rFonts w:hint="eastAsia"/>
                <w:color w:val="000000" w:themeColor="text1"/>
              </w:rPr>
              <w:lastRenderedPageBreak/>
              <w:t>人員應終止契約；其賸餘財產</w:t>
            </w:r>
            <w:r w:rsidRPr="00577230">
              <w:rPr>
                <w:rFonts w:hint="eastAsia"/>
                <w:color w:val="000000" w:themeColor="text1"/>
                <w:u w:val="single"/>
              </w:rPr>
              <w:t>歸屬國庫</w:t>
            </w:r>
            <w:r w:rsidRPr="00577230">
              <w:rPr>
                <w:rFonts w:hint="eastAsia"/>
                <w:color w:val="000000" w:themeColor="text1"/>
              </w:rPr>
              <w:t>；其相關</w:t>
            </w:r>
            <w:r w:rsidRPr="00577230">
              <w:rPr>
                <w:rFonts w:hint="eastAsia"/>
                <w:color w:val="000000" w:themeColor="text1"/>
                <w:u w:val="single"/>
              </w:rPr>
              <w:t>權利義務</w:t>
            </w:r>
            <w:r w:rsidRPr="00577230">
              <w:rPr>
                <w:rFonts w:hint="eastAsia"/>
                <w:color w:val="000000" w:themeColor="text1"/>
              </w:rPr>
              <w:t>，由監督機關概括承受。</w:t>
            </w:r>
          </w:p>
          <w:p w14:paraId="73206FDB" w14:textId="0DC0948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EFA21B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第三十二條　本中心因情事變更或績效不彰，致不能達成其設立目的時，由監督機關提請行政院同意後解散之。</w:t>
            </w:r>
          </w:p>
          <w:p w14:paraId="3AEE3095" w14:textId="2938E588"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歸屬國庫</w:t>
            </w:r>
            <w:r w:rsidRPr="00577230">
              <w:rPr>
                <w:rFonts w:hint="eastAsia"/>
                <w:color w:val="000000" w:themeColor="text1"/>
              </w:rPr>
              <w:t>；其相關</w:t>
            </w:r>
            <w:r w:rsidRPr="00577230">
              <w:rPr>
                <w:rFonts w:hint="eastAsia"/>
                <w:color w:val="000000" w:themeColor="text1"/>
                <w:u w:val="single"/>
              </w:rPr>
              <w:t>權利義務</w:t>
            </w:r>
            <w:r w:rsidRPr="00577230">
              <w:rPr>
                <w:rFonts w:hint="eastAsia"/>
                <w:color w:val="000000" w:themeColor="text1"/>
              </w:rPr>
              <w:t>由監督機關概括承受。</w:t>
            </w:r>
          </w:p>
          <w:p w14:paraId="1F4E96EE" w14:textId="572D0BE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2FD99724" w14:textId="1EA49EB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04404A97" w14:textId="17AC2C6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w:t>
            </w:r>
            <w:r w:rsidRPr="00577230">
              <w:rPr>
                <w:rFonts w:hint="eastAsia"/>
                <w:color w:val="000000" w:themeColor="text1"/>
              </w:rPr>
              <w:lastRenderedPageBreak/>
              <w:t>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p w14:paraId="749ACC6F" w14:textId="498812A6"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3ADBF186" w14:textId="762F8D3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3D5F2DA4" w14:textId="4B62D2A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09A94D25" w14:textId="4D42F087"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w:t>
            </w:r>
            <w:r w:rsidRPr="00577230">
              <w:rPr>
                <w:rFonts w:hint="eastAsia"/>
                <w:color w:val="000000" w:themeColor="text1"/>
                <w:u w:val="single"/>
              </w:rPr>
              <w:t>應</w:t>
            </w:r>
            <w:r w:rsidRPr="00577230">
              <w:rPr>
                <w:rFonts w:hint="eastAsia"/>
                <w:color w:val="000000" w:themeColor="text1"/>
              </w:rPr>
              <w:t>終止契約；其賸餘財產</w:t>
            </w:r>
            <w:r w:rsidRPr="00577230">
              <w:rPr>
                <w:rFonts w:hint="eastAsia"/>
                <w:color w:val="000000" w:themeColor="text1"/>
                <w:u w:val="single"/>
              </w:rPr>
              <w:t>歸屬國庫</w:t>
            </w:r>
            <w:r w:rsidRPr="00577230">
              <w:rPr>
                <w:rFonts w:hint="eastAsia"/>
                <w:color w:val="000000" w:themeColor="text1"/>
              </w:rPr>
              <w:t>；其相關</w:t>
            </w:r>
            <w:r w:rsidRPr="00577230">
              <w:rPr>
                <w:rFonts w:hint="eastAsia"/>
                <w:color w:val="000000" w:themeColor="text1"/>
                <w:u w:val="single"/>
              </w:rPr>
              <w:t>權利義務</w:t>
            </w:r>
            <w:r w:rsidRPr="00577230">
              <w:rPr>
                <w:rFonts w:hint="eastAsia"/>
                <w:color w:val="000000" w:themeColor="text1"/>
              </w:rPr>
              <w:t>，由監督機關概括承受。</w:t>
            </w:r>
          </w:p>
          <w:p w14:paraId="2F070A4F" w14:textId="1948619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2FE6438B" w14:textId="06AC9AF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0AC54FF3" w14:textId="28A70C65"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w:t>
            </w:r>
            <w:r w:rsidRPr="00577230">
              <w:rPr>
                <w:rFonts w:hint="eastAsia"/>
                <w:color w:val="000000" w:themeColor="text1"/>
              </w:rPr>
              <w:lastRenderedPageBreak/>
              <w:t>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w:t>
            </w:r>
            <w:r w:rsidRPr="00577230">
              <w:rPr>
                <w:rFonts w:hint="eastAsia"/>
                <w:color w:val="000000" w:themeColor="text1"/>
                <w:u w:val="single"/>
              </w:rPr>
              <w:t>，</w:t>
            </w:r>
            <w:r w:rsidRPr="00577230">
              <w:rPr>
                <w:rFonts w:hint="eastAsia"/>
                <w:color w:val="000000" w:themeColor="text1"/>
              </w:rPr>
              <w:t>由監督機關概括承受。</w:t>
            </w:r>
          </w:p>
          <w:p w14:paraId="56FAB461" w14:textId="08D4170D"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351F1D08" w14:textId="4B56F20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51F47F52" w14:textId="7DFC2012"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p w14:paraId="4D91B95D" w14:textId="4B850E9C"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70566192" w14:textId="2FEA16B6"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7D20FC0F" w14:textId="13DC5A83"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w:t>
            </w:r>
            <w:r w:rsidRPr="00577230">
              <w:rPr>
                <w:rFonts w:hint="eastAsia"/>
                <w:color w:val="000000" w:themeColor="text1"/>
              </w:rPr>
              <w:lastRenderedPageBreak/>
              <w:t>餘財產</w:t>
            </w:r>
            <w:r w:rsidRPr="00577230">
              <w:rPr>
                <w:rFonts w:hint="eastAsia"/>
                <w:color w:val="000000" w:themeColor="text1"/>
                <w:u w:val="single"/>
              </w:rPr>
              <w:t>歸屬國庫</w:t>
            </w:r>
            <w:r w:rsidRPr="00577230">
              <w:rPr>
                <w:rFonts w:hint="eastAsia"/>
                <w:color w:val="000000" w:themeColor="text1"/>
              </w:rPr>
              <w:t>；其相關</w:t>
            </w:r>
            <w:r w:rsidRPr="00577230">
              <w:rPr>
                <w:rFonts w:hint="eastAsia"/>
                <w:color w:val="000000" w:themeColor="text1"/>
                <w:u w:val="single"/>
              </w:rPr>
              <w:t>權利義務</w:t>
            </w:r>
            <w:r w:rsidRPr="00577230">
              <w:rPr>
                <w:rFonts w:hint="eastAsia"/>
                <w:color w:val="000000" w:themeColor="text1"/>
              </w:rPr>
              <w:t>，由監督機關概括承受。</w:t>
            </w:r>
          </w:p>
          <w:p w14:paraId="500FB695" w14:textId="4A8E5C0D"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72D092EE" w14:textId="30D7F238"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三</w:t>
            </w:r>
            <w:r w:rsidRPr="00577230">
              <w:rPr>
                <w:rFonts w:hint="eastAsia"/>
                <w:color w:val="000000" w:themeColor="text1"/>
              </w:rPr>
              <w:t>條　本中心因情事變更或績效不彰，致不能達成其設立目的時，由監督機關提請行政院同意後解散之。</w:t>
            </w:r>
          </w:p>
          <w:p w14:paraId="440CF5F9" w14:textId="14DDB85F"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w:t>
            </w:r>
            <w:r w:rsidRPr="00577230">
              <w:rPr>
                <w:rFonts w:hint="eastAsia"/>
                <w:color w:val="000000" w:themeColor="text1"/>
                <w:u w:val="single"/>
              </w:rPr>
              <w:t>歸屬國</w:t>
            </w:r>
            <w:r w:rsidRPr="00577230">
              <w:rPr>
                <w:rFonts w:hint="eastAsia"/>
                <w:color w:val="000000" w:themeColor="text1"/>
              </w:rPr>
              <w:t>庫；其相關</w:t>
            </w:r>
            <w:r w:rsidRPr="00577230">
              <w:rPr>
                <w:rFonts w:hint="eastAsia"/>
                <w:color w:val="000000" w:themeColor="text1"/>
                <w:u w:val="single"/>
              </w:rPr>
              <w:t>權利義</w:t>
            </w:r>
            <w:r w:rsidRPr="00577230">
              <w:rPr>
                <w:rFonts w:hint="eastAsia"/>
                <w:color w:val="000000" w:themeColor="text1"/>
              </w:rPr>
              <w:t>務，由監督機關概括承受。</w:t>
            </w:r>
          </w:p>
          <w:p w14:paraId="71A1B7C8" w14:textId="46A1B0EB"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38C708C4"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35F752AC" w14:textId="701A374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第三十二條　本中心因情事變更或績效不彰，致不能達成其設立目的時，由監督機關提請行政院同意後解散之。</w:t>
            </w:r>
          </w:p>
          <w:p w14:paraId="64145E6D" w14:textId="6C2B733D"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rPr>
              <w:t>本中心解散時，其人員應終止契約；其賸餘財產繳庫；其相關債務由監督機關概括承受。</w:t>
            </w:r>
          </w:p>
        </w:tc>
        <w:tc>
          <w:tcPr>
            <w:tcW w:w="2576" w:type="dxa"/>
            <w:shd w:val="clear" w:color="auto" w:fill="auto"/>
          </w:tcPr>
          <w:p w14:paraId="0712881C" w14:textId="525C7C2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26780843"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0DBE3F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6C798CE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三、參考國家運動科學中心設置條例第三十二條第二項規定體例，將「繳庫」修正為「歸屬國庫」；「債務」修正為「權利義務」，並酌作文字修正。</w:t>
            </w:r>
          </w:p>
          <w:p w14:paraId="00483865" w14:textId="526E2F58"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66AAB8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11B54E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二、對第二項之文字酌予修正，使規定益加明確。</w:t>
            </w:r>
          </w:p>
          <w:p w14:paraId="4C65E423" w14:textId="681B2DE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4F16EB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1A8126E0"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5BC2EA3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三、參考國家運動科學中心設置條例第三十二條第二項規定體例，將「繳庫」修正為「歸屬國庫」；「債務」修正為「權利義務」，並酌作文字修正。</w:t>
            </w:r>
          </w:p>
          <w:p w14:paraId="38CCF3C2" w14:textId="6E0ABA9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66FE23FC"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1D4967D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二、修正第二項，參考國家運動科學中心設置條例第三十二條第二項規定體例，將「繳庫」修正為「歸屬國庫」；「債務」修正為「權利義務」，並酌作文字修正。</w:t>
            </w:r>
          </w:p>
          <w:p w14:paraId="0CDB01B4" w14:textId="578A4D79"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63FE2DB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67AC23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6A1290B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w:t>
            </w:r>
            <w:r w:rsidRPr="00577230">
              <w:rPr>
                <w:rFonts w:hint="eastAsia"/>
                <w:color w:val="000000" w:themeColor="text1"/>
              </w:rPr>
              <w:lastRenderedPageBreak/>
              <w:t>第二項規定體例，將「繳庫」修正為「歸屬國庫」；「債務」修正為「權利義務」，並酌作文字修正。</w:t>
            </w:r>
          </w:p>
          <w:p w14:paraId="0FA989D1" w14:textId="6D9F0FB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3189928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參酌《國家運動科學中心設置條例》第三十二條第二項之規定，酌作文字修正。</w:t>
            </w:r>
          </w:p>
          <w:p w14:paraId="4FDC814F" w14:textId="57B0CCB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59AF0EC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7B918CD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0318E7B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三、參考國家運動科學中心設置條例第三十二條第二項規定體例，將「繳庫」修正為「歸屬國庫」；「債務」修正為「權利義務」，並酌作文字修正。</w:t>
            </w:r>
          </w:p>
          <w:p w14:paraId="45D3F4B1" w14:textId="34A9A53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w:t>
            </w:r>
            <w:r w:rsidRPr="002C35BB">
              <w:rPr>
                <w:rFonts w:hint="eastAsia"/>
                <w:color w:val="000000" w:themeColor="text1"/>
              </w:rPr>
              <w:t>17</w:t>
            </w:r>
            <w:r w:rsidRPr="00577230">
              <w:rPr>
                <w:rFonts w:hint="eastAsia"/>
                <w:b/>
                <w:color w:val="000000" w:themeColor="text1"/>
              </w:rPr>
              <w:t>人提案：</w:t>
            </w:r>
          </w:p>
          <w:p w14:paraId="2B6DE7E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207F54C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29F43329"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lastRenderedPageBreak/>
              <w:t>三、參考國家運動科學中心設置條例第三十二條第二項規定體例，將「繳庫」修正為「歸屬國庫」；「債務」修正為「權利義務」，並酌作文字修正。</w:t>
            </w:r>
          </w:p>
          <w:p w14:paraId="08CD5E7E" w14:textId="6B337BE1"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4EA01FF1"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5225774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6263DACB"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三、參考國家運動科學中心設置條例第三十二條第二項規定體例，將「繳庫」修正為「歸屬國庫」；「債務」修正為「權利義務」，並酌作文字修正。</w:t>
            </w:r>
          </w:p>
          <w:p w14:paraId="09DB1FD6" w14:textId="31244539"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435FBFB2"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FC6120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18184B38"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w:t>
            </w:r>
            <w:r w:rsidRPr="00577230">
              <w:rPr>
                <w:rFonts w:hint="eastAsia"/>
                <w:color w:val="000000" w:themeColor="text1"/>
              </w:rPr>
              <w:lastRenderedPageBreak/>
              <w:t>繳庫」修正為「歸屬國庫」；「債務」修正為「權利義務」，並酌作文字修正。</w:t>
            </w:r>
          </w:p>
          <w:p w14:paraId="6D5924C0" w14:textId="5780777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w:t>
            </w:r>
            <w:r w:rsidRPr="002C35BB">
              <w:rPr>
                <w:rFonts w:hint="eastAsia"/>
                <w:color w:val="000000" w:themeColor="text1"/>
              </w:rPr>
              <w:t>王正旭</w:t>
            </w:r>
            <w:r w:rsidRPr="00577230">
              <w:rPr>
                <w:rFonts w:hint="eastAsia"/>
                <w:b/>
                <w:color w:val="000000" w:themeColor="text1"/>
              </w:rPr>
              <w:t>等16人提案：</w:t>
            </w:r>
          </w:p>
          <w:p w14:paraId="2FF43C6E"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0975332D"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548EE9BF"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三、參考國家運動科學中心設置條例第三十二條第二項規定體例，將「繳庫」修正為「歸屬國庫」；「債務」修正為「權利義務」，並酌作文字修正。</w:t>
            </w:r>
          </w:p>
          <w:p w14:paraId="5F535D5C" w14:textId="76750A2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226B494"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一、條次變更。</w:t>
            </w:r>
          </w:p>
          <w:p w14:paraId="669F887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二、第一項未修正。</w:t>
            </w:r>
          </w:p>
          <w:p w14:paraId="589BFF65"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三、參考《國家運動科學中心設置條例》第三十二條第二項規定體例，將「繳庫」修正為「歸屬國庫」；「債務」修正為「權利義務」，並</w:t>
            </w:r>
            <w:r w:rsidRPr="00577230">
              <w:rPr>
                <w:rFonts w:hint="eastAsia"/>
                <w:color w:val="000000" w:themeColor="text1"/>
              </w:rPr>
              <w:lastRenderedPageBreak/>
              <w:t>酌作文字修正。</w:t>
            </w:r>
          </w:p>
          <w:p w14:paraId="5E086A66"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7C7775A7" w14:textId="489C5D64" w:rsidR="00CE2D1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r w:rsidR="00577230" w:rsidRPr="00577230" w14:paraId="380001E4" w14:textId="77777777" w:rsidTr="00832F74">
        <w:tc>
          <w:tcPr>
            <w:tcW w:w="2575" w:type="dxa"/>
          </w:tcPr>
          <w:p w14:paraId="1161CF88"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lastRenderedPageBreak/>
              <w:t>(照行政院提案通過)</w:t>
            </w:r>
          </w:p>
          <w:p w14:paraId="1FA0B404" w14:textId="68DF748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tc>
        <w:tc>
          <w:tcPr>
            <w:tcW w:w="2575" w:type="dxa"/>
            <w:shd w:val="clear" w:color="auto" w:fill="auto"/>
          </w:tcPr>
          <w:p w14:paraId="08C8AB72" w14:textId="77777777" w:rsidR="00CA58DC" w:rsidRPr="00577230" w:rsidRDefault="00CA58DC" w:rsidP="00CA58D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0B386B73" w14:textId="6A6AD600"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tc>
        <w:tc>
          <w:tcPr>
            <w:tcW w:w="2575" w:type="dxa"/>
            <w:shd w:val="clear" w:color="auto" w:fill="auto"/>
          </w:tcPr>
          <w:p w14:paraId="5C249746" w14:textId="0313F4F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71EA4D9E" w14:textId="2240F761"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48DD2038" w14:textId="2FA90CAF"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7093935B" w14:textId="250CA53D"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50852CB5" w14:textId="77777777"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委員鄭天財Sra Kacaw等</w:t>
            </w:r>
          </w:p>
          <w:p w14:paraId="67C992A5" w14:textId="2010EC4E" w:rsidR="00CE2D1C" w:rsidRPr="00577230" w:rsidRDefault="00CE2D1C" w:rsidP="00CE2D1C">
            <w:pPr>
              <w:tabs>
                <w:tab w:val="left" w:pos="2520"/>
              </w:tabs>
              <w:spacing w:line="380" w:lineRule="exact"/>
              <w:ind w:leftChars="69" w:left="315" w:rightChars="50" w:right="105" w:hangingChars="81" w:hanging="170"/>
              <w:rPr>
                <w:b/>
                <w:color w:val="000000" w:themeColor="text1"/>
              </w:rPr>
            </w:pPr>
            <w:r w:rsidRPr="00577230">
              <w:rPr>
                <w:rFonts w:hint="eastAsia"/>
                <w:b/>
                <w:color w:val="000000" w:themeColor="text1"/>
              </w:rPr>
              <w:t>16人提案：</w:t>
            </w:r>
          </w:p>
          <w:p w14:paraId="4BC44462" w14:textId="3A4C496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29B94A1D" w14:textId="6F6CE41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3DECC633" w14:textId="331DACC2"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22CF09E7" w14:textId="403D8C3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66BC0FE7"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第三十三條　本條例施行日期，由行政院定之</w:t>
            </w:r>
            <w:r w:rsidRPr="00577230">
              <w:rPr>
                <w:rFonts w:hint="eastAsia"/>
                <w:color w:val="000000" w:themeColor="text1"/>
              </w:rPr>
              <w:lastRenderedPageBreak/>
              <w:t>。</w:t>
            </w:r>
          </w:p>
          <w:p w14:paraId="3E41E74C" w14:textId="0DB29EFC" w:rsidR="00CE2D1C" w:rsidRPr="00577230" w:rsidRDefault="00CE2D1C" w:rsidP="00CE2D1C">
            <w:pPr>
              <w:tabs>
                <w:tab w:val="left" w:pos="2520"/>
              </w:tabs>
              <w:spacing w:line="380" w:lineRule="exact"/>
              <w:ind w:leftChars="150" w:left="315" w:rightChars="50" w:right="105" w:firstLineChars="200" w:firstLine="420"/>
              <w:rPr>
                <w:color w:val="000000" w:themeColor="text1"/>
              </w:rPr>
            </w:pPr>
            <w:r w:rsidRPr="00577230">
              <w:rPr>
                <w:rFonts w:hint="eastAsia"/>
                <w:color w:val="000000" w:themeColor="text1"/>
                <w:u w:val="single"/>
              </w:rPr>
              <w:t>中華民國○年○月○日修正條文之施行日期，由行政院定之。</w:t>
            </w:r>
          </w:p>
          <w:p w14:paraId="6D01A3EE" w14:textId="426969C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1DCCD2C1" w14:textId="7CB4780E"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0E7ED79F" w14:textId="72FAE269"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721E92DE" w14:textId="610B793D"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委員羅廷瑋等17人提案：</w:t>
            </w:r>
          </w:p>
          <w:p w14:paraId="73910AEC" w14:textId="59C28A94"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6E01EC51" w14:textId="10370EB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委員沈發惠等17人提案：</w:t>
            </w:r>
          </w:p>
          <w:p w14:paraId="0CEF188C" w14:textId="3CD22B1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0AD26076" w14:textId="2B3CA8D3"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676F5F21" w14:textId="583EEF09"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6A75D1D8" w14:textId="5125636B"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3247F200" w14:textId="1FE3E11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7C6E89B3" w14:textId="2263E5A0"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635B68CF" w14:textId="7E62621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w:t>
            </w:r>
            <w:r w:rsidRPr="00577230">
              <w:rPr>
                <w:rFonts w:hint="eastAsia"/>
                <w:color w:val="000000" w:themeColor="text1"/>
                <w:u w:val="single"/>
              </w:rPr>
              <w:t>四</w:t>
            </w:r>
            <w:r w:rsidRPr="00577230">
              <w:rPr>
                <w:rFonts w:hint="eastAsia"/>
                <w:color w:val="000000" w:themeColor="text1"/>
              </w:rPr>
              <w:t>條　本條例施行日期，由行政院定之。</w:t>
            </w:r>
          </w:p>
          <w:p w14:paraId="3322B51F" w14:textId="37A5813A" w:rsidR="00CE2D1C" w:rsidRPr="00577230" w:rsidRDefault="00CE2D1C" w:rsidP="00CE2D1C">
            <w:pPr>
              <w:tabs>
                <w:tab w:val="left" w:pos="2520"/>
              </w:tabs>
              <w:spacing w:line="380" w:lineRule="exact"/>
              <w:rPr>
                <w:color w:val="000000" w:themeColor="text1"/>
              </w:rPr>
            </w:pPr>
          </w:p>
        </w:tc>
        <w:tc>
          <w:tcPr>
            <w:tcW w:w="2575" w:type="dxa"/>
            <w:shd w:val="clear" w:color="auto" w:fill="auto"/>
          </w:tcPr>
          <w:p w14:paraId="74EA2942" w14:textId="77777777" w:rsidR="00CA58DC" w:rsidRPr="00577230" w:rsidRDefault="00CA58DC" w:rsidP="00CE2D1C">
            <w:pPr>
              <w:tabs>
                <w:tab w:val="left" w:pos="2520"/>
              </w:tabs>
              <w:spacing w:line="380" w:lineRule="exact"/>
              <w:ind w:leftChars="50" w:left="315" w:rightChars="50" w:right="105" w:hangingChars="100" w:hanging="210"/>
              <w:rPr>
                <w:color w:val="000000" w:themeColor="text1"/>
              </w:rPr>
            </w:pPr>
          </w:p>
          <w:p w14:paraId="558B2F3E" w14:textId="596AE543"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第三十三條　本條例施行日期，由行政院定之。</w:t>
            </w:r>
          </w:p>
        </w:tc>
        <w:tc>
          <w:tcPr>
            <w:tcW w:w="2576" w:type="dxa"/>
            <w:shd w:val="clear" w:color="auto" w:fill="auto"/>
          </w:tcPr>
          <w:p w14:paraId="68C30D95" w14:textId="411419DF"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行政院提案：</w:t>
            </w:r>
          </w:p>
          <w:p w14:paraId="27736697"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FBCB598" w14:textId="6D6CF839"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委員吳沛憶等20人提案：</w:t>
            </w:r>
          </w:p>
          <w:p w14:paraId="6C82FF39"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w:t>
            </w:r>
          </w:p>
          <w:p w14:paraId="4C93CCE0" w14:textId="087B9F6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委員林宜瑾等19人提案：</w:t>
            </w:r>
          </w:p>
          <w:p w14:paraId="4F50281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38EA4296" w14:textId="41B9C03A"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委員鄭天財Sra Kacaw等16人提案：</w:t>
            </w:r>
          </w:p>
          <w:p w14:paraId="171758A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1D09FDEB" w14:textId="201709F5"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b/>
                <w:color w:val="000000" w:themeColor="text1"/>
              </w:rPr>
              <w:t>委員范雲等16人提案：</w:t>
            </w:r>
          </w:p>
          <w:p w14:paraId="0905F118"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2101FA4E" w14:textId="3E4910A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委員陳秀</w:t>
            </w:r>
            <w:r w:rsidRPr="00577230">
              <w:rPr>
                <w:rFonts w:ascii="微軟正黑體" w:eastAsia="微軟正黑體" w:hAnsi="微軟正黑體" w:cs="微軟正黑體" w:hint="eastAsia"/>
                <w:b/>
                <w:color w:val="000000" w:themeColor="text1"/>
              </w:rPr>
              <w:t>寳</w:t>
            </w:r>
            <w:r w:rsidRPr="00577230">
              <w:rPr>
                <w:rFonts w:hint="eastAsia"/>
                <w:b/>
                <w:color w:val="000000" w:themeColor="text1"/>
              </w:rPr>
              <w:t>等18人提案：</w:t>
            </w:r>
          </w:p>
          <w:p w14:paraId="7C9087EA"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一、第一項未修正。</w:t>
            </w:r>
          </w:p>
          <w:p w14:paraId="57785DE6" w14:textId="77777777" w:rsidR="00CE2D1C" w:rsidRPr="00577230" w:rsidRDefault="00CE2D1C" w:rsidP="00CE2D1C">
            <w:pPr>
              <w:tabs>
                <w:tab w:val="left" w:pos="2520"/>
              </w:tabs>
              <w:spacing w:line="380" w:lineRule="exact"/>
              <w:ind w:leftChars="50" w:left="315" w:rightChars="50" w:right="105" w:hangingChars="100" w:hanging="210"/>
              <w:rPr>
                <w:color w:val="000000" w:themeColor="text1"/>
              </w:rPr>
            </w:pPr>
            <w:r w:rsidRPr="00577230">
              <w:rPr>
                <w:rFonts w:hint="eastAsia"/>
                <w:color w:val="000000" w:themeColor="text1"/>
              </w:rPr>
              <w:t>二、修正第二項，明定本次修正條文施行日期授權由行政院定之。</w:t>
            </w:r>
          </w:p>
          <w:p w14:paraId="0004DAA3" w14:textId="3DE88394"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委員郭昱晴等16人提案：</w:t>
            </w:r>
          </w:p>
          <w:p w14:paraId="392521FA"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5713E921" w14:textId="1C0C9A1D"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委員羅廷瑋等17人提案：</w:t>
            </w:r>
          </w:p>
          <w:p w14:paraId="01CA7462"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175EE9E" w14:textId="2A80F9BE"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lastRenderedPageBreak/>
              <w:t>委員沈發惠等17人提案：</w:t>
            </w:r>
          </w:p>
          <w:p w14:paraId="1EB53C40"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1063605" w14:textId="30F9B222"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委員陳培瑜等19人提案：</w:t>
            </w:r>
          </w:p>
          <w:p w14:paraId="178714C6"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6A38DF4" w14:textId="7633A075"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委員王正旭等16人提案：</w:t>
            </w:r>
          </w:p>
          <w:p w14:paraId="5E5F28AB" w14:textId="77777777"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60939E33" w14:textId="359FAE1A" w:rsidR="00CE2D1C" w:rsidRPr="00577230" w:rsidRDefault="00CE2D1C" w:rsidP="002C35BB">
            <w:pPr>
              <w:tabs>
                <w:tab w:val="left" w:pos="2520"/>
              </w:tabs>
              <w:spacing w:line="380" w:lineRule="exact"/>
              <w:jc w:val="center"/>
              <w:rPr>
                <w:color w:val="000000" w:themeColor="text1"/>
              </w:rPr>
            </w:pPr>
            <w:r w:rsidRPr="00577230">
              <w:rPr>
                <w:rFonts w:hint="eastAsia"/>
                <w:b/>
                <w:color w:val="000000" w:themeColor="text1"/>
              </w:rPr>
              <w:t>委員萬美玲等21人提案：</w:t>
            </w:r>
          </w:p>
          <w:p w14:paraId="30A4FB1A" w14:textId="0C6F6523" w:rsidR="00CE2D1C" w:rsidRPr="00577230" w:rsidRDefault="00CE2D1C" w:rsidP="00CE2D1C">
            <w:pPr>
              <w:tabs>
                <w:tab w:val="left" w:pos="2520"/>
              </w:tabs>
              <w:spacing w:line="380" w:lineRule="exact"/>
              <w:ind w:leftChars="50" w:left="105" w:rightChars="50" w:right="105"/>
              <w:rPr>
                <w:color w:val="000000" w:themeColor="text1"/>
              </w:rPr>
            </w:pPr>
            <w:r w:rsidRPr="00577230">
              <w:rPr>
                <w:rFonts w:hint="eastAsia"/>
                <w:color w:val="000000" w:themeColor="text1"/>
              </w:rPr>
              <w:t>條次變更，內容未修正。</w:t>
            </w:r>
          </w:p>
          <w:p w14:paraId="74E9756A" w14:textId="77777777" w:rsidR="00CA58DC" w:rsidRPr="00577230" w:rsidRDefault="00CA58DC" w:rsidP="00CA58DC">
            <w:pPr>
              <w:tabs>
                <w:tab w:val="left" w:pos="2520"/>
              </w:tabs>
              <w:spacing w:line="380" w:lineRule="exact"/>
              <w:ind w:leftChars="50" w:left="105" w:rightChars="50" w:right="105"/>
              <w:rPr>
                <w:b/>
                <w:color w:val="000000" w:themeColor="text1"/>
              </w:rPr>
            </w:pPr>
            <w:r w:rsidRPr="00577230">
              <w:rPr>
                <w:rFonts w:hint="eastAsia"/>
                <w:b/>
                <w:color w:val="000000" w:themeColor="text1"/>
              </w:rPr>
              <w:t>審查會：</w:t>
            </w:r>
          </w:p>
          <w:p w14:paraId="57A03437" w14:textId="3F96D146" w:rsidR="00CE2D1C" w:rsidRPr="00577230" w:rsidRDefault="00CA58DC" w:rsidP="00CA58DC">
            <w:pPr>
              <w:tabs>
                <w:tab w:val="left" w:pos="2520"/>
              </w:tabs>
              <w:spacing w:line="380" w:lineRule="exact"/>
              <w:ind w:leftChars="50" w:left="105" w:rightChars="50" w:right="105"/>
              <w:rPr>
                <w:color w:val="000000" w:themeColor="text1"/>
              </w:rPr>
            </w:pPr>
            <w:r w:rsidRPr="00577230">
              <w:rPr>
                <w:rFonts w:hint="eastAsia"/>
                <w:color w:val="000000" w:themeColor="text1"/>
              </w:rPr>
              <w:t>照行政院提案通過。</w:t>
            </w:r>
          </w:p>
        </w:tc>
      </w:tr>
    </w:tbl>
    <w:p w14:paraId="5C05E245" w14:textId="22A28195" w:rsidR="005E0E07" w:rsidRPr="00577230" w:rsidRDefault="007F5858" w:rsidP="005E0E07">
      <w:pPr>
        <w:tabs>
          <w:tab w:val="left" w:pos="2520"/>
        </w:tabs>
        <w:spacing w:line="14" w:lineRule="exact"/>
        <w:rPr>
          <w:color w:val="000000" w:themeColor="text1"/>
        </w:rPr>
        <w:sectPr w:rsidR="005E0E07" w:rsidRPr="00577230" w:rsidSect="00303DD8">
          <w:headerReference w:type="even" r:id="rId7"/>
          <w:headerReference w:type="default" r:id="rId8"/>
          <w:footerReference w:type="default" r:id="rId9"/>
          <w:type w:val="continuous"/>
          <w:pgSz w:w="16838" w:h="11906" w:orient="landscape" w:code="9"/>
          <w:pgMar w:top="1417" w:right="1984" w:bottom="1417" w:left="1417" w:header="1417" w:footer="221" w:gutter="0"/>
          <w:pgNumType w:start="11"/>
          <w:cols w:space="720"/>
          <w:docGrid w:type="linesAndChars" w:linePitch="335"/>
        </w:sectPr>
      </w:pPr>
      <w:r w:rsidRPr="00577230">
        <w:rPr>
          <w:noProof/>
          <w:color w:val="000000" w:themeColor="text1"/>
        </w:rPr>
        <w:lastRenderedPageBreak/>
        <mc:AlternateContent>
          <mc:Choice Requires="wps">
            <w:drawing>
              <wp:anchor distT="0" distB="0" distL="114300" distR="114300" simplePos="0" relativeHeight="251657216" behindDoc="0" locked="0" layoutInCell="1" allowOverlap="1" wp14:anchorId="1B3CEC0F" wp14:editId="21C51D52">
                <wp:simplePos x="0" y="0"/>
                <wp:positionH relativeFrom="margin">
                  <wp:posOffset>-450215</wp:posOffset>
                </wp:positionH>
                <wp:positionV relativeFrom="paragraph">
                  <wp:posOffset>-3175</wp:posOffset>
                </wp:positionV>
                <wp:extent cx="9814560" cy="0"/>
                <wp:effectExtent l="0" t="0" r="34290" b="19050"/>
                <wp:wrapNone/>
                <wp:docPr id="1" name="DW4408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45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F29DB" id="DW4408838"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5.45pt,-.25pt" to="737.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" strokeweight="1.5pt">
                <w10:wrap anchorx="margin"/>
              </v:line>
            </w:pict>
          </mc:Fallback>
        </mc:AlternateContent>
      </w:r>
    </w:p>
    <w:p w14:paraId="119D9227" w14:textId="5E18535C" w:rsidR="00F928DE" w:rsidRPr="004C432D" w:rsidRDefault="00F928DE" w:rsidP="00303DD8">
      <w:pPr>
        <w:widowControl/>
        <w:kinsoku/>
        <w:overflowPunct/>
        <w:autoSpaceDE/>
        <w:spacing w:line="240" w:lineRule="auto"/>
        <w:jc w:val="left"/>
        <w:textAlignment w:val="auto"/>
        <w:rPr>
          <w:color w:val="000000" w:themeColor="text1"/>
        </w:rPr>
      </w:pPr>
    </w:p>
    <w:sectPr w:rsidR="00F928DE" w:rsidRPr="004C432D" w:rsidSect="00303DD8">
      <w:headerReference w:type="even" r:id="rId10"/>
      <w:headerReference w:type="default" r:id="rId11"/>
      <w:footerReference w:type="even" r:id="rId12"/>
      <w:footerReference w:type="default" r:id="rId13"/>
      <w:headerReference w:type="first" r:id="rId14"/>
      <w:footerReference w:type="first" r:id="rId15"/>
      <w:type w:val="continuous"/>
      <w:pgSz w:w="16838" w:h="11906" w:orient="landscape" w:code="9"/>
      <w:pgMar w:top="1418" w:right="1985" w:bottom="1418" w:left="1418" w:header="1418" w:footer="851" w:gutter="0"/>
      <w:cols w:space="720"/>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80833" w14:textId="77777777" w:rsidR="001B1A28" w:rsidRDefault="001B1A28">
      <w:pPr>
        <w:spacing w:line="240" w:lineRule="auto"/>
      </w:pPr>
      <w:r>
        <w:separator/>
      </w:r>
    </w:p>
  </w:endnote>
  <w:endnote w:type="continuationSeparator" w:id="0">
    <w:p w14:paraId="2C97D3A0" w14:textId="77777777" w:rsidR="001B1A28" w:rsidRDefault="001B1A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9DE7" w14:textId="42BF07BF" w:rsidR="00CE2D1C" w:rsidRDefault="00CE2D1C">
    <w:pPr>
      <w:pStyle w:val="aa"/>
      <w:jc w:val="center"/>
    </w:pPr>
  </w:p>
  <w:p w14:paraId="27928676" w14:textId="77777777" w:rsidR="00CE2D1C" w:rsidRDefault="00CE2D1C">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D0B7E" w14:textId="77777777" w:rsidR="009E6577" w:rsidRDefault="009E6577">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6C92" w14:textId="1664F037" w:rsidR="009E6577" w:rsidRDefault="009E6577">
    <w:pPr>
      <w:pStyle w:val="aa"/>
      <w:jc w:val="center"/>
    </w:pPr>
  </w:p>
  <w:p w14:paraId="58D3FED2" w14:textId="77777777" w:rsidR="009E6577" w:rsidRDefault="009E6577">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A955" w14:textId="77777777" w:rsidR="009E6577" w:rsidRDefault="009E657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E5089" w14:textId="77777777" w:rsidR="001B1A28" w:rsidRDefault="001B1A28">
      <w:pPr>
        <w:spacing w:line="240" w:lineRule="auto"/>
      </w:pPr>
      <w:r>
        <w:separator/>
      </w:r>
    </w:p>
  </w:footnote>
  <w:footnote w:type="continuationSeparator" w:id="0">
    <w:p w14:paraId="4746D9AB" w14:textId="77777777" w:rsidR="001B1A28" w:rsidRDefault="001B1A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7445C" w14:textId="6BDA4A8E" w:rsidR="00303DD8" w:rsidRDefault="00303DD8" w:rsidP="00303DD8">
    <w:pPr>
      <w:pStyle w:val="a8"/>
      <w:autoSpaceDE/>
      <w:snapToGrid/>
      <w:spacing w:line="14" w:lineRule="exact"/>
    </w:pPr>
    <w:r>
      <w:rPr>
        <w:noProof/>
      </w:rPr>
      <mc:AlternateContent>
        <mc:Choice Requires="wps">
          <w:drawing>
            <wp:anchor distT="0" distB="0" distL="114300" distR="114300" simplePos="0" relativeHeight="251658240" behindDoc="0" locked="0" layoutInCell="1" allowOverlap="1" wp14:anchorId="653C3679" wp14:editId="16DD0F71">
              <wp:simplePos x="0" y="0"/>
              <wp:positionH relativeFrom="column">
                <wp:posOffset>-802731</wp:posOffset>
              </wp:positionH>
              <wp:positionV relativeFrom="paragraph">
                <wp:posOffset>635</wp:posOffset>
              </wp:positionV>
              <wp:extent cx="381000" cy="5760085"/>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90593A" w14:textId="49C656A0" w:rsidR="00303DD8" w:rsidRPr="00303DD8" w:rsidRDefault="00303DD8" w:rsidP="00303DD8">
                          <w:pPr>
                            <w:spacing w:line="210" w:lineRule="exact"/>
                            <w:jc w:val="center"/>
                          </w:pPr>
                          <w:r>
                            <w:fldChar w:fldCharType="begin"/>
                          </w:r>
                          <w:r>
                            <w:instrText xml:space="preserve"> PAGE  \* MERGEFORMAT </w:instrText>
                          </w:r>
                          <w:r>
                            <w:fldChar w:fldCharType="separate"/>
                          </w:r>
                          <w:r>
                            <w:rPr>
                              <w:noProof/>
                            </w:rPr>
                            <w:t>13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3C3679" id="_x0000_t202" coordsize="21600,21600" o:spt="202" path="m,l,21600r21600,l21600,xe">
              <v:stroke joinstyle="miter"/>
              <v:path gradientshapeok="t" o:connecttype="rect"/>
            </v:shapetype>
            <v:shape id="文字方塊 6" o:spid="_x0000_s1026" type="#_x0000_t202" style="position:absolute;left:0;text-align:left;margin-left:-63.2pt;margin-top:.05pt;width:30pt;height:453.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" filled="f" stroked="f" strokeweight=".5pt">
              <v:fill o:detectmouseclick="t"/>
              <v:textbox style="layout-flow:vertical">
                <w:txbxContent>
                  <w:p w14:paraId="4B90593A" w14:textId="49C656A0" w:rsidR="00303DD8" w:rsidRPr="00303DD8" w:rsidRDefault="00303DD8" w:rsidP="00303DD8">
                    <w:pPr>
                      <w:spacing w:line="210" w:lineRule="exact"/>
                      <w:jc w:val="center"/>
                    </w:pPr>
                    <w:r>
                      <w:fldChar w:fldCharType="begin"/>
                    </w:r>
                    <w:r>
                      <w:instrText xml:space="preserve"> PAGE  \* MERGEFORMAT </w:instrText>
                    </w:r>
                    <w:r>
                      <w:fldChar w:fldCharType="separate"/>
                    </w:r>
                    <w:r>
                      <w:rPr>
                        <w:noProof/>
                      </w:rPr>
                      <w:t>13</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C7CFE21" wp14:editId="3304275B">
              <wp:simplePos x="0" y="0"/>
              <wp:positionH relativeFrom="column">
                <wp:posOffset>9304111</wp:posOffset>
              </wp:positionH>
              <wp:positionV relativeFrom="paragraph">
                <wp:posOffset>0</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5B7D107" w14:textId="7A51DC37" w:rsidR="00303DD8" w:rsidRPr="00303DD8" w:rsidRDefault="00303DD8" w:rsidP="00303DD8">
                          <w:pPr>
                            <w:spacing w:line="294" w:lineRule="exact"/>
                            <w:jc w:val="lef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7CFE21" id="文字方塊 12" o:spid="_x0000_s1027" type="#_x0000_t202" style="position:absolute;left:0;text-align:left;margin-left:732.6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" filled="f" stroked="f" strokeweight=".5pt">
              <v:fill o:detectmouseclick="t"/>
              <v:textbox style="layout-flow:vertical">
                <w:txbxContent>
                  <w:p w14:paraId="25B7D107" w14:textId="7A51DC37" w:rsidR="00303DD8" w:rsidRPr="00303DD8" w:rsidRDefault="00303DD8" w:rsidP="00303DD8">
                    <w:pPr>
                      <w:spacing w:line="294" w:lineRule="exact"/>
                      <w:jc w:val="left"/>
                    </w:pPr>
                    <w:r>
                      <w:rPr>
                        <w:rFonts w:hint="eastAsia"/>
                      </w:rPr>
                      <w:t>立法院公報　第114卷　第7期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3501" w14:textId="3598FEC2" w:rsidR="009E6577" w:rsidRDefault="00303DD8" w:rsidP="009E6577">
    <w:pPr>
      <w:pStyle w:val="a8"/>
      <w:autoSpaceDE/>
      <w:snapToGrid/>
      <w:spacing w:line="14" w:lineRule="exact"/>
    </w:pPr>
    <w:r>
      <w:rPr>
        <w:noProof/>
      </w:rPr>
      <mc:AlternateContent>
        <mc:Choice Requires="wps">
          <w:drawing>
            <wp:anchor distT="0" distB="0" distL="114300" distR="114300" simplePos="0" relativeHeight="251656192" behindDoc="0" locked="0" layoutInCell="1" allowOverlap="1" wp14:anchorId="4905A169" wp14:editId="1B3B33F0">
              <wp:simplePos x="0" y="0"/>
              <wp:positionH relativeFrom="column">
                <wp:posOffset>-813526</wp:posOffset>
              </wp:positionH>
              <wp:positionV relativeFrom="paragraph">
                <wp:posOffset>635</wp:posOffset>
              </wp:positionV>
              <wp:extent cx="381000" cy="5760085"/>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1F1FD13" w14:textId="56F4BE67" w:rsidR="00303DD8" w:rsidRPr="00303DD8" w:rsidRDefault="00303DD8" w:rsidP="00303DD8">
                          <w:pPr>
                            <w:spacing w:line="210" w:lineRule="exact"/>
                            <w:jc w:val="center"/>
                          </w:pPr>
                          <w:r>
                            <w:fldChar w:fldCharType="begin"/>
                          </w:r>
                          <w:r>
                            <w:instrText xml:space="preserve"> PAGE  \* MERGEFORMAT </w:instrText>
                          </w:r>
                          <w:r>
                            <w:fldChar w:fldCharType="separate"/>
                          </w:r>
                          <w:r>
                            <w:rPr>
                              <w:noProof/>
                            </w:rPr>
                            <w:t>11</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905A169" id="_x0000_t202" coordsize="21600,21600" o:spt="202" path="m,l,21600r21600,l21600,xe">
              <v:stroke joinstyle="miter"/>
              <v:path gradientshapeok="t" o:connecttype="rect"/>
            </v:shapetype>
            <v:shape id="文字方塊 4" o:spid="_x0000_s1028" type="#_x0000_t202" style="position:absolute;left:0;text-align:left;margin-left:-64.05pt;margin-top:.05pt;width:30pt;height:453.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" filled="f" stroked="f" strokeweight=".5pt">
              <v:fill o:detectmouseclick="t"/>
              <v:textbox style="layout-flow:vertical">
                <w:txbxContent>
                  <w:p w14:paraId="51F1FD13" w14:textId="56F4BE67" w:rsidR="00303DD8" w:rsidRPr="00303DD8" w:rsidRDefault="00303DD8" w:rsidP="00303DD8">
                    <w:pPr>
                      <w:spacing w:line="210" w:lineRule="exact"/>
                      <w:jc w:val="center"/>
                    </w:pPr>
                    <w:r>
                      <w:fldChar w:fldCharType="begin"/>
                    </w:r>
                    <w:r>
                      <w:instrText xml:space="preserve"> PAGE  \* MERGEFORMAT </w:instrText>
                    </w:r>
                    <w:r>
                      <w:fldChar w:fldCharType="separate"/>
                    </w:r>
                    <w:r>
                      <w:rPr>
                        <w:noProof/>
                      </w:rPr>
                      <w:t>11</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DEAA810" wp14:editId="0A56F10F">
              <wp:simplePos x="0" y="0"/>
              <wp:positionH relativeFrom="column">
                <wp:posOffset>9304111</wp:posOffset>
              </wp:positionH>
              <wp:positionV relativeFrom="paragraph">
                <wp:posOffset>0</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119DF59" w14:textId="61644A6D" w:rsidR="00303DD8" w:rsidRPr="00303DD8" w:rsidRDefault="00303DD8" w:rsidP="00303DD8">
                          <w:pPr>
                            <w:spacing w:line="294" w:lineRule="exact"/>
                            <w:jc w:val="righ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AA810" id="文字方塊 5" o:spid="_x0000_s1029" type="#_x0000_t202" style="position:absolute;left:0;text-align:left;margin-left:732.6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" filled="f" stroked="f" strokeweight=".5pt">
              <v:fill o:detectmouseclick="t"/>
              <v:textbox style="layout-flow:vertical">
                <w:txbxContent>
                  <w:p w14:paraId="3119DF59" w14:textId="61644A6D" w:rsidR="00303DD8" w:rsidRPr="00303DD8" w:rsidRDefault="00303DD8" w:rsidP="00303DD8">
                    <w:pPr>
                      <w:spacing w:line="294" w:lineRule="exact"/>
                      <w:jc w:val="right"/>
                    </w:pPr>
                    <w:r>
                      <w:rPr>
                        <w:rFonts w:hint="eastAsia"/>
                      </w:rPr>
                      <w:t xml:space="preserve">立法院公報　</w:t>
                    </w:r>
                    <w:r>
                      <w:rPr>
                        <w:rFonts w:hint="eastAsia"/>
                      </w:rPr>
                      <w:t>第114卷　第7期　院會紀錄</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883E" w14:textId="77777777" w:rsidR="009E6577" w:rsidRDefault="009E6577">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575A5" w14:textId="396031A4" w:rsidR="009E6577" w:rsidRDefault="009E6577">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99C7" w14:textId="77777777" w:rsidR="009E6577" w:rsidRDefault="009E657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E0C80"/>
    <w:multiLevelType w:val="hybridMultilevel"/>
    <w:tmpl w:val="D1CE7C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6559"/>
    <w:rsid w:val="00043962"/>
    <w:rsid w:val="000A2C52"/>
    <w:rsid w:val="000C7CE8"/>
    <w:rsid w:val="000D47FD"/>
    <w:rsid w:val="000E7671"/>
    <w:rsid w:val="000F0E63"/>
    <w:rsid w:val="000F5FD5"/>
    <w:rsid w:val="00175BBA"/>
    <w:rsid w:val="001824B2"/>
    <w:rsid w:val="00194A01"/>
    <w:rsid w:val="001B021E"/>
    <w:rsid w:val="001B1A28"/>
    <w:rsid w:val="00216118"/>
    <w:rsid w:val="00245627"/>
    <w:rsid w:val="00280812"/>
    <w:rsid w:val="00281F48"/>
    <w:rsid w:val="002C35BB"/>
    <w:rsid w:val="002D2FFB"/>
    <w:rsid w:val="00303833"/>
    <w:rsid w:val="00303DD8"/>
    <w:rsid w:val="00306C8F"/>
    <w:rsid w:val="00307FE6"/>
    <w:rsid w:val="00312A04"/>
    <w:rsid w:val="00325763"/>
    <w:rsid w:val="00343ED8"/>
    <w:rsid w:val="00354506"/>
    <w:rsid w:val="00393830"/>
    <w:rsid w:val="003B0DF5"/>
    <w:rsid w:val="00401603"/>
    <w:rsid w:val="004054C6"/>
    <w:rsid w:val="00410D64"/>
    <w:rsid w:val="00456F23"/>
    <w:rsid w:val="00492E18"/>
    <w:rsid w:val="00496F55"/>
    <w:rsid w:val="004C432D"/>
    <w:rsid w:val="004E6CBC"/>
    <w:rsid w:val="004F4797"/>
    <w:rsid w:val="004F7179"/>
    <w:rsid w:val="00502F4F"/>
    <w:rsid w:val="00506559"/>
    <w:rsid w:val="005112DA"/>
    <w:rsid w:val="005264C7"/>
    <w:rsid w:val="00532CEF"/>
    <w:rsid w:val="00577230"/>
    <w:rsid w:val="00577A5C"/>
    <w:rsid w:val="005A4848"/>
    <w:rsid w:val="005B414E"/>
    <w:rsid w:val="005E0E07"/>
    <w:rsid w:val="00602D11"/>
    <w:rsid w:val="00631056"/>
    <w:rsid w:val="00655FA9"/>
    <w:rsid w:val="00666A85"/>
    <w:rsid w:val="0067122A"/>
    <w:rsid w:val="00684E82"/>
    <w:rsid w:val="006873B4"/>
    <w:rsid w:val="006A27EB"/>
    <w:rsid w:val="006A6086"/>
    <w:rsid w:val="006B6C9C"/>
    <w:rsid w:val="006E1E1E"/>
    <w:rsid w:val="00713BD8"/>
    <w:rsid w:val="0072329E"/>
    <w:rsid w:val="00742AD2"/>
    <w:rsid w:val="00744E79"/>
    <w:rsid w:val="0075458F"/>
    <w:rsid w:val="00766588"/>
    <w:rsid w:val="007773C1"/>
    <w:rsid w:val="007B4855"/>
    <w:rsid w:val="007E4283"/>
    <w:rsid w:val="007F5858"/>
    <w:rsid w:val="008034E1"/>
    <w:rsid w:val="00823FB1"/>
    <w:rsid w:val="00832F74"/>
    <w:rsid w:val="0083355C"/>
    <w:rsid w:val="00897BA0"/>
    <w:rsid w:val="00963973"/>
    <w:rsid w:val="00982210"/>
    <w:rsid w:val="009D32B3"/>
    <w:rsid w:val="009E1066"/>
    <w:rsid w:val="009E2A2A"/>
    <w:rsid w:val="009E6577"/>
    <w:rsid w:val="009F79CD"/>
    <w:rsid w:val="00A069C0"/>
    <w:rsid w:val="00A15CF2"/>
    <w:rsid w:val="00A364F7"/>
    <w:rsid w:val="00A62913"/>
    <w:rsid w:val="00A64EB2"/>
    <w:rsid w:val="00A7486C"/>
    <w:rsid w:val="00A81982"/>
    <w:rsid w:val="00A95010"/>
    <w:rsid w:val="00AA5B2E"/>
    <w:rsid w:val="00AC6682"/>
    <w:rsid w:val="00AD3A8D"/>
    <w:rsid w:val="00B05A5B"/>
    <w:rsid w:val="00B13981"/>
    <w:rsid w:val="00B47D7E"/>
    <w:rsid w:val="00BA5C8D"/>
    <w:rsid w:val="00BA7188"/>
    <w:rsid w:val="00BB5CA5"/>
    <w:rsid w:val="00BD2F05"/>
    <w:rsid w:val="00BE7A5A"/>
    <w:rsid w:val="00BF2493"/>
    <w:rsid w:val="00C5084D"/>
    <w:rsid w:val="00C70A91"/>
    <w:rsid w:val="00C87A6B"/>
    <w:rsid w:val="00C971D5"/>
    <w:rsid w:val="00CA071D"/>
    <w:rsid w:val="00CA58DC"/>
    <w:rsid w:val="00CA5A4D"/>
    <w:rsid w:val="00CB6B1C"/>
    <w:rsid w:val="00CD49AC"/>
    <w:rsid w:val="00CE1BE5"/>
    <w:rsid w:val="00CE2D1C"/>
    <w:rsid w:val="00D16DCF"/>
    <w:rsid w:val="00D30AB5"/>
    <w:rsid w:val="00D34C95"/>
    <w:rsid w:val="00D54C8D"/>
    <w:rsid w:val="00D63A17"/>
    <w:rsid w:val="00D93ECB"/>
    <w:rsid w:val="00DA2986"/>
    <w:rsid w:val="00DA442D"/>
    <w:rsid w:val="00DB3435"/>
    <w:rsid w:val="00DB6872"/>
    <w:rsid w:val="00DE3114"/>
    <w:rsid w:val="00DE7D9C"/>
    <w:rsid w:val="00DF25C2"/>
    <w:rsid w:val="00DF3FE0"/>
    <w:rsid w:val="00E27278"/>
    <w:rsid w:val="00E31A62"/>
    <w:rsid w:val="00E52AE4"/>
    <w:rsid w:val="00E76C3F"/>
    <w:rsid w:val="00E903DB"/>
    <w:rsid w:val="00EC630C"/>
    <w:rsid w:val="00ED6A20"/>
    <w:rsid w:val="00F3156F"/>
    <w:rsid w:val="00F405BD"/>
    <w:rsid w:val="00F80408"/>
    <w:rsid w:val="00F811C2"/>
    <w:rsid w:val="00F928DE"/>
    <w:rsid w:val="00FA5BDF"/>
    <w:rsid w:val="00FA7C83"/>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C30892"/>
  <w15:docId w15:val="{9910FED3-3A67-42EF-A1AC-6EB228676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7FE6"/>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506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0E7671"/>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0E767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398">
      <w:bodyDiv w:val="1"/>
      <w:marLeft w:val="0"/>
      <w:marRight w:val="0"/>
      <w:marTop w:val="0"/>
      <w:marBottom w:val="0"/>
      <w:divBdr>
        <w:top w:val="none" w:sz="0" w:space="0" w:color="auto"/>
        <w:left w:val="none" w:sz="0" w:space="0" w:color="auto"/>
        <w:bottom w:val="none" w:sz="0" w:space="0" w:color="auto"/>
        <w:right w:val="none" w:sz="0" w:space="0" w:color="auto"/>
      </w:divBdr>
    </w:div>
    <w:div w:id="7295811">
      <w:bodyDiv w:val="1"/>
      <w:marLeft w:val="0"/>
      <w:marRight w:val="0"/>
      <w:marTop w:val="0"/>
      <w:marBottom w:val="0"/>
      <w:divBdr>
        <w:top w:val="none" w:sz="0" w:space="0" w:color="auto"/>
        <w:left w:val="none" w:sz="0" w:space="0" w:color="auto"/>
        <w:bottom w:val="none" w:sz="0" w:space="0" w:color="auto"/>
        <w:right w:val="none" w:sz="0" w:space="0" w:color="auto"/>
      </w:divBdr>
    </w:div>
    <w:div w:id="38940043">
      <w:bodyDiv w:val="1"/>
      <w:marLeft w:val="0"/>
      <w:marRight w:val="0"/>
      <w:marTop w:val="0"/>
      <w:marBottom w:val="0"/>
      <w:divBdr>
        <w:top w:val="none" w:sz="0" w:space="0" w:color="auto"/>
        <w:left w:val="none" w:sz="0" w:space="0" w:color="auto"/>
        <w:bottom w:val="none" w:sz="0" w:space="0" w:color="auto"/>
        <w:right w:val="none" w:sz="0" w:space="0" w:color="auto"/>
      </w:divBdr>
    </w:div>
    <w:div w:id="60838342">
      <w:bodyDiv w:val="1"/>
      <w:marLeft w:val="0"/>
      <w:marRight w:val="0"/>
      <w:marTop w:val="0"/>
      <w:marBottom w:val="0"/>
      <w:divBdr>
        <w:top w:val="none" w:sz="0" w:space="0" w:color="auto"/>
        <w:left w:val="none" w:sz="0" w:space="0" w:color="auto"/>
        <w:bottom w:val="none" w:sz="0" w:space="0" w:color="auto"/>
        <w:right w:val="none" w:sz="0" w:space="0" w:color="auto"/>
      </w:divBdr>
    </w:div>
    <w:div w:id="81493725">
      <w:bodyDiv w:val="1"/>
      <w:marLeft w:val="0"/>
      <w:marRight w:val="0"/>
      <w:marTop w:val="0"/>
      <w:marBottom w:val="0"/>
      <w:divBdr>
        <w:top w:val="none" w:sz="0" w:space="0" w:color="auto"/>
        <w:left w:val="none" w:sz="0" w:space="0" w:color="auto"/>
        <w:bottom w:val="none" w:sz="0" w:space="0" w:color="auto"/>
        <w:right w:val="none" w:sz="0" w:space="0" w:color="auto"/>
      </w:divBdr>
    </w:div>
    <w:div w:id="119541879">
      <w:bodyDiv w:val="1"/>
      <w:marLeft w:val="0"/>
      <w:marRight w:val="0"/>
      <w:marTop w:val="0"/>
      <w:marBottom w:val="0"/>
      <w:divBdr>
        <w:top w:val="none" w:sz="0" w:space="0" w:color="auto"/>
        <w:left w:val="none" w:sz="0" w:space="0" w:color="auto"/>
        <w:bottom w:val="none" w:sz="0" w:space="0" w:color="auto"/>
        <w:right w:val="none" w:sz="0" w:space="0" w:color="auto"/>
      </w:divBdr>
    </w:div>
    <w:div w:id="123547701">
      <w:bodyDiv w:val="1"/>
      <w:marLeft w:val="0"/>
      <w:marRight w:val="0"/>
      <w:marTop w:val="0"/>
      <w:marBottom w:val="0"/>
      <w:divBdr>
        <w:top w:val="none" w:sz="0" w:space="0" w:color="auto"/>
        <w:left w:val="none" w:sz="0" w:space="0" w:color="auto"/>
        <w:bottom w:val="none" w:sz="0" w:space="0" w:color="auto"/>
        <w:right w:val="none" w:sz="0" w:space="0" w:color="auto"/>
      </w:divBdr>
    </w:div>
    <w:div w:id="145364075">
      <w:bodyDiv w:val="1"/>
      <w:marLeft w:val="0"/>
      <w:marRight w:val="0"/>
      <w:marTop w:val="0"/>
      <w:marBottom w:val="0"/>
      <w:divBdr>
        <w:top w:val="none" w:sz="0" w:space="0" w:color="auto"/>
        <w:left w:val="none" w:sz="0" w:space="0" w:color="auto"/>
        <w:bottom w:val="none" w:sz="0" w:space="0" w:color="auto"/>
        <w:right w:val="none" w:sz="0" w:space="0" w:color="auto"/>
      </w:divBdr>
    </w:div>
    <w:div w:id="149247988">
      <w:bodyDiv w:val="1"/>
      <w:marLeft w:val="0"/>
      <w:marRight w:val="0"/>
      <w:marTop w:val="0"/>
      <w:marBottom w:val="0"/>
      <w:divBdr>
        <w:top w:val="none" w:sz="0" w:space="0" w:color="auto"/>
        <w:left w:val="none" w:sz="0" w:space="0" w:color="auto"/>
        <w:bottom w:val="none" w:sz="0" w:space="0" w:color="auto"/>
        <w:right w:val="none" w:sz="0" w:space="0" w:color="auto"/>
      </w:divBdr>
    </w:div>
    <w:div w:id="205801589">
      <w:bodyDiv w:val="1"/>
      <w:marLeft w:val="0"/>
      <w:marRight w:val="0"/>
      <w:marTop w:val="0"/>
      <w:marBottom w:val="0"/>
      <w:divBdr>
        <w:top w:val="none" w:sz="0" w:space="0" w:color="auto"/>
        <w:left w:val="none" w:sz="0" w:space="0" w:color="auto"/>
        <w:bottom w:val="none" w:sz="0" w:space="0" w:color="auto"/>
        <w:right w:val="none" w:sz="0" w:space="0" w:color="auto"/>
      </w:divBdr>
    </w:div>
    <w:div w:id="217938363">
      <w:bodyDiv w:val="1"/>
      <w:marLeft w:val="0"/>
      <w:marRight w:val="0"/>
      <w:marTop w:val="0"/>
      <w:marBottom w:val="0"/>
      <w:divBdr>
        <w:top w:val="none" w:sz="0" w:space="0" w:color="auto"/>
        <w:left w:val="none" w:sz="0" w:space="0" w:color="auto"/>
        <w:bottom w:val="none" w:sz="0" w:space="0" w:color="auto"/>
        <w:right w:val="none" w:sz="0" w:space="0" w:color="auto"/>
      </w:divBdr>
    </w:div>
    <w:div w:id="260574916">
      <w:bodyDiv w:val="1"/>
      <w:marLeft w:val="0"/>
      <w:marRight w:val="0"/>
      <w:marTop w:val="0"/>
      <w:marBottom w:val="0"/>
      <w:divBdr>
        <w:top w:val="none" w:sz="0" w:space="0" w:color="auto"/>
        <w:left w:val="none" w:sz="0" w:space="0" w:color="auto"/>
        <w:bottom w:val="none" w:sz="0" w:space="0" w:color="auto"/>
        <w:right w:val="none" w:sz="0" w:space="0" w:color="auto"/>
      </w:divBdr>
    </w:div>
    <w:div w:id="291860710">
      <w:bodyDiv w:val="1"/>
      <w:marLeft w:val="0"/>
      <w:marRight w:val="0"/>
      <w:marTop w:val="0"/>
      <w:marBottom w:val="0"/>
      <w:divBdr>
        <w:top w:val="none" w:sz="0" w:space="0" w:color="auto"/>
        <w:left w:val="none" w:sz="0" w:space="0" w:color="auto"/>
        <w:bottom w:val="none" w:sz="0" w:space="0" w:color="auto"/>
        <w:right w:val="none" w:sz="0" w:space="0" w:color="auto"/>
      </w:divBdr>
    </w:div>
    <w:div w:id="294332676">
      <w:bodyDiv w:val="1"/>
      <w:marLeft w:val="0"/>
      <w:marRight w:val="0"/>
      <w:marTop w:val="0"/>
      <w:marBottom w:val="0"/>
      <w:divBdr>
        <w:top w:val="none" w:sz="0" w:space="0" w:color="auto"/>
        <w:left w:val="none" w:sz="0" w:space="0" w:color="auto"/>
        <w:bottom w:val="none" w:sz="0" w:space="0" w:color="auto"/>
        <w:right w:val="none" w:sz="0" w:space="0" w:color="auto"/>
      </w:divBdr>
    </w:div>
    <w:div w:id="315307785">
      <w:bodyDiv w:val="1"/>
      <w:marLeft w:val="0"/>
      <w:marRight w:val="0"/>
      <w:marTop w:val="0"/>
      <w:marBottom w:val="0"/>
      <w:divBdr>
        <w:top w:val="none" w:sz="0" w:space="0" w:color="auto"/>
        <w:left w:val="none" w:sz="0" w:space="0" w:color="auto"/>
        <w:bottom w:val="none" w:sz="0" w:space="0" w:color="auto"/>
        <w:right w:val="none" w:sz="0" w:space="0" w:color="auto"/>
      </w:divBdr>
    </w:div>
    <w:div w:id="324094323">
      <w:bodyDiv w:val="1"/>
      <w:marLeft w:val="0"/>
      <w:marRight w:val="0"/>
      <w:marTop w:val="0"/>
      <w:marBottom w:val="0"/>
      <w:divBdr>
        <w:top w:val="none" w:sz="0" w:space="0" w:color="auto"/>
        <w:left w:val="none" w:sz="0" w:space="0" w:color="auto"/>
        <w:bottom w:val="none" w:sz="0" w:space="0" w:color="auto"/>
        <w:right w:val="none" w:sz="0" w:space="0" w:color="auto"/>
      </w:divBdr>
    </w:div>
    <w:div w:id="325403736">
      <w:bodyDiv w:val="1"/>
      <w:marLeft w:val="0"/>
      <w:marRight w:val="0"/>
      <w:marTop w:val="0"/>
      <w:marBottom w:val="0"/>
      <w:divBdr>
        <w:top w:val="none" w:sz="0" w:space="0" w:color="auto"/>
        <w:left w:val="none" w:sz="0" w:space="0" w:color="auto"/>
        <w:bottom w:val="none" w:sz="0" w:space="0" w:color="auto"/>
        <w:right w:val="none" w:sz="0" w:space="0" w:color="auto"/>
      </w:divBdr>
    </w:div>
    <w:div w:id="338122682">
      <w:bodyDiv w:val="1"/>
      <w:marLeft w:val="0"/>
      <w:marRight w:val="0"/>
      <w:marTop w:val="0"/>
      <w:marBottom w:val="0"/>
      <w:divBdr>
        <w:top w:val="none" w:sz="0" w:space="0" w:color="auto"/>
        <w:left w:val="none" w:sz="0" w:space="0" w:color="auto"/>
        <w:bottom w:val="none" w:sz="0" w:space="0" w:color="auto"/>
        <w:right w:val="none" w:sz="0" w:space="0" w:color="auto"/>
      </w:divBdr>
    </w:div>
    <w:div w:id="350958324">
      <w:bodyDiv w:val="1"/>
      <w:marLeft w:val="0"/>
      <w:marRight w:val="0"/>
      <w:marTop w:val="0"/>
      <w:marBottom w:val="0"/>
      <w:divBdr>
        <w:top w:val="none" w:sz="0" w:space="0" w:color="auto"/>
        <w:left w:val="none" w:sz="0" w:space="0" w:color="auto"/>
        <w:bottom w:val="none" w:sz="0" w:space="0" w:color="auto"/>
        <w:right w:val="none" w:sz="0" w:space="0" w:color="auto"/>
      </w:divBdr>
    </w:div>
    <w:div w:id="360396972">
      <w:bodyDiv w:val="1"/>
      <w:marLeft w:val="0"/>
      <w:marRight w:val="0"/>
      <w:marTop w:val="0"/>
      <w:marBottom w:val="0"/>
      <w:divBdr>
        <w:top w:val="none" w:sz="0" w:space="0" w:color="auto"/>
        <w:left w:val="none" w:sz="0" w:space="0" w:color="auto"/>
        <w:bottom w:val="none" w:sz="0" w:space="0" w:color="auto"/>
        <w:right w:val="none" w:sz="0" w:space="0" w:color="auto"/>
      </w:divBdr>
    </w:div>
    <w:div w:id="365371259">
      <w:bodyDiv w:val="1"/>
      <w:marLeft w:val="0"/>
      <w:marRight w:val="0"/>
      <w:marTop w:val="0"/>
      <w:marBottom w:val="0"/>
      <w:divBdr>
        <w:top w:val="none" w:sz="0" w:space="0" w:color="auto"/>
        <w:left w:val="none" w:sz="0" w:space="0" w:color="auto"/>
        <w:bottom w:val="none" w:sz="0" w:space="0" w:color="auto"/>
        <w:right w:val="none" w:sz="0" w:space="0" w:color="auto"/>
      </w:divBdr>
    </w:div>
    <w:div w:id="371345601">
      <w:bodyDiv w:val="1"/>
      <w:marLeft w:val="0"/>
      <w:marRight w:val="0"/>
      <w:marTop w:val="0"/>
      <w:marBottom w:val="0"/>
      <w:divBdr>
        <w:top w:val="none" w:sz="0" w:space="0" w:color="auto"/>
        <w:left w:val="none" w:sz="0" w:space="0" w:color="auto"/>
        <w:bottom w:val="none" w:sz="0" w:space="0" w:color="auto"/>
        <w:right w:val="none" w:sz="0" w:space="0" w:color="auto"/>
      </w:divBdr>
    </w:div>
    <w:div w:id="376004640">
      <w:bodyDiv w:val="1"/>
      <w:marLeft w:val="0"/>
      <w:marRight w:val="0"/>
      <w:marTop w:val="0"/>
      <w:marBottom w:val="0"/>
      <w:divBdr>
        <w:top w:val="none" w:sz="0" w:space="0" w:color="auto"/>
        <w:left w:val="none" w:sz="0" w:space="0" w:color="auto"/>
        <w:bottom w:val="none" w:sz="0" w:space="0" w:color="auto"/>
        <w:right w:val="none" w:sz="0" w:space="0" w:color="auto"/>
      </w:divBdr>
    </w:div>
    <w:div w:id="439498715">
      <w:bodyDiv w:val="1"/>
      <w:marLeft w:val="0"/>
      <w:marRight w:val="0"/>
      <w:marTop w:val="0"/>
      <w:marBottom w:val="0"/>
      <w:divBdr>
        <w:top w:val="none" w:sz="0" w:space="0" w:color="auto"/>
        <w:left w:val="none" w:sz="0" w:space="0" w:color="auto"/>
        <w:bottom w:val="none" w:sz="0" w:space="0" w:color="auto"/>
        <w:right w:val="none" w:sz="0" w:space="0" w:color="auto"/>
      </w:divBdr>
    </w:div>
    <w:div w:id="480122755">
      <w:bodyDiv w:val="1"/>
      <w:marLeft w:val="0"/>
      <w:marRight w:val="0"/>
      <w:marTop w:val="0"/>
      <w:marBottom w:val="0"/>
      <w:divBdr>
        <w:top w:val="none" w:sz="0" w:space="0" w:color="auto"/>
        <w:left w:val="none" w:sz="0" w:space="0" w:color="auto"/>
        <w:bottom w:val="none" w:sz="0" w:space="0" w:color="auto"/>
        <w:right w:val="none" w:sz="0" w:space="0" w:color="auto"/>
      </w:divBdr>
    </w:div>
    <w:div w:id="481239509">
      <w:bodyDiv w:val="1"/>
      <w:marLeft w:val="0"/>
      <w:marRight w:val="0"/>
      <w:marTop w:val="0"/>
      <w:marBottom w:val="0"/>
      <w:divBdr>
        <w:top w:val="none" w:sz="0" w:space="0" w:color="auto"/>
        <w:left w:val="none" w:sz="0" w:space="0" w:color="auto"/>
        <w:bottom w:val="none" w:sz="0" w:space="0" w:color="auto"/>
        <w:right w:val="none" w:sz="0" w:space="0" w:color="auto"/>
      </w:divBdr>
    </w:div>
    <w:div w:id="490491276">
      <w:bodyDiv w:val="1"/>
      <w:marLeft w:val="0"/>
      <w:marRight w:val="0"/>
      <w:marTop w:val="0"/>
      <w:marBottom w:val="0"/>
      <w:divBdr>
        <w:top w:val="none" w:sz="0" w:space="0" w:color="auto"/>
        <w:left w:val="none" w:sz="0" w:space="0" w:color="auto"/>
        <w:bottom w:val="none" w:sz="0" w:space="0" w:color="auto"/>
        <w:right w:val="none" w:sz="0" w:space="0" w:color="auto"/>
      </w:divBdr>
    </w:div>
    <w:div w:id="492794004">
      <w:bodyDiv w:val="1"/>
      <w:marLeft w:val="0"/>
      <w:marRight w:val="0"/>
      <w:marTop w:val="0"/>
      <w:marBottom w:val="0"/>
      <w:divBdr>
        <w:top w:val="none" w:sz="0" w:space="0" w:color="auto"/>
        <w:left w:val="none" w:sz="0" w:space="0" w:color="auto"/>
        <w:bottom w:val="none" w:sz="0" w:space="0" w:color="auto"/>
        <w:right w:val="none" w:sz="0" w:space="0" w:color="auto"/>
      </w:divBdr>
    </w:div>
    <w:div w:id="507453118">
      <w:bodyDiv w:val="1"/>
      <w:marLeft w:val="0"/>
      <w:marRight w:val="0"/>
      <w:marTop w:val="0"/>
      <w:marBottom w:val="0"/>
      <w:divBdr>
        <w:top w:val="none" w:sz="0" w:space="0" w:color="auto"/>
        <w:left w:val="none" w:sz="0" w:space="0" w:color="auto"/>
        <w:bottom w:val="none" w:sz="0" w:space="0" w:color="auto"/>
        <w:right w:val="none" w:sz="0" w:space="0" w:color="auto"/>
      </w:divBdr>
    </w:div>
    <w:div w:id="543294488">
      <w:bodyDiv w:val="1"/>
      <w:marLeft w:val="0"/>
      <w:marRight w:val="0"/>
      <w:marTop w:val="0"/>
      <w:marBottom w:val="0"/>
      <w:divBdr>
        <w:top w:val="none" w:sz="0" w:space="0" w:color="auto"/>
        <w:left w:val="none" w:sz="0" w:space="0" w:color="auto"/>
        <w:bottom w:val="none" w:sz="0" w:space="0" w:color="auto"/>
        <w:right w:val="none" w:sz="0" w:space="0" w:color="auto"/>
      </w:divBdr>
    </w:div>
    <w:div w:id="575745375">
      <w:bodyDiv w:val="1"/>
      <w:marLeft w:val="0"/>
      <w:marRight w:val="0"/>
      <w:marTop w:val="0"/>
      <w:marBottom w:val="0"/>
      <w:divBdr>
        <w:top w:val="none" w:sz="0" w:space="0" w:color="auto"/>
        <w:left w:val="none" w:sz="0" w:space="0" w:color="auto"/>
        <w:bottom w:val="none" w:sz="0" w:space="0" w:color="auto"/>
        <w:right w:val="none" w:sz="0" w:space="0" w:color="auto"/>
      </w:divBdr>
    </w:div>
    <w:div w:id="591276046">
      <w:bodyDiv w:val="1"/>
      <w:marLeft w:val="0"/>
      <w:marRight w:val="0"/>
      <w:marTop w:val="0"/>
      <w:marBottom w:val="0"/>
      <w:divBdr>
        <w:top w:val="none" w:sz="0" w:space="0" w:color="auto"/>
        <w:left w:val="none" w:sz="0" w:space="0" w:color="auto"/>
        <w:bottom w:val="none" w:sz="0" w:space="0" w:color="auto"/>
        <w:right w:val="none" w:sz="0" w:space="0" w:color="auto"/>
      </w:divBdr>
    </w:div>
    <w:div w:id="596790195">
      <w:bodyDiv w:val="1"/>
      <w:marLeft w:val="0"/>
      <w:marRight w:val="0"/>
      <w:marTop w:val="0"/>
      <w:marBottom w:val="0"/>
      <w:divBdr>
        <w:top w:val="none" w:sz="0" w:space="0" w:color="auto"/>
        <w:left w:val="none" w:sz="0" w:space="0" w:color="auto"/>
        <w:bottom w:val="none" w:sz="0" w:space="0" w:color="auto"/>
        <w:right w:val="none" w:sz="0" w:space="0" w:color="auto"/>
      </w:divBdr>
    </w:div>
    <w:div w:id="606667559">
      <w:bodyDiv w:val="1"/>
      <w:marLeft w:val="0"/>
      <w:marRight w:val="0"/>
      <w:marTop w:val="0"/>
      <w:marBottom w:val="0"/>
      <w:divBdr>
        <w:top w:val="none" w:sz="0" w:space="0" w:color="auto"/>
        <w:left w:val="none" w:sz="0" w:space="0" w:color="auto"/>
        <w:bottom w:val="none" w:sz="0" w:space="0" w:color="auto"/>
        <w:right w:val="none" w:sz="0" w:space="0" w:color="auto"/>
      </w:divBdr>
    </w:div>
    <w:div w:id="627053735">
      <w:bodyDiv w:val="1"/>
      <w:marLeft w:val="0"/>
      <w:marRight w:val="0"/>
      <w:marTop w:val="0"/>
      <w:marBottom w:val="0"/>
      <w:divBdr>
        <w:top w:val="none" w:sz="0" w:space="0" w:color="auto"/>
        <w:left w:val="none" w:sz="0" w:space="0" w:color="auto"/>
        <w:bottom w:val="none" w:sz="0" w:space="0" w:color="auto"/>
        <w:right w:val="none" w:sz="0" w:space="0" w:color="auto"/>
      </w:divBdr>
    </w:div>
    <w:div w:id="628323820">
      <w:bodyDiv w:val="1"/>
      <w:marLeft w:val="0"/>
      <w:marRight w:val="0"/>
      <w:marTop w:val="0"/>
      <w:marBottom w:val="0"/>
      <w:divBdr>
        <w:top w:val="none" w:sz="0" w:space="0" w:color="auto"/>
        <w:left w:val="none" w:sz="0" w:space="0" w:color="auto"/>
        <w:bottom w:val="none" w:sz="0" w:space="0" w:color="auto"/>
        <w:right w:val="none" w:sz="0" w:space="0" w:color="auto"/>
      </w:divBdr>
    </w:div>
    <w:div w:id="675885880">
      <w:bodyDiv w:val="1"/>
      <w:marLeft w:val="0"/>
      <w:marRight w:val="0"/>
      <w:marTop w:val="0"/>
      <w:marBottom w:val="0"/>
      <w:divBdr>
        <w:top w:val="none" w:sz="0" w:space="0" w:color="auto"/>
        <w:left w:val="none" w:sz="0" w:space="0" w:color="auto"/>
        <w:bottom w:val="none" w:sz="0" w:space="0" w:color="auto"/>
        <w:right w:val="none" w:sz="0" w:space="0" w:color="auto"/>
      </w:divBdr>
    </w:div>
    <w:div w:id="679237048">
      <w:bodyDiv w:val="1"/>
      <w:marLeft w:val="0"/>
      <w:marRight w:val="0"/>
      <w:marTop w:val="0"/>
      <w:marBottom w:val="0"/>
      <w:divBdr>
        <w:top w:val="none" w:sz="0" w:space="0" w:color="auto"/>
        <w:left w:val="none" w:sz="0" w:space="0" w:color="auto"/>
        <w:bottom w:val="none" w:sz="0" w:space="0" w:color="auto"/>
        <w:right w:val="none" w:sz="0" w:space="0" w:color="auto"/>
      </w:divBdr>
    </w:div>
    <w:div w:id="739979778">
      <w:bodyDiv w:val="1"/>
      <w:marLeft w:val="0"/>
      <w:marRight w:val="0"/>
      <w:marTop w:val="0"/>
      <w:marBottom w:val="0"/>
      <w:divBdr>
        <w:top w:val="none" w:sz="0" w:space="0" w:color="auto"/>
        <w:left w:val="none" w:sz="0" w:space="0" w:color="auto"/>
        <w:bottom w:val="none" w:sz="0" w:space="0" w:color="auto"/>
        <w:right w:val="none" w:sz="0" w:space="0" w:color="auto"/>
      </w:divBdr>
    </w:div>
    <w:div w:id="746726191">
      <w:bodyDiv w:val="1"/>
      <w:marLeft w:val="0"/>
      <w:marRight w:val="0"/>
      <w:marTop w:val="0"/>
      <w:marBottom w:val="0"/>
      <w:divBdr>
        <w:top w:val="none" w:sz="0" w:space="0" w:color="auto"/>
        <w:left w:val="none" w:sz="0" w:space="0" w:color="auto"/>
        <w:bottom w:val="none" w:sz="0" w:space="0" w:color="auto"/>
        <w:right w:val="none" w:sz="0" w:space="0" w:color="auto"/>
      </w:divBdr>
    </w:div>
    <w:div w:id="747188697">
      <w:bodyDiv w:val="1"/>
      <w:marLeft w:val="0"/>
      <w:marRight w:val="0"/>
      <w:marTop w:val="0"/>
      <w:marBottom w:val="0"/>
      <w:divBdr>
        <w:top w:val="none" w:sz="0" w:space="0" w:color="auto"/>
        <w:left w:val="none" w:sz="0" w:space="0" w:color="auto"/>
        <w:bottom w:val="none" w:sz="0" w:space="0" w:color="auto"/>
        <w:right w:val="none" w:sz="0" w:space="0" w:color="auto"/>
      </w:divBdr>
    </w:div>
    <w:div w:id="753623961">
      <w:bodyDiv w:val="1"/>
      <w:marLeft w:val="0"/>
      <w:marRight w:val="0"/>
      <w:marTop w:val="0"/>
      <w:marBottom w:val="0"/>
      <w:divBdr>
        <w:top w:val="none" w:sz="0" w:space="0" w:color="auto"/>
        <w:left w:val="none" w:sz="0" w:space="0" w:color="auto"/>
        <w:bottom w:val="none" w:sz="0" w:space="0" w:color="auto"/>
        <w:right w:val="none" w:sz="0" w:space="0" w:color="auto"/>
      </w:divBdr>
    </w:div>
    <w:div w:id="785196011">
      <w:bodyDiv w:val="1"/>
      <w:marLeft w:val="0"/>
      <w:marRight w:val="0"/>
      <w:marTop w:val="0"/>
      <w:marBottom w:val="0"/>
      <w:divBdr>
        <w:top w:val="none" w:sz="0" w:space="0" w:color="auto"/>
        <w:left w:val="none" w:sz="0" w:space="0" w:color="auto"/>
        <w:bottom w:val="none" w:sz="0" w:space="0" w:color="auto"/>
        <w:right w:val="none" w:sz="0" w:space="0" w:color="auto"/>
      </w:divBdr>
    </w:div>
    <w:div w:id="786044392">
      <w:bodyDiv w:val="1"/>
      <w:marLeft w:val="0"/>
      <w:marRight w:val="0"/>
      <w:marTop w:val="0"/>
      <w:marBottom w:val="0"/>
      <w:divBdr>
        <w:top w:val="none" w:sz="0" w:space="0" w:color="auto"/>
        <w:left w:val="none" w:sz="0" w:space="0" w:color="auto"/>
        <w:bottom w:val="none" w:sz="0" w:space="0" w:color="auto"/>
        <w:right w:val="none" w:sz="0" w:space="0" w:color="auto"/>
      </w:divBdr>
    </w:div>
    <w:div w:id="786051228">
      <w:bodyDiv w:val="1"/>
      <w:marLeft w:val="0"/>
      <w:marRight w:val="0"/>
      <w:marTop w:val="0"/>
      <w:marBottom w:val="0"/>
      <w:divBdr>
        <w:top w:val="none" w:sz="0" w:space="0" w:color="auto"/>
        <w:left w:val="none" w:sz="0" w:space="0" w:color="auto"/>
        <w:bottom w:val="none" w:sz="0" w:space="0" w:color="auto"/>
        <w:right w:val="none" w:sz="0" w:space="0" w:color="auto"/>
      </w:divBdr>
    </w:div>
    <w:div w:id="793059315">
      <w:bodyDiv w:val="1"/>
      <w:marLeft w:val="0"/>
      <w:marRight w:val="0"/>
      <w:marTop w:val="0"/>
      <w:marBottom w:val="0"/>
      <w:divBdr>
        <w:top w:val="none" w:sz="0" w:space="0" w:color="auto"/>
        <w:left w:val="none" w:sz="0" w:space="0" w:color="auto"/>
        <w:bottom w:val="none" w:sz="0" w:space="0" w:color="auto"/>
        <w:right w:val="none" w:sz="0" w:space="0" w:color="auto"/>
      </w:divBdr>
    </w:div>
    <w:div w:id="814301482">
      <w:bodyDiv w:val="1"/>
      <w:marLeft w:val="0"/>
      <w:marRight w:val="0"/>
      <w:marTop w:val="0"/>
      <w:marBottom w:val="0"/>
      <w:divBdr>
        <w:top w:val="none" w:sz="0" w:space="0" w:color="auto"/>
        <w:left w:val="none" w:sz="0" w:space="0" w:color="auto"/>
        <w:bottom w:val="none" w:sz="0" w:space="0" w:color="auto"/>
        <w:right w:val="none" w:sz="0" w:space="0" w:color="auto"/>
      </w:divBdr>
    </w:div>
    <w:div w:id="820272147">
      <w:bodyDiv w:val="1"/>
      <w:marLeft w:val="0"/>
      <w:marRight w:val="0"/>
      <w:marTop w:val="0"/>
      <w:marBottom w:val="0"/>
      <w:divBdr>
        <w:top w:val="none" w:sz="0" w:space="0" w:color="auto"/>
        <w:left w:val="none" w:sz="0" w:space="0" w:color="auto"/>
        <w:bottom w:val="none" w:sz="0" w:space="0" w:color="auto"/>
        <w:right w:val="none" w:sz="0" w:space="0" w:color="auto"/>
      </w:divBdr>
    </w:div>
    <w:div w:id="827327526">
      <w:bodyDiv w:val="1"/>
      <w:marLeft w:val="0"/>
      <w:marRight w:val="0"/>
      <w:marTop w:val="0"/>
      <w:marBottom w:val="0"/>
      <w:divBdr>
        <w:top w:val="none" w:sz="0" w:space="0" w:color="auto"/>
        <w:left w:val="none" w:sz="0" w:space="0" w:color="auto"/>
        <w:bottom w:val="none" w:sz="0" w:space="0" w:color="auto"/>
        <w:right w:val="none" w:sz="0" w:space="0" w:color="auto"/>
      </w:divBdr>
    </w:div>
    <w:div w:id="830825910">
      <w:bodyDiv w:val="1"/>
      <w:marLeft w:val="0"/>
      <w:marRight w:val="0"/>
      <w:marTop w:val="0"/>
      <w:marBottom w:val="0"/>
      <w:divBdr>
        <w:top w:val="none" w:sz="0" w:space="0" w:color="auto"/>
        <w:left w:val="none" w:sz="0" w:space="0" w:color="auto"/>
        <w:bottom w:val="none" w:sz="0" w:space="0" w:color="auto"/>
        <w:right w:val="none" w:sz="0" w:space="0" w:color="auto"/>
      </w:divBdr>
    </w:div>
    <w:div w:id="861869111">
      <w:bodyDiv w:val="1"/>
      <w:marLeft w:val="0"/>
      <w:marRight w:val="0"/>
      <w:marTop w:val="0"/>
      <w:marBottom w:val="0"/>
      <w:divBdr>
        <w:top w:val="none" w:sz="0" w:space="0" w:color="auto"/>
        <w:left w:val="none" w:sz="0" w:space="0" w:color="auto"/>
        <w:bottom w:val="none" w:sz="0" w:space="0" w:color="auto"/>
        <w:right w:val="none" w:sz="0" w:space="0" w:color="auto"/>
      </w:divBdr>
    </w:div>
    <w:div w:id="885722717">
      <w:bodyDiv w:val="1"/>
      <w:marLeft w:val="0"/>
      <w:marRight w:val="0"/>
      <w:marTop w:val="0"/>
      <w:marBottom w:val="0"/>
      <w:divBdr>
        <w:top w:val="none" w:sz="0" w:space="0" w:color="auto"/>
        <w:left w:val="none" w:sz="0" w:space="0" w:color="auto"/>
        <w:bottom w:val="none" w:sz="0" w:space="0" w:color="auto"/>
        <w:right w:val="none" w:sz="0" w:space="0" w:color="auto"/>
      </w:divBdr>
    </w:div>
    <w:div w:id="900362890">
      <w:bodyDiv w:val="1"/>
      <w:marLeft w:val="0"/>
      <w:marRight w:val="0"/>
      <w:marTop w:val="0"/>
      <w:marBottom w:val="0"/>
      <w:divBdr>
        <w:top w:val="none" w:sz="0" w:space="0" w:color="auto"/>
        <w:left w:val="none" w:sz="0" w:space="0" w:color="auto"/>
        <w:bottom w:val="none" w:sz="0" w:space="0" w:color="auto"/>
        <w:right w:val="none" w:sz="0" w:space="0" w:color="auto"/>
      </w:divBdr>
    </w:div>
    <w:div w:id="1003780073">
      <w:bodyDiv w:val="1"/>
      <w:marLeft w:val="0"/>
      <w:marRight w:val="0"/>
      <w:marTop w:val="0"/>
      <w:marBottom w:val="0"/>
      <w:divBdr>
        <w:top w:val="none" w:sz="0" w:space="0" w:color="auto"/>
        <w:left w:val="none" w:sz="0" w:space="0" w:color="auto"/>
        <w:bottom w:val="none" w:sz="0" w:space="0" w:color="auto"/>
        <w:right w:val="none" w:sz="0" w:space="0" w:color="auto"/>
      </w:divBdr>
    </w:div>
    <w:div w:id="1047417544">
      <w:bodyDiv w:val="1"/>
      <w:marLeft w:val="0"/>
      <w:marRight w:val="0"/>
      <w:marTop w:val="0"/>
      <w:marBottom w:val="0"/>
      <w:divBdr>
        <w:top w:val="none" w:sz="0" w:space="0" w:color="auto"/>
        <w:left w:val="none" w:sz="0" w:space="0" w:color="auto"/>
        <w:bottom w:val="none" w:sz="0" w:space="0" w:color="auto"/>
        <w:right w:val="none" w:sz="0" w:space="0" w:color="auto"/>
      </w:divBdr>
    </w:div>
    <w:div w:id="1057361111">
      <w:bodyDiv w:val="1"/>
      <w:marLeft w:val="0"/>
      <w:marRight w:val="0"/>
      <w:marTop w:val="0"/>
      <w:marBottom w:val="0"/>
      <w:divBdr>
        <w:top w:val="none" w:sz="0" w:space="0" w:color="auto"/>
        <w:left w:val="none" w:sz="0" w:space="0" w:color="auto"/>
        <w:bottom w:val="none" w:sz="0" w:space="0" w:color="auto"/>
        <w:right w:val="none" w:sz="0" w:space="0" w:color="auto"/>
      </w:divBdr>
    </w:div>
    <w:div w:id="1071269947">
      <w:bodyDiv w:val="1"/>
      <w:marLeft w:val="0"/>
      <w:marRight w:val="0"/>
      <w:marTop w:val="0"/>
      <w:marBottom w:val="0"/>
      <w:divBdr>
        <w:top w:val="none" w:sz="0" w:space="0" w:color="auto"/>
        <w:left w:val="none" w:sz="0" w:space="0" w:color="auto"/>
        <w:bottom w:val="none" w:sz="0" w:space="0" w:color="auto"/>
        <w:right w:val="none" w:sz="0" w:space="0" w:color="auto"/>
      </w:divBdr>
    </w:div>
    <w:div w:id="1072772246">
      <w:bodyDiv w:val="1"/>
      <w:marLeft w:val="0"/>
      <w:marRight w:val="0"/>
      <w:marTop w:val="0"/>
      <w:marBottom w:val="0"/>
      <w:divBdr>
        <w:top w:val="none" w:sz="0" w:space="0" w:color="auto"/>
        <w:left w:val="none" w:sz="0" w:space="0" w:color="auto"/>
        <w:bottom w:val="none" w:sz="0" w:space="0" w:color="auto"/>
        <w:right w:val="none" w:sz="0" w:space="0" w:color="auto"/>
      </w:divBdr>
    </w:div>
    <w:div w:id="1084298290">
      <w:bodyDiv w:val="1"/>
      <w:marLeft w:val="0"/>
      <w:marRight w:val="0"/>
      <w:marTop w:val="0"/>
      <w:marBottom w:val="0"/>
      <w:divBdr>
        <w:top w:val="none" w:sz="0" w:space="0" w:color="auto"/>
        <w:left w:val="none" w:sz="0" w:space="0" w:color="auto"/>
        <w:bottom w:val="none" w:sz="0" w:space="0" w:color="auto"/>
        <w:right w:val="none" w:sz="0" w:space="0" w:color="auto"/>
      </w:divBdr>
    </w:div>
    <w:div w:id="1101879979">
      <w:bodyDiv w:val="1"/>
      <w:marLeft w:val="0"/>
      <w:marRight w:val="0"/>
      <w:marTop w:val="0"/>
      <w:marBottom w:val="0"/>
      <w:divBdr>
        <w:top w:val="none" w:sz="0" w:space="0" w:color="auto"/>
        <w:left w:val="none" w:sz="0" w:space="0" w:color="auto"/>
        <w:bottom w:val="none" w:sz="0" w:space="0" w:color="auto"/>
        <w:right w:val="none" w:sz="0" w:space="0" w:color="auto"/>
      </w:divBdr>
    </w:div>
    <w:div w:id="1119034332">
      <w:bodyDiv w:val="1"/>
      <w:marLeft w:val="0"/>
      <w:marRight w:val="0"/>
      <w:marTop w:val="0"/>
      <w:marBottom w:val="0"/>
      <w:divBdr>
        <w:top w:val="none" w:sz="0" w:space="0" w:color="auto"/>
        <w:left w:val="none" w:sz="0" w:space="0" w:color="auto"/>
        <w:bottom w:val="none" w:sz="0" w:space="0" w:color="auto"/>
        <w:right w:val="none" w:sz="0" w:space="0" w:color="auto"/>
      </w:divBdr>
    </w:div>
    <w:div w:id="1126465137">
      <w:bodyDiv w:val="1"/>
      <w:marLeft w:val="0"/>
      <w:marRight w:val="0"/>
      <w:marTop w:val="0"/>
      <w:marBottom w:val="0"/>
      <w:divBdr>
        <w:top w:val="none" w:sz="0" w:space="0" w:color="auto"/>
        <w:left w:val="none" w:sz="0" w:space="0" w:color="auto"/>
        <w:bottom w:val="none" w:sz="0" w:space="0" w:color="auto"/>
        <w:right w:val="none" w:sz="0" w:space="0" w:color="auto"/>
      </w:divBdr>
    </w:div>
    <w:div w:id="1143887461">
      <w:bodyDiv w:val="1"/>
      <w:marLeft w:val="0"/>
      <w:marRight w:val="0"/>
      <w:marTop w:val="0"/>
      <w:marBottom w:val="0"/>
      <w:divBdr>
        <w:top w:val="none" w:sz="0" w:space="0" w:color="auto"/>
        <w:left w:val="none" w:sz="0" w:space="0" w:color="auto"/>
        <w:bottom w:val="none" w:sz="0" w:space="0" w:color="auto"/>
        <w:right w:val="none" w:sz="0" w:space="0" w:color="auto"/>
      </w:divBdr>
    </w:div>
    <w:div w:id="1226910147">
      <w:bodyDiv w:val="1"/>
      <w:marLeft w:val="0"/>
      <w:marRight w:val="0"/>
      <w:marTop w:val="0"/>
      <w:marBottom w:val="0"/>
      <w:divBdr>
        <w:top w:val="none" w:sz="0" w:space="0" w:color="auto"/>
        <w:left w:val="none" w:sz="0" w:space="0" w:color="auto"/>
        <w:bottom w:val="none" w:sz="0" w:space="0" w:color="auto"/>
        <w:right w:val="none" w:sz="0" w:space="0" w:color="auto"/>
      </w:divBdr>
    </w:div>
    <w:div w:id="1237083449">
      <w:bodyDiv w:val="1"/>
      <w:marLeft w:val="0"/>
      <w:marRight w:val="0"/>
      <w:marTop w:val="0"/>
      <w:marBottom w:val="0"/>
      <w:divBdr>
        <w:top w:val="none" w:sz="0" w:space="0" w:color="auto"/>
        <w:left w:val="none" w:sz="0" w:space="0" w:color="auto"/>
        <w:bottom w:val="none" w:sz="0" w:space="0" w:color="auto"/>
        <w:right w:val="none" w:sz="0" w:space="0" w:color="auto"/>
      </w:divBdr>
    </w:div>
    <w:div w:id="1251502777">
      <w:bodyDiv w:val="1"/>
      <w:marLeft w:val="0"/>
      <w:marRight w:val="0"/>
      <w:marTop w:val="0"/>
      <w:marBottom w:val="0"/>
      <w:divBdr>
        <w:top w:val="none" w:sz="0" w:space="0" w:color="auto"/>
        <w:left w:val="none" w:sz="0" w:space="0" w:color="auto"/>
        <w:bottom w:val="none" w:sz="0" w:space="0" w:color="auto"/>
        <w:right w:val="none" w:sz="0" w:space="0" w:color="auto"/>
      </w:divBdr>
    </w:div>
    <w:div w:id="1257323768">
      <w:bodyDiv w:val="1"/>
      <w:marLeft w:val="0"/>
      <w:marRight w:val="0"/>
      <w:marTop w:val="0"/>
      <w:marBottom w:val="0"/>
      <w:divBdr>
        <w:top w:val="none" w:sz="0" w:space="0" w:color="auto"/>
        <w:left w:val="none" w:sz="0" w:space="0" w:color="auto"/>
        <w:bottom w:val="none" w:sz="0" w:space="0" w:color="auto"/>
        <w:right w:val="none" w:sz="0" w:space="0" w:color="auto"/>
      </w:divBdr>
    </w:div>
    <w:div w:id="1278836181">
      <w:bodyDiv w:val="1"/>
      <w:marLeft w:val="0"/>
      <w:marRight w:val="0"/>
      <w:marTop w:val="0"/>
      <w:marBottom w:val="0"/>
      <w:divBdr>
        <w:top w:val="none" w:sz="0" w:space="0" w:color="auto"/>
        <w:left w:val="none" w:sz="0" w:space="0" w:color="auto"/>
        <w:bottom w:val="none" w:sz="0" w:space="0" w:color="auto"/>
        <w:right w:val="none" w:sz="0" w:space="0" w:color="auto"/>
      </w:divBdr>
    </w:div>
    <w:div w:id="1289775958">
      <w:bodyDiv w:val="1"/>
      <w:marLeft w:val="0"/>
      <w:marRight w:val="0"/>
      <w:marTop w:val="0"/>
      <w:marBottom w:val="0"/>
      <w:divBdr>
        <w:top w:val="none" w:sz="0" w:space="0" w:color="auto"/>
        <w:left w:val="none" w:sz="0" w:space="0" w:color="auto"/>
        <w:bottom w:val="none" w:sz="0" w:space="0" w:color="auto"/>
        <w:right w:val="none" w:sz="0" w:space="0" w:color="auto"/>
      </w:divBdr>
    </w:div>
    <w:div w:id="1297108590">
      <w:bodyDiv w:val="1"/>
      <w:marLeft w:val="0"/>
      <w:marRight w:val="0"/>
      <w:marTop w:val="0"/>
      <w:marBottom w:val="0"/>
      <w:divBdr>
        <w:top w:val="none" w:sz="0" w:space="0" w:color="auto"/>
        <w:left w:val="none" w:sz="0" w:space="0" w:color="auto"/>
        <w:bottom w:val="none" w:sz="0" w:space="0" w:color="auto"/>
        <w:right w:val="none" w:sz="0" w:space="0" w:color="auto"/>
      </w:divBdr>
    </w:div>
    <w:div w:id="1309017397">
      <w:bodyDiv w:val="1"/>
      <w:marLeft w:val="0"/>
      <w:marRight w:val="0"/>
      <w:marTop w:val="0"/>
      <w:marBottom w:val="0"/>
      <w:divBdr>
        <w:top w:val="none" w:sz="0" w:space="0" w:color="auto"/>
        <w:left w:val="none" w:sz="0" w:space="0" w:color="auto"/>
        <w:bottom w:val="none" w:sz="0" w:space="0" w:color="auto"/>
        <w:right w:val="none" w:sz="0" w:space="0" w:color="auto"/>
      </w:divBdr>
    </w:div>
    <w:div w:id="1357266574">
      <w:bodyDiv w:val="1"/>
      <w:marLeft w:val="0"/>
      <w:marRight w:val="0"/>
      <w:marTop w:val="0"/>
      <w:marBottom w:val="0"/>
      <w:divBdr>
        <w:top w:val="none" w:sz="0" w:space="0" w:color="auto"/>
        <w:left w:val="none" w:sz="0" w:space="0" w:color="auto"/>
        <w:bottom w:val="none" w:sz="0" w:space="0" w:color="auto"/>
        <w:right w:val="none" w:sz="0" w:space="0" w:color="auto"/>
      </w:divBdr>
    </w:div>
    <w:div w:id="1359312216">
      <w:bodyDiv w:val="1"/>
      <w:marLeft w:val="0"/>
      <w:marRight w:val="0"/>
      <w:marTop w:val="0"/>
      <w:marBottom w:val="0"/>
      <w:divBdr>
        <w:top w:val="none" w:sz="0" w:space="0" w:color="auto"/>
        <w:left w:val="none" w:sz="0" w:space="0" w:color="auto"/>
        <w:bottom w:val="none" w:sz="0" w:space="0" w:color="auto"/>
        <w:right w:val="none" w:sz="0" w:space="0" w:color="auto"/>
      </w:divBdr>
    </w:div>
    <w:div w:id="1366447439">
      <w:bodyDiv w:val="1"/>
      <w:marLeft w:val="0"/>
      <w:marRight w:val="0"/>
      <w:marTop w:val="0"/>
      <w:marBottom w:val="0"/>
      <w:divBdr>
        <w:top w:val="none" w:sz="0" w:space="0" w:color="auto"/>
        <w:left w:val="none" w:sz="0" w:space="0" w:color="auto"/>
        <w:bottom w:val="none" w:sz="0" w:space="0" w:color="auto"/>
        <w:right w:val="none" w:sz="0" w:space="0" w:color="auto"/>
      </w:divBdr>
    </w:div>
    <w:div w:id="1407845771">
      <w:bodyDiv w:val="1"/>
      <w:marLeft w:val="0"/>
      <w:marRight w:val="0"/>
      <w:marTop w:val="0"/>
      <w:marBottom w:val="0"/>
      <w:divBdr>
        <w:top w:val="none" w:sz="0" w:space="0" w:color="auto"/>
        <w:left w:val="none" w:sz="0" w:space="0" w:color="auto"/>
        <w:bottom w:val="none" w:sz="0" w:space="0" w:color="auto"/>
        <w:right w:val="none" w:sz="0" w:space="0" w:color="auto"/>
      </w:divBdr>
    </w:div>
    <w:div w:id="1438712969">
      <w:bodyDiv w:val="1"/>
      <w:marLeft w:val="0"/>
      <w:marRight w:val="0"/>
      <w:marTop w:val="0"/>
      <w:marBottom w:val="0"/>
      <w:divBdr>
        <w:top w:val="none" w:sz="0" w:space="0" w:color="auto"/>
        <w:left w:val="none" w:sz="0" w:space="0" w:color="auto"/>
        <w:bottom w:val="none" w:sz="0" w:space="0" w:color="auto"/>
        <w:right w:val="none" w:sz="0" w:space="0" w:color="auto"/>
      </w:divBdr>
    </w:div>
    <w:div w:id="1453864927">
      <w:bodyDiv w:val="1"/>
      <w:marLeft w:val="0"/>
      <w:marRight w:val="0"/>
      <w:marTop w:val="0"/>
      <w:marBottom w:val="0"/>
      <w:divBdr>
        <w:top w:val="none" w:sz="0" w:space="0" w:color="auto"/>
        <w:left w:val="none" w:sz="0" w:space="0" w:color="auto"/>
        <w:bottom w:val="none" w:sz="0" w:space="0" w:color="auto"/>
        <w:right w:val="none" w:sz="0" w:space="0" w:color="auto"/>
      </w:divBdr>
    </w:div>
    <w:div w:id="1470829459">
      <w:bodyDiv w:val="1"/>
      <w:marLeft w:val="0"/>
      <w:marRight w:val="0"/>
      <w:marTop w:val="0"/>
      <w:marBottom w:val="0"/>
      <w:divBdr>
        <w:top w:val="none" w:sz="0" w:space="0" w:color="auto"/>
        <w:left w:val="none" w:sz="0" w:space="0" w:color="auto"/>
        <w:bottom w:val="none" w:sz="0" w:space="0" w:color="auto"/>
        <w:right w:val="none" w:sz="0" w:space="0" w:color="auto"/>
      </w:divBdr>
    </w:div>
    <w:div w:id="1519855997">
      <w:bodyDiv w:val="1"/>
      <w:marLeft w:val="0"/>
      <w:marRight w:val="0"/>
      <w:marTop w:val="0"/>
      <w:marBottom w:val="0"/>
      <w:divBdr>
        <w:top w:val="none" w:sz="0" w:space="0" w:color="auto"/>
        <w:left w:val="none" w:sz="0" w:space="0" w:color="auto"/>
        <w:bottom w:val="none" w:sz="0" w:space="0" w:color="auto"/>
        <w:right w:val="none" w:sz="0" w:space="0" w:color="auto"/>
      </w:divBdr>
    </w:div>
    <w:div w:id="1562712306">
      <w:bodyDiv w:val="1"/>
      <w:marLeft w:val="0"/>
      <w:marRight w:val="0"/>
      <w:marTop w:val="0"/>
      <w:marBottom w:val="0"/>
      <w:divBdr>
        <w:top w:val="none" w:sz="0" w:space="0" w:color="auto"/>
        <w:left w:val="none" w:sz="0" w:space="0" w:color="auto"/>
        <w:bottom w:val="none" w:sz="0" w:space="0" w:color="auto"/>
        <w:right w:val="none" w:sz="0" w:space="0" w:color="auto"/>
      </w:divBdr>
    </w:div>
    <w:div w:id="1572348106">
      <w:bodyDiv w:val="1"/>
      <w:marLeft w:val="0"/>
      <w:marRight w:val="0"/>
      <w:marTop w:val="0"/>
      <w:marBottom w:val="0"/>
      <w:divBdr>
        <w:top w:val="none" w:sz="0" w:space="0" w:color="auto"/>
        <w:left w:val="none" w:sz="0" w:space="0" w:color="auto"/>
        <w:bottom w:val="none" w:sz="0" w:space="0" w:color="auto"/>
        <w:right w:val="none" w:sz="0" w:space="0" w:color="auto"/>
      </w:divBdr>
    </w:div>
    <w:div w:id="1579948959">
      <w:bodyDiv w:val="1"/>
      <w:marLeft w:val="0"/>
      <w:marRight w:val="0"/>
      <w:marTop w:val="0"/>
      <w:marBottom w:val="0"/>
      <w:divBdr>
        <w:top w:val="none" w:sz="0" w:space="0" w:color="auto"/>
        <w:left w:val="none" w:sz="0" w:space="0" w:color="auto"/>
        <w:bottom w:val="none" w:sz="0" w:space="0" w:color="auto"/>
        <w:right w:val="none" w:sz="0" w:space="0" w:color="auto"/>
      </w:divBdr>
    </w:div>
    <w:div w:id="1616595822">
      <w:bodyDiv w:val="1"/>
      <w:marLeft w:val="0"/>
      <w:marRight w:val="0"/>
      <w:marTop w:val="0"/>
      <w:marBottom w:val="0"/>
      <w:divBdr>
        <w:top w:val="none" w:sz="0" w:space="0" w:color="auto"/>
        <w:left w:val="none" w:sz="0" w:space="0" w:color="auto"/>
        <w:bottom w:val="none" w:sz="0" w:space="0" w:color="auto"/>
        <w:right w:val="none" w:sz="0" w:space="0" w:color="auto"/>
      </w:divBdr>
    </w:div>
    <w:div w:id="1655337411">
      <w:bodyDiv w:val="1"/>
      <w:marLeft w:val="0"/>
      <w:marRight w:val="0"/>
      <w:marTop w:val="0"/>
      <w:marBottom w:val="0"/>
      <w:divBdr>
        <w:top w:val="none" w:sz="0" w:space="0" w:color="auto"/>
        <w:left w:val="none" w:sz="0" w:space="0" w:color="auto"/>
        <w:bottom w:val="none" w:sz="0" w:space="0" w:color="auto"/>
        <w:right w:val="none" w:sz="0" w:space="0" w:color="auto"/>
      </w:divBdr>
    </w:div>
    <w:div w:id="1660503555">
      <w:bodyDiv w:val="1"/>
      <w:marLeft w:val="0"/>
      <w:marRight w:val="0"/>
      <w:marTop w:val="0"/>
      <w:marBottom w:val="0"/>
      <w:divBdr>
        <w:top w:val="none" w:sz="0" w:space="0" w:color="auto"/>
        <w:left w:val="none" w:sz="0" w:space="0" w:color="auto"/>
        <w:bottom w:val="none" w:sz="0" w:space="0" w:color="auto"/>
        <w:right w:val="none" w:sz="0" w:space="0" w:color="auto"/>
      </w:divBdr>
    </w:div>
    <w:div w:id="1665472391">
      <w:bodyDiv w:val="1"/>
      <w:marLeft w:val="0"/>
      <w:marRight w:val="0"/>
      <w:marTop w:val="0"/>
      <w:marBottom w:val="0"/>
      <w:divBdr>
        <w:top w:val="none" w:sz="0" w:space="0" w:color="auto"/>
        <w:left w:val="none" w:sz="0" w:space="0" w:color="auto"/>
        <w:bottom w:val="none" w:sz="0" w:space="0" w:color="auto"/>
        <w:right w:val="none" w:sz="0" w:space="0" w:color="auto"/>
      </w:divBdr>
    </w:div>
    <w:div w:id="1709640816">
      <w:bodyDiv w:val="1"/>
      <w:marLeft w:val="0"/>
      <w:marRight w:val="0"/>
      <w:marTop w:val="0"/>
      <w:marBottom w:val="0"/>
      <w:divBdr>
        <w:top w:val="none" w:sz="0" w:space="0" w:color="auto"/>
        <w:left w:val="none" w:sz="0" w:space="0" w:color="auto"/>
        <w:bottom w:val="none" w:sz="0" w:space="0" w:color="auto"/>
        <w:right w:val="none" w:sz="0" w:space="0" w:color="auto"/>
      </w:divBdr>
    </w:div>
    <w:div w:id="1750931368">
      <w:bodyDiv w:val="1"/>
      <w:marLeft w:val="0"/>
      <w:marRight w:val="0"/>
      <w:marTop w:val="0"/>
      <w:marBottom w:val="0"/>
      <w:divBdr>
        <w:top w:val="none" w:sz="0" w:space="0" w:color="auto"/>
        <w:left w:val="none" w:sz="0" w:space="0" w:color="auto"/>
        <w:bottom w:val="none" w:sz="0" w:space="0" w:color="auto"/>
        <w:right w:val="none" w:sz="0" w:space="0" w:color="auto"/>
      </w:divBdr>
    </w:div>
    <w:div w:id="1783918581">
      <w:bodyDiv w:val="1"/>
      <w:marLeft w:val="0"/>
      <w:marRight w:val="0"/>
      <w:marTop w:val="0"/>
      <w:marBottom w:val="0"/>
      <w:divBdr>
        <w:top w:val="none" w:sz="0" w:space="0" w:color="auto"/>
        <w:left w:val="none" w:sz="0" w:space="0" w:color="auto"/>
        <w:bottom w:val="none" w:sz="0" w:space="0" w:color="auto"/>
        <w:right w:val="none" w:sz="0" w:space="0" w:color="auto"/>
      </w:divBdr>
    </w:div>
    <w:div w:id="1812475607">
      <w:bodyDiv w:val="1"/>
      <w:marLeft w:val="0"/>
      <w:marRight w:val="0"/>
      <w:marTop w:val="0"/>
      <w:marBottom w:val="0"/>
      <w:divBdr>
        <w:top w:val="none" w:sz="0" w:space="0" w:color="auto"/>
        <w:left w:val="none" w:sz="0" w:space="0" w:color="auto"/>
        <w:bottom w:val="none" w:sz="0" w:space="0" w:color="auto"/>
        <w:right w:val="none" w:sz="0" w:space="0" w:color="auto"/>
      </w:divBdr>
    </w:div>
    <w:div w:id="1853106162">
      <w:bodyDiv w:val="1"/>
      <w:marLeft w:val="0"/>
      <w:marRight w:val="0"/>
      <w:marTop w:val="0"/>
      <w:marBottom w:val="0"/>
      <w:divBdr>
        <w:top w:val="none" w:sz="0" w:space="0" w:color="auto"/>
        <w:left w:val="none" w:sz="0" w:space="0" w:color="auto"/>
        <w:bottom w:val="none" w:sz="0" w:space="0" w:color="auto"/>
        <w:right w:val="none" w:sz="0" w:space="0" w:color="auto"/>
      </w:divBdr>
    </w:div>
    <w:div w:id="1917782110">
      <w:bodyDiv w:val="1"/>
      <w:marLeft w:val="0"/>
      <w:marRight w:val="0"/>
      <w:marTop w:val="0"/>
      <w:marBottom w:val="0"/>
      <w:divBdr>
        <w:top w:val="none" w:sz="0" w:space="0" w:color="auto"/>
        <w:left w:val="none" w:sz="0" w:space="0" w:color="auto"/>
        <w:bottom w:val="none" w:sz="0" w:space="0" w:color="auto"/>
        <w:right w:val="none" w:sz="0" w:space="0" w:color="auto"/>
      </w:divBdr>
    </w:div>
    <w:div w:id="1923710419">
      <w:bodyDiv w:val="1"/>
      <w:marLeft w:val="0"/>
      <w:marRight w:val="0"/>
      <w:marTop w:val="0"/>
      <w:marBottom w:val="0"/>
      <w:divBdr>
        <w:top w:val="none" w:sz="0" w:space="0" w:color="auto"/>
        <w:left w:val="none" w:sz="0" w:space="0" w:color="auto"/>
        <w:bottom w:val="none" w:sz="0" w:space="0" w:color="auto"/>
        <w:right w:val="none" w:sz="0" w:space="0" w:color="auto"/>
      </w:divBdr>
    </w:div>
    <w:div w:id="1970427777">
      <w:bodyDiv w:val="1"/>
      <w:marLeft w:val="0"/>
      <w:marRight w:val="0"/>
      <w:marTop w:val="0"/>
      <w:marBottom w:val="0"/>
      <w:divBdr>
        <w:top w:val="none" w:sz="0" w:space="0" w:color="auto"/>
        <w:left w:val="none" w:sz="0" w:space="0" w:color="auto"/>
        <w:bottom w:val="none" w:sz="0" w:space="0" w:color="auto"/>
        <w:right w:val="none" w:sz="0" w:space="0" w:color="auto"/>
      </w:divBdr>
    </w:div>
    <w:div w:id="1971158759">
      <w:bodyDiv w:val="1"/>
      <w:marLeft w:val="0"/>
      <w:marRight w:val="0"/>
      <w:marTop w:val="0"/>
      <w:marBottom w:val="0"/>
      <w:divBdr>
        <w:top w:val="none" w:sz="0" w:space="0" w:color="auto"/>
        <w:left w:val="none" w:sz="0" w:space="0" w:color="auto"/>
        <w:bottom w:val="none" w:sz="0" w:space="0" w:color="auto"/>
        <w:right w:val="none" w:sz="0" w:space="0" w:color="auto"/>
      </w:divBdr>
    </w:div>
    <w:div w:id="2042245642">
      <w:bodyDiv w:val="1"/>
      <w:marLeft w:val="0"/>
      <w:marRight w:val="0"/>
      <w:marTop w:val="0"/>
      <w:marBottom w:val="0"/>
      <w:divBdr>
        <w:top w:val="none" w:sz="0" w:space="0" w:color="auto"/>
        <w:left w:val="none" w:sz="0" w:space="0" w:color="auto"/>
        <w:bottom w:val="none" w:sz="0" w:space="0" w:color="auto"/>
        <w:right w:val="none" w:sz="0" w:space="0" w:color="auto"/>
      </w:divBdr>
    </w:div>
    <w:div w:id="2056661319">
      <w:bodyDiv w:val="1"/>
      <w:marLeft w:val="0"/>
      <w:marRight w:val="0"/>
      <w:marTop w:val="0"/>
      <w:marBottom w:val="0"/>
      <w:divBdr>
        <w:top w:val="none" w:sz="0" w:space="0" w:color="auto"/>
        <w:left w:val="none" w:sz="0" w:space="0" w:color="auto"/>
        <w:bottom w:val="none" w:sz="0" w:space="0" w:color="auto"/>
        <w:right w:val="none" w:sz="0" w:space="0" w:color="auto"/>
      </w:divBdr>
    </w:div>
    <w:div w:id="2061782979">
      <w:bodyDiv w:val="1"/>
      <w:marLeft w:val="0"/>
      <w:marRight w:val="0"/>
      <w:marTop w:val="0"/>
      <w:marBottom w:val="0"/>
      <w:divBdr>
        <w:top w:val="none" w:sz="0" w:space="0" w:color="auto"/>
        <w:left w:val="none" w:sz="0" w:space="0" w:color="auto"/>
        <w:bottom w:val="none" w:sz="0" w:space="0" w:color="auto"/>
        <w:right w:val="none" w:sz="0" w:space="0" w:color="auto"/>
      </w:divBdr>
    </w:div>
    <w:div w:id="2061829720">
      <w:bodyDiv w:val="1"/>
      <w:marLeft w:val="0"/>
      <w:marRight w:val="0"/>
      <w:marTop w:val="0"/>
      <w:marBottom w:val="0"/>
      <w:divBdr>
        <w:top w:val="none" w:sz="0" w:space="0" w:color="auto"/>
        <w:left w:val="none" w:sz="0" w:space="0" w:color="auto"/>
        <w:bottom w:val="none" w:sz="0" w:space="0" w:color="auto"/>
        <w:right w:val="none" w:sz="0" w:space="0" w:color="auto"/>
      </w:divBdr>
    </w:div>
    <w:div w:id="2073116464">
      <w:bodyDiv w:val="1"/>
      <w:marLeft w:val="0"/>
      <w:marRight w:val="0"/>
      <w:marTop w:val="0"/>
      <w:marBottom w:val="0"/>
      <w:divBdr>
        <w:top w:val="none" w:sz="0" w:space="0" w:color="auto"/>
        <w:left w:val="none" w:sz="0" w:space="0" w:color="auto"/>
        <w:bottom w:val="none" w:sz="0" w:space="0" w:color="auto"/>
        <w:right w:val="none" w:sz="0" w:space="0" w:color="auto"/>
      </w:divBdr>
    </w:div>
    <w:div w:id="2090732985">
      <w:bodyDiv w:val="1"/>
      <w:marLeft w:val="0"/>
      <w:marRight w:val="0"/>
      <w:marTop w:val="0"/>
      <w:marBottom w:val="0"/>
      <w:divBdr>
        <w:top w:val="none" w:sz="0" w:space="0" w:color="auto"/>
        <w:left w:val="none" w:sz="0" w:space="0" w:color="auto"/>
        <w:bottom w:val="none" w:sz="0" w:space="0" w:color="auto"/>
        <w:right w:val="none" w:sz="0" w:space="0" w:color="auto"/>
      </w:divBdr>
    </w:div>
    <w:div w:id="2118256202">
      <w:bodyDiv w:val="1"/>
      <w:marLeft w:val="0"/>
      <w:marRight w:val="0"/>
      <w:marTop w:val="0"/>
      <w:marBottom w:val="0"/>
      <w:divBdr>
        <w:top w:val="none" w:sz="0" w:space="0" w:color="auto"/>
        <w:left w:val="none" w:sz="0" w:space="0" w:color="auto"/>
        <w:bottom w:val="none" w:sz="0" w:space="0" w:color="auto"/>
        <w:right w:val="none" w:sz="0" w:space="0" w:color="auto"/>
      </w:divBdr>
    </w:div>
    <w:div w:id="2129544953">
      <w:bodyDiv w:val="1"/>
      <w:marLeft w:val="0"/>
      <w:marRight w:val="0"/>
      <w:marTop w:val="0"/>
      <w:marBottom w:val="0"/>
      <w:divBdr>
        <w:top w:val="none" w:sz="0" w:space="0" w:color="auto"/>
        <w:left w:val="none" w:sz="0" w:space="0" w:color="auto"/>
        <w:bottom w:val="none" w:sz="0" w:space="0" w:color="auto"/>
        <w:right w:val="none" w:sz="0" w:space="0" w:color="auto"/>
      </w:divBdr>
    </w:div>
    <w:div w:id="214677265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2TK4370M11\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270</Pages>
  <Words>18018</Words>
  <Characters>102706</Characters>
  <Application>Microsoft Office Word</Application>
  <DocSecurity>0</DocSecurity>
  <Lines>855</Lines>
  <Paragraphs>240</Paragraphs>
  <ScaleCrop>false</ScaleCrop>
  <Company/>
  <LinksUpToDate>false</LinksUpToDate>
  <CharactersWithSpaces>120484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國家運動訓練中心21040.1131128.2_1131123_21040</cp:keywords>
  <dc:description>國家運動訓練中心設置條例_NPL_21040.1131123_1131123_21040</dc:description>
  <cp:lastModifiedBy>Administrator</cp:lastModifiedBy>
  <cp:revision>2</cp:revision>
  <cp:lastPrinted>2024-12-02T09:57:00Z</cp:lastPrinted>
  <dcterms:created xsi:type="dcterms:W3CDTF">2025-01-15T03:02:00Z</dcterms:created>
  <dcterms:modified xsi:type="dcterms:W3CDTF">2025-01-15T03:02:00Z</dcterms:modified>
</cp:coreProperties>
</file>