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BC350" w14:textId="0CE25865" w:rsidR="00583940" w:rsidRPr="005118EC" w:rsidRDefault="00094DEC" w:rsidP="009D6420">
      <w:pPr>
        <w:ind w:left="1602" w:rightChars="-149" w:right="-477" w:hangingChars="500" w:hanging="1602"/>
        <w:jc w:val="both"/>
        <w:rPr>
          <w:rFonts w:ascii="標楷體" w:eastAsia="標楷體" w:hAnsi="標楷體"/>
          <w:b/>
          <w:color w:val="000000" w:themeColor="text1"/>
        </w:rPr>
      </w:pPr>
      <w:r w:rsidRPr="005118EC">
        <w:rPr>
          <w:rFonts w:ascii="標楷體" w:eastAsia="標楷體" w:hAnsi="標楷體" w:hint="eastAsia"/>
          <w:b/>
          <w:color w:val="000000" w:themeColor="text1"/>
        </w:rPr>
        <w:t>立法院第1</w:t>
      </w:r>
      <w:r w:rsidR="00E36484" w:rsidRPr="005118EC">
        <w:rPr>
          <w:rFonts w:ascii="標楷體" w:eastAsia="標楷體" w:hAnsi="標楷體"/>
          <w:b/>
          <w:color w:val="000000" w:themeColor="text1"/>
        </w:rPr>
        <w:t>1</w:t>
      </w:r>
      <w:r w:rsidRPr="005118EC">
        <w:rPr>
          <w:rFonts w:ascii="標楷體" w:eastAsia="標楷體" w:hAnsi="標楷體" w:hint="eastAsia"/>
          <w:b/>
          <w:color w:val="000000" w:themeColor="text1"/>
        </w:rPr>
        <w:t>屆第</w:t>
      </w:r>
      <w:r w:rsidR="00943C8F" w:rsidRPr="005118EC">
        <w:rPr>
          <w:rFonts w:ascii="標楷體" w:eastAsia="標楷體" w:hAnsi="標楷體" w:hint="eastAsia"/>
          <w:b/>
          <w:color w:val="000000" w:themeColor="text1"/>
        </w:rPr>
        <w:t>5</w:t>
      </w:r>
      <w:r w:rsidRPr="005118EC">
        <w:rPr>
          <w:rFonts w:ascii="標楷體" w:eastAsia="標楷體" w:hAnsi="標楷體" w:hint="eastAsia"/>
          <w:b/>
          <w:color w:val="000000" w:themeColor="text1"/>
        </w:rPr>
        <w:t>會期財政委員會第</w:t>
      </w:r>
      <w:r w:rsidR="00943C8F" w:rsidRPr="005118EC">
        <w:rPr>
          <w:rFonts w:ascii="標楷體" w:eastAsia="標楷體" w:hAnsi="標楷體" w:hint="eastAsia"/>
          <w:b/>
          <w:color w:val="000000" w:themeColor="text1"/>
        </w:rPr>
        <w:t>1</w:t>
      </w:r>
      <w:r w:rsidR="009779B0">
        <w:rPr>
          <w:rFonts w:ascii="標楷體" w:eastAsia="標楷體" w:hAnsi="標楷體"/>
          <w:b/>
          <w:color w:val="000000" w:themeColor="text1"/>
        </w:rPr>
        <w:t>8</w:t>
      </w:r>
      <w:r w:rsidRPr="005118EC">
        <w:rPr>
          <w:rFonts w:ascii="標楷體" w:eastAsia="標楷體" w:hAnsi="標楷體" w:hint="eastAsia"/>
          <w:b/>
          <w:color w:val="000000" w:themeColor="text1"/>
        </w:rPr>
        <w:t>次全體委員會議議事錄</w:t>
      </w:r>
    </w:p>
    <w:p w14:paraId="5848E186" w14:textId="05F32F8D" w:rsidR="0096314D" w:rsidRPr="005118EC" w:rsidRDefault="00583940" w:rsidP="00293A37">
      <w:pPr>
        <w:autoSpaceDE w:val="0"/>
        <w:autoSpaceDN w:val="0"/>
        <w:ind w:left="1600" w:rightChars="-149" w:right="-477" w:hangingChars="500" w:hanging="1600"/>
        <w:rPr>
          <w:rFonts w:ascii="標楷體" w:eastAsia="標楷體" w:hAnsi="標楷體"/>
          <w:color w:val="000000" w:themeColor="text1"/>
          <w:w w:val="95"/>
        </w:rPr>
      </w:pPr>
      <w:r w:rsidRPr="005118EC">
        <w:rPr>
          <w:rFonts w:ascii="標楷體" w:eastAsia="標楷體" w:hAnsi="標楷體" w:hint="eastAsia"/>
          <w:color w:val="000000" w:themeColor="text1"/>
        </w:rPr>
        <w:t>時　　間</w:t>
      </w:r>
      <w:r w:rsidR="002C38AF" w:rsidRPr="005118EC">
        <w:rPr>
          <w:rFonts w:ascii="標楷體" w:eastAsia="標楷體" w:hAnsi="標楷體" w:hint="eastAsia"/>
          <w:color w:val="000000" w:themeColor="text1"/>
        </w:rPr>
        <w:t xml:space="preserve">　</w:t>
      </w:r>
      <w:r w:rsidR="00286CAE" w:rsidRPr="005118EC">
        <w:rPr>
          <w:rFonts w:ascii="標楷體" w:eastAsia="標楷體" w:hAnsi="標楷體" w:hint="eastAsia"/>
          <w:color w:val="000000" w:themeColor="text1"/>
          <w:w w:val="95"/>
        </w:rPr>
        <w:t>中華民國11</w:t>
      </w:r>
      <w:r w:rsidR="00F45F29" w:rsidRPr="005118EC">
        <w:rPr>
          <w:rFonts w:ascii="標楷體" w:eastAsia="標楷體" w:hAnsi="標楷體" w:hint="eastAsia"/>
          <w:color w:val="000000" w:themeColor="text1"/>
          <w:w w:val="95"/>
        </w:rPr>
        <w:t>5</w:t>
      </w:r>
      <w:r w:rsidR="00286CAE" w:rsidRPr="005118EC">
        <w:rPr>
          <w:rFonts w:ascii="標楷體" w:eastAsia="標楷體" w:hAnsi="標楷體" w:hint="eastAsia"/>
          <w:color w:val="000000" w:themeColor="text1"/>
          <w:w w:val="95"/>
        </w:rPr>
        <w:t>年</w:t>
      </w:r>
      <w:r w:rsidR="009779B0">
        <w:rPr>
          <w:rFonts w:ascii="標楷體" w:eastAsia="標楷體" w:hAnsi="標楷體" w:hint="eastAsia"/>
          <w:color w:val="000000" w:themeColor="text1"/>
          <w:w w:val="95"/>
        </w:rPr>
        <w:t>6</w:t>
      </w:r>
      <w:r w:rsidR="00286CAE" w:rsidRPr="005118EC">
        <w:rPr>
          <w:rFonts w:ascii="標楷體" w:eastAsia="標楷體" w:hAnsi="標楷體" w:hint="eastAsia"/>
          <w:color w:val="000000" w:themeColor="text1"/>
          <w:w w:val="95"/>
        </w:rPr>
        <w:t>月</w:t>
      </w:r>
      <w:r w:rsidR="009779B0">
        <w:rPr>
          <w:rFonts w:ascii="標楷體" w:eastAsia="標楷體" w:hAnsi="標楷體" w:hint="eastAsia"/>
          <w:color w:val="000000" w:themeColor="text1"/>
          <w:w w:val="95"/>
        </w:rPr>
        <w:t>1</w:t>
      </w:r>
      <w:r w:rsidR="009B4261" w:rsidRPr="005118EC">
        <w:rPr>
          <w:rFonts w:ascii="標楷體" w:eastAsia="標楷體" w:hAnsi="標楷體"/>
          <w:color w:val="000000" w:themeColor="text1"/>
          <w:w w:val="95"/>
        </w:rPr>
        <w:t>0</w:t>
      </w:r>
      <w:r w:rsidR="00286CAE" w:rsidRPr="005118EC">
        <w:rPr>
          <w:rFonts w:ascii="標楷體" w:eastAsia="標楷體" w:hAnsi="標楷體" w:hint="eastAsia"/>
          <w:color w:val="000000" w:themeColor="text1"/>
          <w:w w:val="95"/>
        </w:rPr>
        <w:t>日（星期</w:t>
      </w:r>
      <w:r w:rsidR="009B4261" w:rsidRPr="005118EC">
        <w:rPr>
          <w:rFonts w:ascii="標楷體" w:eastAsia="標楷體" w:hAnsi="標楷體" w:hint="eastAsia"/>
          <w:color w:val="000000" w:themeColor="text1"/>
          <w:w w:val="95"/>
        </w:rPr>
        <w:t>三</w:t>
      </w:r>
      <w:r w:rsidR="00286CAE" w:rsidRPr="005118EC">
        <w:rPr>
          <w:rFonts w:ascii="標楷體" w:eastAsia="標楷體" w:hAnsi="標楷體" w:hint="eastAsia"/>
          <w:color w:val="000000" w:themeColor="text1"/>
          <w:w w:val="95"/>
        </w:rPr>
        <w:t>）9時</w:t>
      </w:r>
      <w:r w:rsidR="006C65EB">
        <w:rPr>
          <w:rFonts w:ascii="標楷體" w:eastAsia="標楷體" w:hAnsi="標楷體" w:hint="eastAsia"/>
          <w:color w:val="000000" w:themeColor="text1"/>
          <w:w w:val="95"/>
        </w:rPr>
        <w:t>3</w:t>
      </w:r>
      <w:r w:rsidR="006C65EB" w:rsidRPr="003D1414">
        <w:rPr>
          <w:rFonts w:ascii="標楷體" w:eastAsia="標楷體" w:hAnsi="標楷體" w:hint="eastAsia"/>
          <w:w w:val="95"/>
        </w:rPr>
        <w:t>分</w:t>
      </w:r>
      <w:r w:rsidR="00286CAE" w:rsidRPr="00AA17A8">
        <w:rPr>
          <w:rFonts w:ascii="標楷體" w:eastAsia="標楷體" w:hAnsi="標楷體" w:hint="eastAsia"/>
          <w:w w:val="95"/>
        </w:rPr>
        <w:t>至1</w:t>
      </w:r>
      <w:r w:rsidR="002432E5">
        <w:rPr>
          <w:rFonts w:ascii="標楷體" w:eastAsia="標楷體" w:hAnsi="標楷體"/>
          <w:w w:val="95"/>
        </w:rPr>
        <w:t>2</w:t>
      </w:r>
      <w:r w:rsidR="00286CAE" w:rsidRPr="00AA17A8">
        <w:rPr>
          <w:rFonts w:ascii="標楷體" w:eastAsia="標楷體" w:hAnsi="標楷體" w:hint="eastAsia"/>
          <w:w w:val="95"/>
        </w:rPr>
        <w:t>時</w:t>
      </w:r>
      <w:r w:rsidR="002432E5">
        <w:rPr>
          <w:rFonts w:ascii="標楷體" w:eastAsia="標楷體" w:hAnsi="標楷體"/>
          <w:w w:val="95"/>
        </w:rPr>
        <w:t>51</w:t>
      </w:r>
      <w:r w:rsidR="006F1FFA" w:rsidRPr="003D1414">
        <w:rPr>
          <w:rFonts w:ascii="標楷體" w:eastAsia="標楷體" w:hAnsi="標楷體" w:hint="eastAsia"/>
          <w:w w:val="95"/>
        </w:rPr>
        <w:t>分</w:t>
      </w:r>
    </w:p>
    <w:p w14:paraId="3747FFDD" w14:textId="5B244767" w:rsidR="005D31C6" w:rsidRPr="005118EC" w:rsidRDefault="005D31C6" w:rsidP="005D31C6">
      <w:pPr>
        <w:autoSpaceDE w:val="0"/>
        <w:autoSpaceDN w:val="0"/>
        <w:ind w:rightChars="-149" w:right="-477"/>
        <w:rPr>
          <w:rFonts w:ascii="標楷體" w:eastAsia="標楷體" w:hAnsi="標楷體"/>
          <w:color w:val="000000" w:themeColor="text1"/>
          <w:w w:val="95"/>
        </w:rPr>
      </w:pPr>
      <w:r w:rsidRPr="005118EC">
        <w:rPr>
          <w:rFonts w:ascii="標楷體" w:eastAsia="標楷體" w:hAnsi="標楷體" w:hint="eastAsia"/>
          <w:color w:val="000000" w:themeColor="text1"/>
        </w:rPr>
        <w:t xml:space="preserve">地　　點　</w:t>
      </w:r>
      <w:r w:rsidR="00F00BD1" w:rsidRPr="005118EC">
        <w:rPr>
          <w:rFonts w:ascii="標楷體" w:eastAsia="標楷體" w:hAnsi="標楷體" w:hint="eastAsia"/>
        </w:rPr>
        <w:t>群賢樓9樓大禮堂</w:t>
      </w:r>
    </w:p>
    <w:p w14:paraId="65C832B3" w14:textId="50DDA68E" w:rsidR="00943C8F" w:rsidRPr="005118EC" w:rsidRDefault="00943C8F" w:rsidP="00943C8F">
      <w:pPr>
        <w:autoSpaceDE w:val="0"/>
        <w:autoSpaceDN w:val="0"/>
        <w:ind w:left="1600" w:rightChars="100" w:right="320" w:hangingChars="500" w:hanging="1600"/>
        <w:rPr>
          <w:rFonts w:ascii="標楷體" w:eastAsia="標楷體" w:hAnsi="標楷體"/>
          <w:color w:val="000000" w:themeColor="text1"/>
        </w:rPr>
      </w:pPr>
      <w:r w:rsidRPr="005118EC">
        <w:rPr>
          <w:rFonts w:ascii="標楷體" w:eastAsia="標楷體" w:hAnsi="標楷體" w:hint="eastAsia"/>
          <w:color w:val="000000" w:themeColor="text1"/>
        </w:rPr>
        <w:t xml:space="preserve">出席委員　林德福　</w:t>
      </w:r>
      <w:r w:rsidR="00E56E26" w:rsidRPr="005118EC">
        <w:rPr>
          <w:rFonts w:ascii="標楷體" w:eastAsia="標楷體" w:hAnsi="標楷體" w:hint="eastAsia"/>
          <w:color w:val="000000" w:themeColor="text1"/>
        </w:rPr>
        <w:t xml:space="preserve">賴士葆　郭國文　林岱樺　劉書彬　賴惠員　顏寬恒　</w:t>
      </w:r>
      <w:r w:rsidR="00547ED2" w:rsidRPr="005118EC">
        <w:rPr>
          <w:rFonts w:ascii="標楷體" w:eastAsia="標楷體" w:hAnsi="標楷體" w:hint="eastAsia"/>
          <w:color w:val="000000" w:themeColor="text1"/>
        </w:rPr>
        <w:t xml:space="preserve">李坤城　</w:t>
      </w:r>
      <w:r w:rsidR="00547ED2" w:rsidRPr="005118EC">
        <w:rPr>
          <w:rFonts w:ascii="標楷體" w:eastAsia="標楷體" w:hAnsi="標楷體" w:hint="eastAsia"/>
          <w:color w:val="000000" w:themeColor="text1"/>
          <w:kern w:val="16"/>
        </w:rPr>
        <w:t>陳玉珍</w:t>
      </w:r>
      <w:r w:rsidR="00547ED2" w:rsidRPr="005118EC">
        <w:rPr>
          <w:rFonts w:ascii="標楷體" w:eastAsia="標楷體" w:hAnsi="標楷體" w:hint="eastAsia"/>
          <w:color w:val="000000" w:themeColor="text1"/>
        </w:rPr>
        <w:t xml:space="preserve">　</w:t>
      </w:r>
      <w:r w:rsidR="00D475C3" w:rsidRPr="005118EC">
        <w:rPr>
          <w:rFonts w:ascii="標楷體" w:eastAsia="標楷體" w:hAnsi="標楷體" w:hint="eastAsia"/>
          <w:color w:val="000000" w:themeColor="text1"/>
        </w:rPr>
        <w:t xml:space="preserve">李彥秀　</w:t>
      </w:r>
      <w:r w:rsidR="006C65EB" w:rsidRPr="005118EC">
        <w:rPr>
          <w:rFonts w:ascii="標楷體" w:eastAsia="標楷體" w:hAnsi="標楷體" w:hint="eastAsia"/>
          <w:color w:val="000000" w:themeColor="text1"/>
        </w:rPr>
        <w:t xml:space="preserve">王世堅　吳秉叡　</w:t>
      </w:r>
      <w:r w:rsidR="00334A3D" w:rsidRPr="009A27D2">
        <w:rPr>
          <w:rFonts w:ascii="標楷體" w:eastAsia="標楷體" w:hAnsi="標楷體" w:hint="eastAsia"/>
        </w:rPr>
        <w:t>林思銘</w:t>
      </w:r>
      <w:r w:rsidR="00334A3D" w:rsidRPr="001158A6">
        <w:rPr>
          <w:rFonts w:ascii="標楷體" w:eastAsia="標楷體" w:hAnsi="標楷體" w:hint="eastAsia"/>
          <w:color w:val="FF0000"/>
        </w:rPr>
        <w:t xml:space="preserve">　</w:t>
      </w:r>
      <w:r w:rsidR="00686A59" w:rsidRPr="00B13C1F">
        <w:rPr>
          <w:rFonts w:ascii="標楷體" w:eastAsia="標楷體" w:hAnsi="標楷體" w:hint="eastAsia"/>
        </w:rPr>
        <w:t>羅明才</w:t>
      </w:r>
      <w:r w:rsidR="00686A59" w:rsidRPr="005118EC">
        <w:rPr>
          <w:rFonts w:ascii="標楷體" w:eastAsia="標楷體" w:hAnsi="標楷體" w:hint="eastAsia"/>
          <w:color w:val="000000" w:themeColor="text1"/>
        </w:rPr>
        <w:t xml:space="preserve">　</w:t>
      </w:r>
    </w:p>
    <w:p w14:paraId="4C4DEB65" w14:textId="77777777" w:rsidR="00943C8F" w:rsidRPr="005118EC" w:rsidRDefault="00943C8F" w:rsidP="00943C8F">
      <w:pPr>
        <w:autoSpaceDE w:val="0"/>
        <w:autoSpaceDN w:val="0"/>
        <w:ind w:leftChars="500" w:left="1600"/>
        <w:rPr>
          <w:rFonts w:ascii="標楷體" w:eastAsia="標楷體" w:hAnsi="標楷體"/>
          <w:b/>
          <w:color w:val="000000" w:themeColor="text1"/>
        </w:rPr>
      </w:pPr>
      <w:r w:rsidRPr="005118EC">
        <w:rPr>
          <w:rFonts w:ascii="標楷體" w:eastAsia="標楷體" w:hAnsi="標楷體" w:hint="eastAsia"/>
          <w:b/>
          <w:color w:val="000000" w:themeColor="text1"/>
        </w:rPr>
        <w:t>委員出席1</w:t>
      </w:r>
      <w:r w:rsidRPr="005118EC">
        <w:rPr>
          <w:rFonts w:ascii="標楷體" w:eastAsia="標楷體" w:hAnsi="標楷體"/>
          <w:b/>
          <w:color w:val="000000" w:themeColor="text1"/>
        </w:rPr>
        <w:t>4</w:t>
      </w:r>
      <w:r w:rsidRPr="005118EC">
        <w:rPr>
          <w:rFonts w:ascii="標楷體" w:eastAsia="標楷體" w:hAnsi="標楷體" w:hint="eastAsia"/>
          <w:b/>
          <w:color w:val="000000" w:themeColor="text1"/>
        </w:rPr>
        <w:t>人</w:t>
      </w:r>
    </w:p>
    <w:p w14:paraId="2B70E0EB" w14:textId="4B99A987" w:rsidR="00FC0ADF" w:rsidRPr="005118EC" w:rsidRDefault="00E70BEB" w:rsidP="008A3BCB">
      <w:pPr>
        <w:autoSpaceDE w:val="0"/>
        <w:autoSpaceDN w:val="0"/>
        <w:ind w:left="1600" w:rightChars="100" w:right="320" w:hangingChars="500" w:hanging="1600"/>
        <w:rPr>
          <w:rFonts w:ascii="標楷體" w:eastAsia="標楷體" w:hAnsi="標楷體"/>
          <w:color w:val="000000" w:themeColor="text1"/>
        </w:rPr>
      </w:pPr>
      <w:r w:rsidRPr="005118EC">
        <w:rPr>
          <w:rFonts w:ascii="標楷體" w:eastAsia="標楷體" w:hAnsi="標楷體" w:hint="eastAsia"/>
          <w:color w:val="000000" w:themeColor="text1"/>
        </w:rPr>
        <w:t xml:space="preserve">列席委員　</w:t>
      </w:r>
      <w:r w:rsidR="00E56E26">
        <w:rPr>
          <w:rFonts w:ascii="標楷體" w:eastAsia="標楷體" w:hAnsi="標楷體" w:hint="eastAsia"/>
          <w:color w:val="000000" w:themeColor="text1"/>
        </w:rPr>
        <w:t>王鴻薇</w:t>
      </w:r>
      <w:r w:rsidR="00E56E26" w:rsidRPr="005118EC">
        <w:rPr>
          <w:rFonts w:ascii="標楷體" w:eastAsia="標楷體" w:hAnsi="標楷體" w:hint="eastAsia"/>
          <w:color w:val="000000" w:themeColor="text1"/>
        </w:rPr>
        <w:t xml:space="preserve">　</w:t>
      </w:r>
      <w:r w:rsidR="00E56E26" w:rsidRPr="008E3121">
        <w:rPr>
          <w:rFonts w:ascii="標楷體" w:eastAsia="標楷體" w:hAnsi="標楷體" w:hint="eastAsia"/>
        </w:rPr>
        <w:t xml:space="preserve">洪孟楷　</w:t>
      </w:r>
      <w:r w:rsidR="00382527" w:rsidRPr="00382527">
        <w:rPr>
          <w:rFonts w:ascii="標楷體" w:eastAsia="標楷體" w:hAnsi="標楷體" w:hint="eastAsia"/>
        </w:rPr>
        <w:t>林倩綺</w:t>
      </w:r>
      <w:r w:rsidR="00E56E26" w:rsidRPr="008E3121">
        <w:rPr>
          <w:rFonts w:ascii="標楷體" w:eastAsia="標楷體" w:hAnsi="標楷體" w:hint="eastAsia"/>
        </w:rPr>
        <w:t xml:space="preserve">　</w:t>
      </w:r>
      <w:r w:rsidR="00CE02C6" w:rsidRPr="005118EC">
        <w:rPr>
          <w:rFonts w:ascii="標楷體" w:eastAsia="標楷體" w:hAnsi="標楷體" w:hint="eastAsia"/>
          <w:color w:val="000000" w:themeColor="text1"/>
        </w:rPr>
        <w:t xml:space="preserve">蘇清泉　</w:t>
      </w:r>
      <w:r w:rsidR="00CE02C6">
        <w:rPr>
          <w:rFonts w:ascii="標楷體" w:eastAsia="標楷體" w:hAnsi="標楷體" w:hint="eastAsia"/>
        </w:rPr>
        <w:t>洪毓祥</w:t>
      </w:r>
      <w:r w:rsidR="00CE02C6" w:rsidRPr="002157D2">
        <w:rPr>
          <w:rFonts w:ascii="標楷體" w:eastAsia="標楷體" w:hAnsi="標楷體" w:hint="eastAsia"/>
          <w:color w:val="FF0000"/>
        </w:rPr>
        <w:t xml:space="preserve">　</w:t>
      </w:r>
      <w:r w:rsidR="007D090C" w:rsidRPr="005118EC">
        <w:rPr>
          <w:rFonts w:ascii="標楷體" w:eastAsia="標楷體" w:hAnsi="標楷體" w:hint="eastAsia"/>
          <w:color w:val="000000" w:themeColor="text1"/>
        </w:rPr>
        <w:t xml:space="preserve">鍾佳濱　</w:t>
      </w:r>
    </w:p>
    <w:p w14:paraId="10D691E2" w14:textId="2F53EDC8" w:rsidR="00E70BEB" w:rsidRPr="005118EC" w:rsidRDefault="00E70BEB" w:rsidP="00E70BEB">
      <w:pPr>
        <w:autoSpaceDE w:val="0"/>
        <w:autoSpaceDN w:val="0"/>
        <w:ind w:leftChars="500" w:left="1600" w:rightChars="-149" w:right="-477"/>
        <w:rPr>
          <w:rFonts w:ascii="標楷體" w:eastAsia="標楷體" w:hAnsi="標楷體"/>
          <w:color w:val="000000" w:themeColor="text1"/>
          <w:w w:val="95"/>
        </w:rPr>
      </w:pPr>
      <w:r w:rsidRPr="005118EC">
        <w:rPr>
          <w:rFonts w:ascii="標楷體" w:eastAsia="標楷體" w:hAnsi="標楷體" w:hint="eastAsia"/>
          <w:b/>
          <w:color w:val="000000" w:themeColor="text1"/>
        </w:rPr>
        <w:t>委員列席</w:t>
      </w:r>
      <w:r w:rsidR="005929EF">
        <w:rPr>
          <w:rFonts w:ascii="標楷體" w:eastAsia="標楷體" w:hAnsi="標楷體"/>
          <w:b/>
          <w:color w:val="000000" w:themeColor="text1"/>
        </w:rPr>
        <w:t>6</w:t>
      </w:r>
      <w:r w:rsidRPr="005118EC">
        <w:rPr>
          <w:rFonts w:ascii="標楷體" w:eastAsia="標楷體" w:hAnsi="標楷體" w:hint="eastAsia"/>
          <w:b/>
          <w:color w:val="000000" w:themeColor="text1"/>
        </w:rPr>
        <w:t>人</w:t>
      </w:r>
    </w:p>
    <w:p w14:paraId="1A24BF62" w14:textId="77777777" w:rsidR="00D758D2" w:rsidRPr="002920C4" w:rsidRDefault="006576AD" w:rsidP="00D758D2">
      <w:pPr>
        <w:tabs>
          <w:tab w:val="left" w:pos="9072"/>
        </w:tabs>
        <w:suppressAutoHyphens/>
        <w:kinsoku/>
        <w:autoSpaceDE w:val="0"/>
        <w:autoSpaceDN w:val="0"/>
        <w:adjustRightInd/>
        <w:jc w:val="both"/>
        <w:textAlignment w:val="baseline"/>
        <w:rPr>
          <w:rFonts w:ascii="標楷體" w:eastAsia="標楷體" w:hAnsi="標楷體"/>
          <w:color w:val="000000" w:themeColor="text1"/>
          <w:kern w:val="16"/>
        </w:rPr>
      </w:pPr>
      <w:r>
        <w:rPr>
          <w:rFonts w:ascii="標楷體" w:eastAsia="標楷體" w:hAnsi="標楷體" w:hint="eastAsia"/>
          <w:kern w:val="16"/>
        </w:rPr>
        <w:t>列席官員</w:t>
      </w:r>
      <w:r w:rsidR="00D758D2" w:rsidRPr="0056149A">
        <w:rPr>
          <w:rFonts w:ascii="標楷體" w:eastAsia="標楷體" w:hAnsi="標楷體" w:hint="eastAsia"/>
          <w:color w:val="000000" w:themeColor="text1"/>
          <w:kern w:val="16"/>
        </w:rPr>
        <w:t xml:space="preserve">　</w:t>
      </w:r>
      <w:r w:rsidR="00D758D2" w:rsidRPr="0056149A">
        <w:rPr>
          <w:rFonts w:ascii="標楷體" w:eastAsia="標楷體" w:hAnsi="標楷體" w:hint="eastAsia"/>
          <w:b/>
          <w:bCs/>
          <w:color w:val="000000" w:themeColor="text1"/>
          <w:kern w:val="16"/>
        </w:rPr>
        <w:t>中央銀行</w:t>
      </w:r>
      <w:r w:rsidR="00D758D2" w:rsidRPr="0056149A">
        <w:rPr>
          <w:rFonts w:ascii="標楷體" w:eastAsia="標楷體" w:hAnsi="標楷體" w:hint="eastAsia"/>
          <w:color w:val="000000" w:themeColor="text1"/>
          <w:kern w:val="16"/>
        </w:rPr>
        <w:t xml:space="preserve">　　　　　　　　　　總裁　　　　</w:t>
      </w:r>
      <w:r w:rsidR="00D758D2" w:rsidRPr="002920C4">
        <w:rPr>
          <w:rFonts w:ascii="標楷體" w:eastAsia="標楷體" w:hAnsi="標楷體" w:hint="eastAsia"/>
          <w:color w:val="000000" w:themeColor="text1"/>
          <w:kern w:val="16"/>
        </w:rPr>
        <w:t>楊金龍</w:t>
      </w:r>
    </w:p>
    <w:p w14:paraId="0ECED1B2" w14:textId="77777777" w:rsidR="00D758D2" w:rsidRPr="002920C4" w:rsidRDefault="00D758D2" w:rsidP="00D758D2">
      <w:pPr>
        <w:tabs>
          <w:tab w:val="left" w:pos="9072"/>
        </w:tabs>
        <w:kinsoku/>
        <w:spacing w:line="460" w:lineRule="exact"/>
        <w:rPr>
          <w:rFonts w:ascii="標楷體" w:eastAsia="標楷體" w:hAnsi="標楷體"/>
          <w:color w:val="000000" w:themeColor="text1"/>
          <w:kern w:val="16"/>
        </w:rPr>
      </w:pPr>
      <w:r w:rsidRPr="002920C4">
        <w:rPr>
          <w:rFonts w:ascii="標楷體" w:eastAsia="標楷體" w:hAnsi="標楷體" w:hint="eastAsia"/>
          <w:color w:val="000000" w:themeColor="text1"/>
          <w:kern w:val="16"/>
        </w:rPr>
        <w:t xml:space="preserve">　　　　　　業務局　　　　　　　　　　局長　　　　</w:t>
      </w:r>
      <w:r w:rsidRPr="002920C4">
        <w:rPr>
          <w:rFonts w:ascii="標楷體" w:eastAsia="標楷體" w:hAnsi="標楷體" w:hint="eastAsia"/>
          <w:kern w:val="0"/>
        </w:rPr>
        <w:t>謝鳳瑛</w:t>
      </w:r>
    </w:p>
    <w:p w14:paraId="2F4F61E5" w14:textId="77777777" w:rsidR="00D758D2" w:rsidRPr="002920C4" w:rsidRDefault="00D758D2" w:rsidP="00D758D2">
      <w:pPr>
        <w:tabs>
          <w:tab w:val="left" w:pos="9072"/>
        </w:tabs>
        <w:kinsoku/>
        <w:spacing w:line="460" w:lineRule="exact"/>
        <w:rPr>
          <w:rFonts w:ascii="標楷體" w:eastAsia="標楷體" w:hAnsi="標楷體"/>
          <w:color w:val="000000" w:themeColor="text1"/>
          <w:kern w:val="16"/>
        </w:rPr>
      </w:pPr>
      <w:r w:rsidRPr="002920C4">
        <w:rPr>
          <w:rFonts w:ascii="標楷體" w:eastAsia="標楷體" w:hAnsi="標楷體" w:hint="eastAsia"/>
          <w:color w:val="000000" w:themeColor="text1"/>
          <w:kern w:val="16"/>
        </w:rPr>
        <w:t xml:space="preserve">　　　　　　發行局　　　　　　　　　　局長　　　　鄧延達</w:t>
      </w:r>
    </w:p>
    <w:p w14:paraId="136B6BEE" w14:textId="77777777" w:rsidR="00D758D2" w:rsidRPr="002920C4" w:rsidRDefault="00D758D2" w:rsidP="00D758D2">
      <w:pPr>
        <w:tabs>
          <w:tab w:val="left" w:pos="9072"/>
        </w:tabs>
        <w:kinsoku/>
        <w:spacing w:line="460" w:lineRule="exact"/>
        <w:rPr>
          <w:rFonts w:ascii="標楷體" w:eastAsia="標楷體" w:hAnsi="標楷體"/>
          <w:color w:val="000000" w:themeColor="text1"/>
          <w:kern w:val="16"/>
        </w:rPr>
      </w:pPr>
      <w:r w:rsidRPr="002920C4">
        <w:rPr>
          <w:rFonts w:ascii="標楷體" w:eastAsia="標楷體" w:hAnsi="標楷體" w:hint="eastAsia"/>
          <w:color w:val="000000" w:themeColor="text1"/>
          <w:kern w:val="16"/>
        </w:rPr>
        <w:t xml:space="preserve">　　　　　　外匯局　　　　　　　　　　局長　　　　蔡烱民</w:t>
      </w:r>
    </w:p>
    <w:p w14:paraId="1B1845DB" w14:textId="77777777" w:rsidR="00D758D2" w:rsidRPr="002920C4" w:rsidRDefault="00D758D2" w:rsidP="00D758D2">
      <w:pPr>
        <w:tabs>
          <w:tab w:val="left" w:pos="9072"/>
        </w:tabs>
        <w:kinsoku/>
        <w:spacing w:line="460" w:lineRule="exact"/>
        <w:rPr>
          <w:rFonts w:ascii="標楷體" w:eastAsia="標楷體" w:hAnsi="標楷體"/>
          <w:color w:val="000000" w:themeColor="text1"/>
          <w:kern w:val="16"/>
        </w:rPr>
      </w:pPr>
      <w:r w:rsidRPr="002920C4">
        <w:rPr>
          <w:rFonts w:ascii="標楷體" w:eastAsia="標楷體" w:hAnsi="標楷體" w:hint="eastAsia"/>
          <w:color w:val="000000" w:themeColor="text1"/>
          <w:kern w:val="16"/>
        </w:rPr>
        <w:t xml:space="preserve">　　　　　　國庫局　　　　　　　　　　局長　　　　</w:t>
      </w:r>
      <w:r w:rsidRPr="00EC31AB">
        <w:rPr>
          <w:rFonts w:ascii="標楷體" w:eastAsia="標楷體" w:hAnsi="標楷體" w:hint="eastAsia"/>
          <w:color w:val="000000" w:themeColor="text1"/>
          <w:kern w:val="16"/>
        </w:rPr>
        <w:t>吳懿娟</w:t>
      </w:r>
    </w:p>
    <w:p w14:paraId="0D3CA579" w14:textId="1B6603CA" w:rsidR="00D758D2" w:rsidRPr="002920C4" w:rsidRDefault="00D758D2" w:rsidP="00D758D2">
      <w:pPr>
        <w:tabs>
          <w:tab w:val="left" w:pos="9072"/>
        </w:tabs>
        <w:kinsoku/>
        <w:spacing w:line="460" w:lineRule="exact"/>
        <w:rPr>
          <w:rFonts w:ascii="標楷體" w:eastAsia="標楷體" w:hAnsi="標楷體"/>
          <w:color w:val="000000" w:themeColor="text1"/>
          <w:kern w:val="16"/>
        </w:rPr>
      </w:pPr>
      <w:r w:rsidRPr="002920C4">
        <w:rPr>
          <w:rFonts w:ascii="標楷體" w:eastAsia="標楷體" w:hAnsi="標楷體" w:hint="eastAsia"/>
          <w:color w:val="000000" w:themeColor="text1"/>
          <w:kern w:val="16"/>
        </w:rPr>
        <w:t xml:space="preserve">　　　　　　金融業務檢查處　　　　　　</w:t>
      </w:r>
      <w:r w:rsidR="00F93180" w:rsidRPr="00F93180">
        <w:rPr>
          <w:rFonts w:ascii="標楷體" w:eastAsia="標楷體" w:hAnsi="標楷體" w:hint="eastAsia"/>
          <w:color w:val="000000" w:themeColor="text1"/>
          <w:kern w:val="16"/>
        </w:rPr>
        <w:t>副處長</w:t>
      </w:r>
      <w:r w:rsidR="00F93180" w:rsidRPr="002920C4">
        <w:rPr>
          <w:rFonts w:ascii="標楷體" w:eastAsia="標楷體" w:hAnsi="標楷體" w:hint="eastAsia"/>
          <w:color w:val="000000" w:themeColor="text1"/>
          <w:kern w:val="16"/>
        </w:rPr>
        <w:t xml:space="preserve">　　　</w:t>
      </w:r>
      <w:r w:rsidR="00F93180" w:rsidRPr="00F93180">
        <w:rPr>
          <w:rFonts w:ascii="標楷體" w:eastAsia="標楷體" w:hAnsi="標楷體" w:hint="eastAsia"/>
          <w:color w:val="000000" w:themeColor="text1"/>
          <w:kern w:val="16"/>
        </w:rPr>
        <w:t>黃寶霞</w:t>
      </w:r>
    </w:p>
    <w:p w14:paraId="6AA4CE4C" w14:textId="77777777" w:rsidR="00D758D2" w:rsidRPr="002920C4" w:rsidRDefault="00D758D2" w:rsidP="00D758D2">
      <w:pPr>
        <w:tabs>
          <w:tab w:val="left" w:pos="9072"/>
        </w:tabs>
        <w:kinsoku/>
        <w:spacing w:line="460" w:lineRule="exact"/>
        <w:rPr>
          <w:rFonts w:ascii="標楷體" w:eastAsia="標楷體" w:hAnsi="標楷體"/>
          <w:color w:val="000000" w:themeColor="text1"/>
          <w:kern w:val="16"/>
        </w:rPr>
      </w:pPr>
      <w:r w:rsidRPr="002920C4">
        <w:rPr>
          <w:rFonts w:ascii="標楷體" w:eastAsia="標楷體" w:hAnsi="標楷體" w:hint="eastAsia"/>
          <w:color w:val="000000" w:themeColor="text1"/>
          <w:kern w:val="16"/>
        </w:rPr>
        <w:t xml:space="preserve">　　　　　　經濟研究處　　　　　　　　處長　　　　</w:t>
      </w:r>
      <w:r w:rsidRPr="00EC31AB">
        <w:rPr>
          <w:rFonts w:ascii="標楷體" w:eastAsia="標楷體" w:hAnsi="標楷體" w:hint="eastAsia"/>
          <w:color w:val="000000" w:themeColor="text1"/>
          <w:kern w:val="16"/>
        </w:rPr>
        <w:t>曹體仁</w:t>
      </w:r>
    </w:p>
    <w:p w14:paraId="4F8B346B" w14:textId="77777777" w:rsidR="00D758D2" w:rsidRPr="002920C4" w:rsidRDefault="00D758D2" w:rsidP="00D758D2">
      <w:pPr>
        <w:tabs>
          <w:tab w:val="left" w:pos="9072"/>
        </w:tabs>
        <w:kinsoku/>
        <w:spacing w:line="460" w:lineRule="exact"/>
        <w:rPr>
          <w:rFonts w:ascii="標楷體" w:eastAsia="標楷體" w:hAnsi="標楷體"/>
          <w:color w:val="000000" w:themeColor="text1"/>
          <w:kern w:val="16"/>
        </w:rPr>
      </w:pPr>
      <w:r w:rsidRPr="002920C4">
        <w:rPr>
          <w:rFonts w:ascii="標楷體" w:eastAsia="標楷體" w:hAnsi="標楷體" w:hint="eastAsia"/>
          <w:color w:val="000000" w:themeColor="text1"/>
          <w:kern w:val="16"/>
        </w:rPr>
        <w:t xml:space="preserve">　　　　　　秘書處　　　　　　　　　　處長　　　　</w:t>
      </w:r>
      <w:r w:rsidRPr="00463987">
        <w:rPr>
          <w:rFonts w:ascii="標楷體" w:eastAsia="標楷體" w:hAnsi="標楷體" w:hint="eastAsia"/>
          <w:color w:val="000000" w:themeColor="text1"/>
          <w:kern w:val="16"/>
        </w:rPr>
        <w:t>盧瑞祥</w:t>
      </w:r>
    </w:p>
    <w:p w14:paraId="2A66BB8C" w14:textId="77777777" w:rsidR="00D758D2" w:rsidRPr="002920C4" w:rsidRDefault="00D758D2" w:rsidP="00D758D2">
      <w:pPr>
        <w:tabs>
          <w:tab w:val="left" w:pos="9072"/>
        </w:tabs>
        <w:kinsoku/>
        <w:spacing w:line="460" w:lineRule="exact"/>
        <w:rPr>
          <w:rFonts w:ascii="標楷體" w:eastAsia="標楷體" w:hAnsi="標楷體"/>
          <w:color w:val="000000" w:themeColor="text1"/>
          <w:kern w:val="16"/>
        </w:rPr>
      </w:pPr>
      <w:r w:rsidRPr="002920C4">
        <w:rPr>
          <w:rFonts w:ascii="標楷體" w:eastAsia="標楷體" w:hAnsi="標楷體" w:hint="eastAsia"/>
          <w:color w:val="000000" w:themeColor="text1"/>
          <w:kern w:val="16"/>
        </w:rPr>
        <w:t xml:space="preserve">　　　　　　會計處　　　　　　　　　　處長　　　　郭淑蕙</w:t>
      </w:r>
    </w:p>
    <w:p w14:paraId="4235B90F" w14:textId="77777777" w:rsidR="00D758D2" w:rsidRPr="002920C4" w:rsidRDefault="00D758D2" w:rsidP="00D758D2">
      <w:pPr>
        <w:tabs>
          <w:tab w:val="left" w:pos="9072"/>
        </w:tabs>
        <w:kinsoku/>
        <w:spacing w:line="460" w:lineRule="exact"/>
        <w:rPr>
          <w:rFonts w:ascii="標楷體" w:eastAsia="標楷體" w:hAnsi="標楷體"/>
          <w:color w:val="000000" w:themeColor="text1"/>
          <w:kern w:val="16"/>
        </w:rPr>
      </w:pPr>
      <w:r w:rsidRPr="002920C4">
        <w:rPr>
          <w:rFonts w:ascii="標楷體" w:eastAsia="標楷體" w:hAnsi="標楷體" w:hint="eastAsia"/>
          <w:color w:val="000000" w:themeColor="text1"/>
          <w:kern w:val="16"/>
        </w:rPr>
        <w:t xml:space="preserve">　　　　　　資訊處　　　　　　　　　　處長　　　　</w:t>
      </w:r>
      <w:r w:rsidRPr="002920C4">
        <w:rPr>
          <w:rFonts w:ascii="標楷體" w:eastAsia="標楷體" w:hAnsi="標楷體" w:hint="eastAsia"/>
          <w:kern w:val="0"/>
        </w:rPr>
        <w:t>陳　恭</w:t>
      </w:r>
    </w:p>
    <w:p w14:paraId="22094E11" w14:textId="77777777" w:rsidR="00D758D2" w:rsidRPr="002920C4" w:rsidRDefault="00D758D2" w:rsidP="00D758D2">
      <w:pPr>
        <w:tabs>
          <w:tab w:val="left" w:pos="9072"/>
        </w:tabs>
        <w:kinsoku/>
        <w:spacing w:line="460" w:lineRule="exact"/>
        <w:rPr>
          <w:rFonts w:ascii="標楷體" w:eastAsia="標楷體" w:hAnsi="標楷體"/>
          <w:color w:val="000000" w:themeColor="text1"/>
          <w:kern w:val="16"/>
        </w:rPr>
      </w:pPr>
      <w:r w:rsidRPr="002920C4">
        <w:rPr>
          <w:rFonts w:ascii="標楷體" w:eastAsia="標楷體" w:hAnsi="標楷體" w:hint="eastAsia"/>
          <w:color w:val="000000" w:themeColor="text1"/>
          <w:kern w:val="16"/>
        </w:rPr>
        <w:t xml:space="preserve">　　　　　　人事室　　　　　　　　　　主任　　　　張淑惠</w:t>
      </w:r>
    </w:p>
    <w:p w14:paraId="5A049EF1" w14:textId="77777777" w:rsidR="00D758D2" w:rsidRPr="002920C4" w:rsidRDefault="00D758D2" w:rsidP="00D758D2">
      <w:pPr>
        <w:tabs>
          <w:tab w:val="left" w:pos="9072"/>
        </w:tabs>
        <w:kinsoku/>
        <w:spacing w:line="460" w:lineRule="exact"/>
        <w:rPr>
          <w:rFonts w:ascii="標楷體" w:eastAsia="標楷體" w:hAnsi="標楷體"/>
          <w:color w:val="000000" w:themeColor="text1"/>
          <w:kern w:val="16"/>
        </w:rPr>
      </w:pPr>
      <w:r w:rsidRPr="002920C4">
        <w:rPr>
          <w:rFonts w:ascii="標楷體" w:eastAsia="標楷體" w:hAnsi="標楷體" w:hint="eastAsia"/>
          <w:color w:val="000000" w:themeColor="text1"/>
          <w:kern w:val="16"/>
        </w:rPr>
        <w:t xml:space="preserve">　　　　　　法務室　　　　　　　　　　主任　　　　</w:t>
      </w:r>
      <w:r w:rsidRPr="002920C4">
        <w:rPr>
          <w:rFonts w:ascii="標楷體" w:eastAsia="標楷體" w:hAnsi="標楷體" w:hint="eastAsia"/>
          <w:kern w:val="0"/>
        </w:rPr>
        <w:t>謝佳雯</w:t>
      </w:r>
    </w:p>
    <w:p w14:paraId="7E52694D" w14:textId="77777777" w:rsidR="00D758D2" w:rsidRPr="002920C4" w:rsidRDefault="00D758D2" w:rsidP="00D758D2">
      <w:pPr>
        <w:tabs>
          <w:tab w:val="left" w:pos="9072"/>
        </w:tabs>
        <w:kinsoku/>
        <w:spacing w:line="460" w:lineRule="exact"/>
        <w:rPr>
          <w:rFonts w:ascii="標楷體" w:eastAsia="標楷體" w:hAnsi="標楷體"/>
          <w:color w:val="000000" w:themeColor="text1"/>
          <w:kern w:val="16"/>
        </w:rPr>
      </w:pPr>
      <w:r w:rsidRPr="002920C4">
        <w:rPr>
          <w:rFonts w:ascii="標楷體" w:eastAsia="標楷體" w:hAnsi="標楷體" w:hint="eastAsia"/>
          <w:color w:val="000000" w:themeColor="text1"/>
          <w:kern w:val="16"/>
        </w:rPr>
        <w:t xml:space="preserve">　　　　　中央印製廠　　　　　　　　　總經理　　　</w:t>
      </w:r>
      <w:r w:rsidRPr="002920C4">
        <w:rPr>
          <w:rFonts w:ascii="標楷體" w:eastAsia="標楷體" w:hAnsi="標楷體" w:hint="eastAsia"/>
          <w:kern w:val="0"/>
        </w:rPr>
        <w:t>林宗模</w:t>
      </w:r>
    </w:p>
    <w:p w14:paraId="3A9EA270" w14:textId="77777777" w:rsidR="00D758D2" w:rsidRPr="002920C4" w:rsidRDefault="00D758D2" w:rsidP="00D758D2">
      <w:pPr>
        <w:tabs>
          <w:tab w:val="left" w:pos="9072"/>
        </w:tabs>
        <w:kinsoku/>
        <w:spacing w:line="460" w:lineRule="exact"/>
        <w:rPr>
          <w:rFonts w:ascii="標楷體" w:eastAsia="標楷體" w:hAnsi="標楷體"/>
          <w:color w:val="000000" w:themeColor="text1"/>
          <w:kern w:val="16"/>
        </w:rPr>
      </w:pPr>
      <w:r w:rsidRPr="002920C4">
        <w:rPr>
          <w:rFonts w:ascii="標楷體" w:eastAsia="標楷體" w:hAnsi="標楷體" w:hint="eastAsia"/>
          <w:color w:val="000000" w:themeColor="text1"/>
          <w:kern w:val="16"/>
        </w:rPr>
        <w:t xml:space="preserve">　　　　　中央造幣廠　　　　　　　　　廠長　　　　</w:t>
      </w:r>
      <w:r w:rsidRPr="002920C4">
        <w:rPr>
          <w:rFonts w:ascii="標楷體" w:eastAsia="標楷體" w:hAnsi="標楷體" w:hint="eastAsia"/>
          <w:kern w:val="0"/>
        </w:rPr>
        <w:t>葉牧青</w:t>
      </w:r>
    </w:p>
    <w:p w14:paraId="72CA7914" w14:textId="77777777" w:rsidR="00D758D2" w:rsidRPr="002920C4" w:rsidRDefault="00D758D2" w:rsidP="00D758D2">
      <w:pPr>
        <w:autoSpaceDE w:val="0"/>
        <w:autoSpaceDN w:val="0"/>
        <w:rPr>
          <w:rFonts w:ascii="標楷體" w:eastAsia="標楷體" w:hAnsi="標楷體"/>
          <w:color w:val="000000" w:themeColor="text1"/>
          <w:kern w:val="16"/>
        </w:rPr>
      </w:pPr>
      <w:r w:rsidRPr="002920C4">
        <w:rPr>
          <w:rFonts w:ascii="標楷體" w:eastAsia="標楷體" w:hAnsi="標楷體" w:hint="eastAsia"/>
          <w:color w:val="000000" w:themeColor="text1"/>
          <w:kern w:val="16"/>
        </w:rPr>
        <w:t xml:space="preserve">　　　　　財金資訊股份有限公司　　　　董事長　　　林國良</w:t>
      </w:r>
    </w:p>
    <w:p w14:paraId="2A36A6CD" w14:textId="434E0DB7" w:rsidR="006576AD" w:rsidRDefault="00035545" w:rsidP="006576AD">
      <w:pPr>
        <w:tabs>
          <w:tab w:val="left" w:pos="9072"/>
        </w:tabs>
        <w:suppressAutoHyphens/>
        <w:kinsoku/>
        <w:autoSpaceDE w:val="0"/>
        <w:autoSpaceDN w:val="0"/>
        <w:adjustRightInd/>
        <w:jc w:val="both"/>
        <w:textAlignment w:val="baseline"/>
        <w:rPr>
          <w:rFonts w:ascii="標楷體" w:eastAsia="標楷體" w:hAnsi="標楷體"/>
          <w:kern w:val="16"/>
        </w:rPr>
      </w:pPr>
      <w:r w:rsidRPr="002920C4">
        <w:rPr>
          <w:rFonts w:ascii="標楷體" w:eastAsia="標楷體" w:hAnsi="標楷體" w:hint="eastAsia"/>
          <w:color w:val="000000" w:themeColor="text1"/>
          <w:kern w:val="16"/>
        </w:rPr>
        <w:t xml:space="preserve">　　　　</w:t>
      </w:r>
      <w:r w:rsidR="006576AD">
        <w:rPr>
          <w:rFonts w:ascii="標楷體" w:eastAsia="標楷體" w:hAnsi="標楷體" w:hint="eastAsia"/>
          <w:kern w:val="16"/>
        </w:rPr>
        <w:t xml:space="preserve">　</w:t>
      </w:r>
      <w:r w:rsidR="006576AD">
        <w:rPr>
          <w:rFonts w:ascii="標楷體" w:eastAsia="標楷體" w:hAnsi="標楷體" w:hint="eastAsia"/>
          <w:b/>
          <w:kern w:val="16"/>
        </w:rPr>
        <w:t>財政部</w:t>
      </w:r>
      <w:r w:rsidR="006576AD">
        <w:rPr>
          <w:rFonts w:ascii="標楷體" w:eastAsia="標楷體" w:hAnsi="標楷體" w:hint="eastAsia"/>
          <w:kern w:val="16"/>
        </w:rPr>
        <w:t xml:space="preserve">　　　　　　　　　　　部長</w:t>
      </w:r>
      <w:r w:rsidR="002E4046">
        <w:rPr>
          <w:rFonts w:ascii="標楷體" w:eastAsia="標楷體" w:hAnsi="標楷體" w:hint="eastAsia"/>
          <w:kern w:val="16"/>
        </w:rPr>
        <w:t xml:space="preserve">　</w:t>
      </w:r>
      <w:r w:rsidR="006576AD">
        <w:rPr>
          <w:rFonts w:ascii="標楷體" w:eastAsia="標楷體" w:hAnsi="標楷體" w:hint="eastAsia"/>
          <w:kern w:val="16"/>
        </w:rPr>
        <w:t xml:space="preserve">　　　莊翠雲</w:t>
      </w:r>
    </w:p>
    <w:p w14:paraId="603C0C71" w14:textId="77777777" w:rsidR="00035545" w:rsidRDefault="00035545" w:rsidP="00035545">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會計處　　　　　　　　　　處長　　　　李秋月</w:t>
      </w:r>
    </w:p>
    <w:p w14:paraId="795BBF13" w14:textId="69FC293D"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人事處　　　　　　　　　　處長</w:t>
      </w:r>
      <w:r w:rsidR="002E4046">
        <w:rPr>
          <w:rFonts w:ascii="標楷體" w:eastAsia="標楷體" w:hAnsi="標楷體" w:hint="eastAsia"/>
          <w:kern w:val="16"/>
        </w:rPr>
        <w:t xml:space="preserve">　</w:t>
      </w:r>
      <w:r>
        <w:rPr>
          <w:rFonts w:ascii="標楷體" w:eastAsia="標楷體" w:hAnsi="標楷體" w:hint="eastAsia"/>
          <w:kern w:val="16"/>
        </w:rPr>
        <w:t xml:space="preserve">　　　張芳琪</w:t>
      </w:r>
    </w:p>
    <w:p w14:paraId="6EEE9684" w14:textId="22F2C975"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國庫署　　　　　　　　　　署長</w:t>
      </w:r>
      <w:r w:rsidR="002E4046">
        <w:rPr>
          <w:rFonts w:ascii="標楷體" w:eastAsia="標楷體" w:hAnsi="標楷體" w:hint="eastAsia"/>
          <w:kern w:val="16"/>
        </w:rPr>
        <w:t xml:space="preserve">　</w:t>
      </w:r>
      <w:r>
        <w:rPr>
          <w:rFonts w:ascii="標楷體" w:eastAsia="標楷體" w:hAnsi="標楷體" w:hint="eastAsia"/>
          <w:kern w:val="16"/>
        </w:rPr>
        <w:t xml:space="preserve">　　　陳柏誠</w:t>
      </w:r>
    </w:p>
    <w:p w14:paraId="52112BB4" w14:textId="37082A2C"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賦稅署　　　　　　　　　　署長</w:t>
      </w:r>
      <w:r w:rsidR="002E4046">
        <w:rPr>
          <w:rFonts w:ascii="標楷體" w:eastAsia="標楷體" w:hAnsi="標楷體" w:hint="eastAsia"/>
          <w:kern w:val="16"/>
        </w:rPr>
        <w:t xml:space="preserve">　</w:t>
      </w:r>
      <w:r>
        <w:rPr>
          <w:rFonts w:ascii="標楷體" w:eastAsia="標楷體" w:hAnsi="標楷體" w:hint="eastAsia"/>
          <w:kern w:val="16"/>
        </w:rPr>
        <w:t xml:space="preserve">　　　宋秀玲</w:t>
      </w:r>
    </w:p>
    <w:p w14:paraId="77C68C00" w14:textId="1E329B6C"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lastRenderedPageBreak/>
        <w:t xml:space="preserve">　　　　　　關務署　　　　　　　　　　署長</w:t>
      </w:r>
      <w:r w:rsidR="002E4046">
        <w:rPr>
          <w:rFonts w:ascii="標楷體" w:eastAsia="標楷體" w:hAnsi="標楷體" w:hint="eastAsia"/>
          <w:kern w:val="16"/>
        </w:rPr>
        <w:t xml:space="preserve">　</w:t>
      </w:r>
      <w:r>
        <w:rPr>
          <w:rFonts w:ascii="標楷體" w:eastAsia="標楷體" w:hAnsi="標楷體" w:hint="eastAsia"/>
          <w:kern w:val="16"/>
        </w:rPr>
        <w:t xml:space="preserve">　　　彭英偉</w:t>
      </w:r>
    </w:p>
    <w:p w14:paraId="16F5E69F" w14:textId="145B79F7"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國有財產署　　　　　　　　署長</w:t>
      </w:r>
      <w:r w:rsidR="002E4046">
        <w:rPr>
          <w:rFonts w:ascii="標楷體" w:eastAsia="標楷體" w:hAnsi="標楷體" w:hint="eastAsia"/>
          <w:kern w:val="16"/>
        </w:rPr>
        <w:t xml:space="preserve">　</w:t>
      </w:r>
      <w:r>
        <w:rPr>
          <w:rFonts w:ascii="標楷體" w:eastAsia="標楷體" w:hAnsi="標楷體" w:hint="eastAsia"/>
          <w:kern w:val="16"/>
        </w:rPr>
        <w:t xml:space="preserve">　　　曾國基</w:t>
      </w:r>
    </w:p>
    <w:p w14:paraId="729D16BC" w14:textId="6388F1CD"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財政資訊中心　　　　　　　主任</w:t>
      </w:r>
      <w:r w:rsidR="002E4046">
        <w:rPr>
          <w:rFonts w:ascii="標楷體" w:eastAsia="標楷體" w:hAnsi="標楷體" w:hint="eastAsia"/>
          <w:kern w:val="16"/>
        </w:rPr>
        <w:t xml:space="preserve">　</w:t>
      </w:r>
      <w:r>
        <w:rPr>
          <w:rFonts w:ascii="標楷體" w:eastAsia="標楷體" w:hAnsi="標楷體" w:hint="eastAsia"/>
          <w:kern w:val="16"/>
        </w:rPr>
        <w:t xml:space="preserve">　　　張文熙</w:t>
      </w:r>
    </w:p>
    <w:p w14:paraId="3BDC90ED" w14:textId="77777777" w:rsidR="00B8225A" w:rsidRDefault="00B8225A" w:rsidP="00B8225A">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中國輸出入銀行　　　　　　　理事主席　　戴燈山</w:t>
      </w:r>
    </w:p>
    <w:p w14:paraId="17B0967D" w14:textId="77777777" w:rsidR="00B8225A" w:rsidRDefault="00B8225A" w:rsidP="00B8225A">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總經理　　　謝富華</w:t>
      </w:r>
    </w:p>
    <w:p w14:paraId="00C5D123" w14:textId="1466972C"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臺灣金融控股股份有限公司　　董事長</w:t>
      </w:r>
      <w:r w:rsidR="002E4046">
        <w:rPr>
          <w:rFonts w:ascii="標楷體" w:eastAsia="標楷體" w:hAnsi="標楷體" w:hint="eastAsia"/>
          <w:kern w:val="16"/>
        </w:rPr>
        <w:t xml:space="preserve">　</w:t>
      </w:r>
      <w:r>
        <w:rPr>
          <w:rFonts w:ascii="標楷體" w:eastAsia="標楷體" w:hAnsi="標楷體" w:hint="eastAsia"/>
          <w:kern w:val="16"/>
        </w:rPr>
        <w:t xml:space="preserve">　　凌忠嫄</w:t>
      </w:r>
    </w:p>
    <w:p w14:paraId="3FF4CABC" w14:textId="77777777"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(兼臺灣銀行股份有限公司董事長)</w:t>
      </w:r>
    </w:p>
    <w:p w14:paraId="2D126FC8" w14:textId="6009C0E4"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總經理</w:t>
      </w:r>
      <w:r w:rsidR="002E4046">
        <w:rPr>
          <w:rFonts w:ascii="標楷體" w:eastAsia="標楷體" w:hAnsi="標楷體" w:hint="eastAsia"/>
          <w:kern w:val="16"/>
        </w:rPr>
        <w:t xml:space="preserve">　</w:t>
      </w:r>
      <w:r>
        <w:rPr>
          <w:rFonts w:ascii="標楷體" w:eastAsia="標楷體" w:hAnsi="標楷體" w:hint="eastAsia"/>
          <w:kern w:val="16"/>
        </w:rPr>
        <w:t xml:space="preserve">　　施瑪莉</w:t>
      </w:r>
    </w:p>
    <w:p w14:paraId="375716A9" w14:textId="2C613C6C"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臺灣銀行股份有限公司　　　總經理</w:t>
      </w:r>
      <w:r w:rsidR="002E4046">
        <w:rPr>
          <w:rFonts w:ascii="標楷體" w:eastAsia="標楷體" w:hAnsi="標楷體" w:hint="eastAsia"/>
          <w:kern w:val="16"/>
        </w:rPr>
        <w:t xml:space="preserve">　</w:t>
      </w:r>
      <w:r>
        <w:rPr>
          <w:rFonts w:ascii="標楷體" w:eastAsia="標楷體" w:hAnsi="標楷體" w:hint="eastAsia"/>
          <w:kern w:val="16"/>
        </w:rPr>
        <w:t xml:space="preserve">　　吳佳曉</w:t>
      </w:r>
    </w:p>
    <w:p w14:paraId="230D246B" w14:textId="621DBCFB"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臺銀人壽保險股份有限公司　董事長</w:t>
      </w:r>
      <w:r w:rsidR="002E4046">
        <w:rPr>
          <w:rFonts w:ascii="標楷體" w:eastAsia="標楷體" w:hAnsi="標楷體" w:hint="eastAsia"/>
          <w:kern w:val="16"/>
        </w:rPr>
        <w:t xml:space="preserve">　</w:t>
      </w:r>
      <w:r>
        <w:rPr>
          <w:rFonts w:ascii="標楷體" w:eastAsia="標楷體" w:hAnsi="標楷體" w:hint="eastAsia"/>
          <w:kern w:val="16"/>
        </w:rPr>
        <w:t xml:space="preserve">　　張志宏</w:t>
      </w:r>
    </w:p>
    <w:p w14:paraId="4A3ADA3D" w14:textId="09BE35C3"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總經理</w:t>
      </w:r>
      <w:r w:rsidR="002E4046">
        <w:rPr>
          <w:rFonts w:ascii="標楷體" w:eastAsia="標楷體" w:hAnsi="標楷體" w:hint="eastAsia"/>
          <w:kern w:val="16"/>
        </w:rPr>
        <w:t xml:space="preserve">　</w:t>
      </w:r>
      <w:r>
        <w:rPr>
          <w:rFonts w:ascii="標楷體" w:eastAsia="標楷體" w:hAnsi="標楷體" w:hint="eastAsia"/>
          <w:kern w:val="16"/>
        </w:rPr>
        <w:t xml:space="preserve">　　劉啟聖</w:t>
      </w:r>
    </w:p>
    <w:p w14:paraId="4ED326EF" w14:textId="4150B1D2"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臺銀綜合證券股份有限公司　董事長</w:t>
      </w:r>
      <w:r w:rsidR="002E4046">
        <w:rPr>
          <w:rFonts w:ascii="標楷體" w:eastAsia="標楷體" w:hAnsi="標楷體" w:hint="eastAsia"/>
          <w:kern w:val="16"/>
        </w:rPr>
        <w:t xml:space="preserve">　</w:t>
      </w:r>
      <w:r>
        <w:rPr>
          <w:rFonts w:ascii="標楷體" w:eastAsia="標楷體" w:hAnsi="標楷體" w:hint="eastAsia"/>
          <w:kern w:val="16"/>
        </w:rPr>
        <w:t xml:space="preserve">　　李樹森</w:t>
      </w:r>
    </w:p>
    <w:p w14:paraId="15897153" w14:textId="2842CB1B"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總經理</w:t>
      </w:r>
      <w:r w:rsidR="002E4046">
        <w:rPr>
          <w:rFonts w:ascii="標楷體" w:eastAsia="標楷體" w:hAnsi="標楷體" w:hint="eastAsia"/>
          <w:kern w:val="16"/>
        </w:rPr>
        <w:t xml:space="preserve">　</w:t>
      </w:r>
      <w:r>
        <w:rPr>
          <w:rFonts w:ascii="標楷體" w:eastAsia="標楷體" w:hAnsi="標楷體" w:hint="eastAsia"/>
          <w:kern w:val="16"/>
        </w:rPr>
        <w:t xml:space="preserve">　　張正康</w:t>
      </w:r>
    </w:p>
    <w:p w14:paraId="1838501B" w14:textId="3E076D1F" w:rsidR="0087359B" w:rsidRPr="002E4046" w:rsidRDefault="0087359B" w:rsidP="0087359B">
      <w:pPr>
        <w:autoSpaceDE w:val="0"/>
        <w:autoSpaceDN w:val="0"/>
        <w:ind w:left="1600" w:rightChars="100" w:right="320" w:hangingChars="500" w:hanging="1600"/>
        <w:rPr>
          <w:rFonts w:ascii="標楷體" w:eastAsia="標楷體" w:hAnsi="標楷體"/>
          <w:color w:val="000000" w:themeColor="text1"/>
        </w:rPr>
      </w:pPr>
      <w:r w:rsidRPr="005118EC">
        <w:rPr>
          <w:rFonts w:ascii="標楷體" w:eastAsia="標楷體" w:hAnsi="標楷體" w:hint="eastAsia"/>
          <w:color w:val="000000" w:themeColor="text1"/>
        </w:rPr>
        <w:t xml:space="preserve">　　　　　</w:t>
      </w:r>
      <w:r w:rsidR="002E4046" w:rsidRPr="002E4046">
        <w:rPr>
          <w:rFonts w:ascii="標楷體" w:eastAsia="標楷體" w:hAnsi="標楷體" w:hint="eastAsia"/>
          <w:b/>
          <w:bCs/>
          <w:color w:val="000000" w:themeColor="text1"/>
        </w:rPr>
        <w:t>行政院主計總處</w:t>
      </w:r>
      <w:r w:rsidR="00B8225A" w:rsidRPr="00B8225A">
        <w:rPr>
          <w:rFonts w:ascii="標楷體" w:eastAsia="標楷體" w:hAnsi="標楷體" w:hint="eastAsia"/>
          <w:color w:val="000000" w:themeColor="text1"/>
        </w:rPr>
        <w:t>基金預算處</w:t>
      </w:r>
      <w:r w:rsidR="002E4046" w:rsidRPr="005118EC">
        <w:rPr>
          <w:rFonts w:ascii="標楷體" w:eastAsia="標楷體" w:hAnsi="標楷體" w:hint="eastAsia"/>
          <w:color w:val="000000" w:themeColor="text1"/>
        </w:rPr>
        <w:t xml:space="preserve">　　</w:t>
      </w:r>
      <w:r w:rsidR="002E4046" w:rsidRPr="002E4046">
        <w:rPr>
          <w:rFonts w:ascii="標楷體" w:eastAsia="標楷體" w:hAnsi="標楷體" w:hint="eastAsia"/>
          <w:color w:val="000000" w:themeColor="text1"/>
        </w:rPr>
        <w:tab/>
        <w:t>專門委員</w:t>
      </w:r>
      <w:r w:rsidR="002E4046" w:rsidRPr="002E4046">
        <w:rPr>
          <w:rFonts w:ascii="標楷體" w:eastAsia="標楷體" w:hAnsi="標楷體" w:hint="eastAsia"/>
          <w:color w:val="000000" w:themeColor="text1"/>
        </w:rPr>
        <w:tab/>
      </w:r>
      <w:r w:rsidR="002E4046" w:rsidRPr="005118EC">
        <w:rPr>
          <w:rFonts w:ascii="標楷體" w:eastAsia="標楷體" w:hAnsi="標楷體" w:hint="eastAsia"/>
          <w:color w:val="000000" w:themeColor="text1"/>
        </w:rPr>
        <w:t xml:space="preserve">　　</w:t>
      </w:r>
      <w:r w:rsidR="00B8225A" w:rsidRPr="00B8225A">
        <w:rPr>
          <w:rFonts w:ascii="標楷體" w:eastAsia="標楷體" w:hAnsi="標楷體" w:hint="eastAsia"/>
          <w:color w:val="000000" w:themeColor="text1"/>
        </w:rPr>
        <w:t>黃厚輯</w:t>
      </w:r>
    </w:p>
    <w:p w14:paraId="39F1C8FC" w14:textId="153DE845" w:rsidR="00B53A96" w:rsidRPr="005118EC" w:rsidRDefault="00B53A96" w:rsidP="00345946">
      <w:pPr>
        <w:pStyle w:val="a8"/>
        <w:tabs>
          <w:tab w:val="left" w:pos="3660"/>
        </w:tabs>
        <w:kinsoku w:val="0"/>
        <w:overflowPunct w:val="0"/>
        <w:autoSpaceDE w:val="0"/>
        <w:autoSpaceDN w:val="0"/>
        <w:adjustRightInd w:val="0"/>
        <w:snapToGrid w:val="0"/>
        <w:spacing w:line="480" w:lineRule="exact"/>
        <w:rPr>
          <w:rFonts w:hAnsi="標楷體"/>
          <w:color w:val="000000" w:themeColor="text1"/>
          <w:kern w:val="16"/>
        </w:rPr>
      </w:pPr>
      <w:r w:rsidRPr="005118EC">
        <w:rPr>
          <w:rFonts w:hAnsi="標楷體" w:hint="eastAsia"/>
          <w:color w:val="000000" w:themeColor="text1"/>
          <w:kern w:val="16"/>
        </w:rPr>
        <w:t xml:space="preserve">主　　席　</w:t>
      </w:r>
      <w:r w:rsidR="00C40D08" w:rsidRPr="00513C84">
        <w:rPr>
          <w:rFonts w:hAnsi="標楷體" w:hint="eastAsia"/>
          <w:kern w:val="16"/>
        </w:rPr>
        <w:t>吳召集委員秉叡</w:t>
      </w:r>
    </w:p>
    <w:p w14:paraId="0BB8440A" w14:textId="73AF092A" w:rsidR="00B53A96" w:rsidRPr="005118EC" w:rsidRDefault="00B53A96" w:rsidP="00345946">
      <w:pPr>
        <w:tabs>
          <w:tab w:val="left" w:pos="3660"/>
        </w:tabs>
        <w:autoSpaceDE w:val="0"/>
        <w:autoSpaceDN w:val="0"/>
        <w:rPr>
          <w:rFonts w:ascii="標楷體" w:eastAsia="標楷體" w:hAnsi="標楷體" w:cs="Courier New"/>
          <w:color w:val="000000" w:themeColor="text1"/>
          <w:kern w:val="16"/>
        </w:rPr>
      </w:pPr>
      <w:r w:rsidRPr="005118EC">
        <w:rPr>
          <w:rFonts w:ascii="標楷體" w:eastAsia="標楷體" w:hAnsi="標楷體" w:cs="Courier New" w:hint="eastAsia"/>
          <w:color w:val="000000" w:themeColor="text1"/>
          <w:kern w:val="16"/>
        </w:rPr>
        <w:t xml:space="preserve">專門委員　</w:t>
      </w:r>
      <w:r w:rsidR="00A3198F" w:rsidRPr="005118EC">
        <w:rPr>
          <w:rFonts w:ascii="標楷體" w:eastAsia="標楷體" w:hAnsi="標楷體" w:hint="eastAsia"/>
          <w:color w:val="000000" w:themeColor="text1"/>
        </w:rPr>
        <w:t>林靜玟</w:t>
      </w:r>
    </w:p>
    <w:p w14:paraId="3716FAF7" w14:textId="4B4BFE9B" w:rsidR="00B53A96" w:rsidRPr="005118EC" w:rsidRDefault="00B84F11" w:rsidP="00345946">
      <w:pPr>
        <w:autoSpaceDE w:val="0"/>
        <w:autoSpaceDN w:val="0"/>
        <w:rPr>
          <w:rFonts w:ascii="標楷體" w:eastAsia="標楷體" w:hAnsi="標楷體" w:cs="Courier New"/>
          <w:color w:val="000000" w:themeColor="text1"/>
          <w:kern w:val="16"/>
        </w:rPr>
      </w:pPr>
      <w:r w:rsidRPr="005118EC">
        <w:rPr>
          <w:rFonts w:ascii="標楷體" w:eastAsia="標楷體" w:hAnsi="標楷體" w:cs="Courier New" w:hint="eastAsia"/>
          <w:color w:val="000000" w:themeColor="text1"/>
          <w:kern w:val="16"/>
        </w:rPr>
        <w:t xml:space="preserve">主任秘書　</w:t>
      </w:r>
      <w:r w:rsidR="00705620" w:rsidRPr="005118EC">
        <w:rPr>
          <w:rFonts w:ascii="標楷體" w:eastAsia="標楷體" w:hAnsi="標楷體" w:cs="Courier New" w:hint="eastAsia"/>
          <w:color w:val="000000" w:themeColor="text1"/>
          <w:kern w:val="16"/>
        </w:rPr>
        <w:t>謝淑津</w:t>
      </w:r>
    </w:p>
    <w:p w14:paraId="67E9779B" w14:textId="490994AE" w:rsidR="00A12CEB" w:rsidRPr="005118EC" w:rsidRDefault="00BB170E" w:rsidP="003211D6">
      <w:pPr>
        <w:autoSpaceDE w:val="0"/>
        <w:autoSpaceDN w:val="0"/>
        <w:ind w:left="1600" w:rightChars="100" w:right="320" w:hangingChars="500" w:hanging="1600"/>
        <w:rPr>
          <w:rFonts w:ascii="標楷體" w:eastAsia="標楷體" w:hAnsi="標楷體"/>
          <w:color w:val="000000" w:themeColor="text1"/>
        </w:rPr>
      </w:pPr>
      <w:r w:rsidRPr="005118EC">
        <w:rPr>
          <w:rFonts w:ascii="標楷體" w:eastAsia="標楷體" w:hAnsi="標楷體" w:hint="eastAsia"/>
          <w:color w:val="000000" w:themeColor="text1"/>
        </w:rPr>
        <w:t xml:space="preserve">紀　　錄　</w:t>
      </w:r>
      <w:r w:rsidR="00553D79">
        <w:rPr>
          <w:rFonts w:ascii="標楷體" w:eastAsia="標楷體" w:hAnsi="標楷體" w:hint="eastAsia"/>
          <w:color w:val="000000" w:themeColor="text1"/>
        </w:rPr>
        <w:t>秘</w:t>
      </w:r>
      <w:r w:rsidR="00553D79">
        <w:rPr>
          <w:rFonts w:ascii="標楷體" w:eastAsia="標楷體" w:hAnsi="標楷體"/>
          <w:color w:val="000000" w:themeColor="text1"/>
        </w:rPr>
        <w:t xml:space="preserve">　</w:t>
      </w:r>
      <w:r w:rsidR="00553D79">
        <w:rPr>
          <w:rFonts w:ascii="標楷體" w:eastAsia="標楷體" w:hAnsi="標楷體" w:hint="eastAsia"/>
          <w:color w:val="000000" w:themeColor="text1"/>
        </w:rPr>
        <w:t>書</w:t>
      </w:r>
      <w:r w:rsidR="00553D79" w:rsidRPr="00C2623C">
        <w:rPr>
          <w:rFonts w:ascii="標楷體" w:eastAsia="標楷體" w:hAnsi="標楷體"/>
          <w:color w:val="000000" w:themeColor="text1"/>
        </w:rPr>
        <w:t xml:space="preserve">　</w:t>
      </w:r>
      <w:r w:rsidR="00553D79">
        <w:rPr>
          <w:rFonts w:ascii="標楷體" w:eastAsia="標楷體" w:hAnsi="標楷體" w:hint="eastAsia"/>
          <w:color w:val="000000" w:themeColor="text1"/>
        </w:rPr>
        <w:t>黃惠雯</w:t>
      </w:r>
      <w:r w:rsidR="00553D79" w:rsidRPr="00C2623C">
        <w:rPr>
          <w:rFonts w:ascii="標楷體" w:eastAsia="標楷體" w:hAnsi="標楷體" w:hint="eastAsia"/>
          <w:color w:val="000000" w:themeColor="text1"/>
        </w:rPr>
        <w:t xml:space="preserve">　研究員</w:t>
      </w:r>
      <w:r w:rsidR="00553D79" w:rsidRPr="00C2623C">
        <w:rPr>
          <w:rFonts w:ascii="標楷體" w:eastAsia="標楷體" w:hAnsi="標楷體"/>
          <w:color w:val="000000" w:themeColor="text1"/>
        </w:rPr>
        <w:t xml:space="preserve">　</w:t>
      </w:r>
      <w:r w:rsidR="00553D79" w:rsidRPr="00C2623C">
        <w:rPr>
          <w:rFonts w:ascii="標楷體" w:eastAsia="標楷體" w:hAnsi="標楷體" w:hint="eastAsia"/>
          <w:color w:val="000000" w:themeColor="text1"/>
        </w:rPr>
        <w:t>蔡檳全</w:t>
      </w:r>
      <w:r w:rsidR="00553D79" w:rsidRPr="00C2623C">
        <w:rPr>
          <w:rFonts w:ascii="標楷體" w:eastAsia="標楷體" w:hAnsi="標楷體"/>
          <w:color w:val="000000" w:themeColor="text1"/>
        </w:rPr>
        <w:t xml:space="preserve">　編　審　</w:t>
      </w:r>
      <w:r w:rsidR="00553D79">
        <w:rPr>
          <w:rFonts w:ascii="標楷體" w:eastAsia="標楷體" w:hAnsi="標楷體" w:hint="eastAsia"/>
          <w:color w:val="000000" w:themeColor="text1"/>
        </w:rPr>
        <w:t>鄧可容</w:t>
      </w:r>
      <w:r w:rsidR="00553D79" w:rsidRPr="00C2623C">
        <w:rPr>
          <w:rFonts w:ascii="標楷體" w:eastAsia="標楷體" w:hAnsi="標楷體"/>
          <w:color w:val="000000" w:themeColor="text1"/>
        </w:rPr>
        <w:t xml:space="preserve">　</w:t>
      </w:r>
      <w:r w:rsidR="00553D79" w:rsidRPr="00C2623C">
        <w:rPr>
          <w:rFonts w:ascii="標楷體" w:eastAsia="標楷體" w:hAnsi="標楷體" w:hint="eastAsia"/>
          <w:color w:val="000000" w:themeColor="text1"/>
        </w:rPr>
        <w:t>科</w:t>
      </w:r>
      <w:r w:rsidR="00553D79" w:rsidRPr="00C2623C">
        <w:rPr>
          <w:rFonts w:ascii="標楷體" w:eastAsia="標楷體" w:hAnsi="標楷體"/>
          <w:color w:val="000000" w:themeColor="text1"/>
        </w:rPr>
        <w:t xml:space="preserve">　長　</w:t>
      </w:r>
      <w:r w:rsidR="00553D79" w:rsidRPr="00C2623C">
        <w:rPr>
          <w:rFonts w:ascii="標楷體" w:eastAsia="標楷體" w:hAnsi="標楷體" w:hint="eastAsia"/>
          <w:color w:val="000000" w:themeColor="text1"/>
        </w:rPr>
        <w:t xml:space="preserve">沈克彬　</w:t>
      </w:r>
      <w:r w:rsidR="00943C8F" w:rsidRPr="005118EC">
        <w:rPr>
          <w:rFonts w:ascii="標楷體" w:eastAsia="標楷體" w:hAnsi="標楷體" w:hint="eastAsia"/>
          <w:color w:val="000000" w:themeColor="text1"/>
        </w:rPr>
        <w:t>科</w:t>
      </w:r>
      <w:r w:rsidR="00030032" w:rsidRPr="005118EC">
        <w:rPr>
          <w:rFonts w:ascii="標楷體" w:eastAsia="標楷體" w:hAnsi="標楷體" w:hint="eastAsia"/>
          <w:color w:val="000000" w:themeColor="text1"/>
        </w:rPr>
        <w:t xml:space="preserve">　員　</w:t>
      </w:r>
      <w:r w:rsidR="00356D1E" w:rsidRPr="005118EC">
        <w:rPr>
          <w:rFonts w:ascii="標楷體" w:eastAsia="標楷體" w:hAnsi="標楷體" w:hint="eastAsia"/>
          <w:color w:val="000000" w:themeColor="text1"/>
        </w:rPr>
        <w:t>劉雅欣</w:t>
      </w:r>
    </w:p>
    <w:p w14:paraId="26741264" w14:textId="77777777" w:rsidR="00286CAE" w:rsidRPr="005118EC" w:rsidRDefault="00286CAE" w:rsidP="00286CAE">
      <w:pPr>
        <w:autoSpaceDE w:val="0"/>
        <w:autoSpaceDN w:val="0"/>
        <w:ind w:leftChars="201" w:left="643"/>
        <w:jc w:val="both"/>
        <w:rPr>
          <w:rFonts w:ascii="標楷體" w:eastAsia="標楷體" w:hAnsi="標楷體"/>
          <w:b/>
          <w:color w:val="000000" w:themeColor="text1"/>
        </w:rPr>
      </w:pPr>
      <w:r w:rsidRPr="005118EC">
        <w:rPr>
          <w:rFonts w:ascii="標楷體" w:eastAsia="標楷體" w:hAnsi="標楷體"/>
          <w:b/>
          <w:color w:val="000000" w:themeColor="text1"/>
        </w:rPr>
        <w:t>報告事項</w:t>
      </w:r>
    </w:p>
    <w:p w14:paraId="4DF2566D" w14:textId="634E6EEB" w:rsidR="00286CAE" w:rsidRPr="005118EC" w:rsidRDefault="00286CAE" w:rsidP="00286CAE">
      <w:pPr>
        <w:jc w:val="both"/>
        <w:rPr>
          <w:rFonts w:ascii="標楷體" w:eastAsia="標楷體" w:hAnsi="標楷體"/>
          <w:color w:val="000000" w:themeColor="text1"/>
        </w:rPr>
      </w:pPr>
      <w:r w:rsidRPr="005118EC">
        <w:rPr>
          <w:rFonts w:ascii="標楷體" w:eastAsia="標楷體" w:hAnsi="標楷體"/>
          <w:color w:val="000000" w:themeColor="text1"/>
        </w:rPr>
        <w:t>宣讀上次會議議事錄。</w:t>
      </w:r>
    </w:p>
    <w:p w14:paraId="64EA741A" w14:textId="2D5867FD" w:rsidR="00286CAE" w:rsidRPr="005118EC" w:rsidRDefault="00286CAE" w:rsidP="00286CAE">
      <w:pPr>
        <w:jc w:val="both"/>
        <w:rPr>
          <w:rFonts w:ascii="標楷體" w:eastAsia="標楷體" w:hAnsi="標楷體"/>
          <w:color w:val="000000" w:themeColor="text1"/>
        </w:rPr>
      </w:pPr>
      <w:r w:rsidRPr="005118EC">
        <w:rPr>
          <w:rFonts w:ascii="標楷體" w:eastAsia="標楷體" w:hAnsi="標楷體"/>
          <w:color w:val="000000" w:themeColor="text1"/>
        </w:rPr>
        <w:t>決定：議事錄確定。</w:t>
      </w:r>
    </w:p>
    <w:p w14:paraId="3C977EF9" w14:textId="77777777" w:rsidR="005118EC" w:rsidRPr="005118EC" w:rsidRDefault="005118EC" w:rsidP="005118EC">
      <w:pPr>
        <w:autoSpaceDE w:val="0"/>
        <w:autoSpaceDN w:val="0"/>
        <w:ind w:leftChars="201" w:left="643"/>
        <w:jc w:val="both"/>
        <w:rPr>
          <w:rFonts w:ascii="標楷體" w:eastAsia="標楷體" w:hAnsi="標楷體"/>
          <w:b/>
          <w:color w:val="000000" w:themeColor="text1"/>
        </w:rPr>
      </w:pPr>
      <w:r w:rsidRPr="005118EC">
        <w:rPr>
          <w:rFonts w:ascii="標楷體" w:eastAsia="標楷體" w:hAnsi="標楷體" w:hint="eastAsia"/>
          <w:b/>
          <w:color w:val="000000" w:themeColor="text1"/>
        </w:rPr>
        <w:t>討論事項</w:t>
      </w:r>
    </w:p>
    <w:p w14:paraId="1AEEFD43" w14:textId="0CDBBACE" w:rsidR="005118EC" w:rsidRPr="005118EC" w:rsidRDefault="005118EC" w:rsidP="005118EC">
      <w:pPr>
        <w:pStyle w:val="a8"/>
        <w:kinsoku w:val="0"/>
        <w:overflowPunct w:val="0"/>
        <w:autoSpaceDE w:val="0"/>
        <w:autoSpaceDN w:val="0"/>
        <w:adjustRightInd w:val="0"/>
        <w:snapToGrid w:val="0"/>
        <w:spacing w:line="480" w:lineRule="atLeast"/>
        <w:ind w:left="640" w:hangingChars="200" w:hanging="640"/>
        <w:jc w:val="both"/>
        <w:rPr>
          <w:rFonts w:hAnsi="標楷體" w:cs="Times New Roman"/>
          <w:color w:val="000000" w:themeColor="text1"/>
        </w:rPr>
      </w:pPr>
      <w:r w:rsidRPr="005118EC">
        <w:rPr>
          <w:rFonts w:hAnsi="標楷體" w:hint="eastAsia"/>
          <w:color w:val="000000" w:themeColor="text1"/>
        </w:rPr>
        <w:t>一、</w:t>
      </w:r>
      <w:r w:rsidR="008D2842" w:rsidRPr="008D2842">
        <w:rPr>
          <w:rFonts w:hAnsi="標楷體" w:cs="Times New Roman" w:hint="eastAsia"/>
          <w:color w:val="000000" w:themeColor="text1"/>
        </w:rPr>
        <w:t>審查中華民國115年度中央政府總預算案附屬單位預算營業部分關於中央銀行（含中央造幣廠、中央印製廠）</w:t>
      </w:r>
      <w:r w:rsidRPr="005118EC">
        <w:rPr>
          <w:rFonts w:hAnsi="標楷體" w:cs="Times New Roman" w:hint="eastAsia"/>
          <w:color w:val="000000" w:themeColor="text1"/>
        </w:rPr>
        <w:t>。</w:t>
      </w:r>
    </w:p>
    <w:p w14:paraId="5D76AEE8" w14:textId="089FBE9A" w:rsidR="005118EC" w:rsidRPr="005118EC" w:rsidRDefault="005118EC" w:rsidP="005118EC">
      <w:pPr>
        <w:pStyle w:val="a8"/>
        <w:kinsoku w:val="0"/>
        <w:overflowPunct w:val="0"/>
        <w:autoSpaceDE w:val="0"/>
        <w:autoSpaceDN w:val="0"/>
        <w:adjustRightInd w:val="0"/>
        <w:snapToGrid w:val="0"/>
        <w:spacing w:line="480" w:lineRule="atLeast"/>
        <w:ind w:left="640" w:hangingChars="200" w:hanging="640"/>
        <w:jc w:val="both"/>
        <w:rPr>
          <w:rFonts w:hAnsi="標楷體" w:cs="Times New Roman"/>
          <w:color w:val="000000" w:themeColor="text1"/>
        </w:rPr>
      </w:pPr>
      <w:r w:rsidRPr="005118EC">
        <w:rPr>
          <w:rFonts w:hAnsi="標楷體" w:hint="eastAsia"/>
          <w:color w:val="000000" w:themeColor="text1"/>
        </w:rPr>
        <w:t>二、</w:t>
      </w:r>
      <w:r w:rsidR="008D2842" w:rsidRPr="008D2842">
        <w:rPr>
          <w:rFonts w:hAnsi="標楷體" w:cs="Times New Roman" w:hint="eastAsia"/>
          <w:color w:val="000000" w:themeColor="text1"/>
        </w:rPr>
        <w:tab/>
        <w:t>審查中華民國115年度中央政府總預算案附屬單位預算營業部分，關於財政部主管中國輸出入銀行、臺灣金融控股股份有限公司（含臺灣銀行股份有限公司、臺銀人壽保險股份有限公司、臺銀綜合證券股份有限公司）</w:t>
      </w:r>
      <w:r w:rsidRPr="005118EC">
        <w:rPr>
          <w:rFonts w:hAnsi="標楷體" w:cs="Times New Roman" w:hint="eastAsia"/>
          <w:color w:val="000000" w:themeColor="text1"/>
        </w:rPr>
        <w:t>。</w:t>
      </w:r>
    </w:p>
    <w:p w14:paraId="4EEF46AC" w14:textId="192EE88D" w:rsidR="008D2842" w:rsidRDefault="008D2842" w:rsidP="00556FF0">
      <w:pPr>
        <w:kinsoku/>
        <w:autoSpaceDE w:val="0"/>
        <w:autoSpaceDN w:val="0"/>
        <w:snapToGrid/>
        <w:ind w:left="320" w:hangingChars="100" w:hanging="320"/>
        <w:jc w:val="both"/>
        <w:rPr>
          <w:rFonts w:ascii="標楷體" w:eastAsia="標楷體" w:hAnsi="標楷體"/>
          <w:color w:val="000000" w:themeColor="text1"/>
        </w:rPr>
      </w:pPr>
      <w:r w:rsidRPr="00E04A62">
        <w:rPr>
          <w:rFonts w:ascii="標楷體" w:eastAsia="標楷體" w:hAnsi="標楷體" w:hint="eastAsia"/>
        </w:rPr>
        <w:lastRenderedPageBreak/>
        <w:t>（討論事項合併詢答。經</w:t>
      </w:r>
      <w:r w:rsidR="00553D79" w:rsidRPr="00330DFE">
        <w:rPr>
          <w:rFonts w:hAnsi="標楷體" w:hint="eastAsia"/>
          <w:color w:val="000000" w:themeColor="text1"/>
        </w:rPr>
        <w:t>中央銀行總裁楊金龍</w:t>
      </w:r>
      <w:r w:rsidR="00553D79" w:rsidRPr="00E04A62">
        <w:rPr>
          <w:rFonts w:ascii="標楷體" w:eastAsia="標楷體" w:hAnsi="標楷體" w:hint="eastAsia"/>
        </w:rPr>
        <w:t>、</w:t>
      </w:r>
      <w:r w:rsidR="00767040" w:rsidRPr="005118EC">
        <w:rPr>
          <w:rFonts w:ascii="標楷體" w:eastAsia="標楷體" w:hAnsi="標楷體" w:hint="eastAsia"/>
          <w:color w:val="000000" w:themeColor="text1"/>
        </w:rPr>
        <w:t>財政部部長莊翠雲</w:t>
      </w:r>
      <w:r w:rsidR="00767040" w:rsidRPr="005118EC">
        <w:rPr>
          <w:rFonts w:ascii="標楷體" w:eastAsia="標楷體" w:hAnsi="標楷體" w:hint="eastAsia"/>
          <w:color w:val="000000" w:themeColor="text1"/>
          <w:kern w:val="16"/>
        </w:rPr>
        <w:t>分別</w:t>
      </w:r>
      <w:r w:rsidRPr="00E04A62">
        <w:rPr>
          <w:rFonts w:ascii="標楷體" w:eastAsia="標楷體" w:hAnsi="標楷體" w:hint="eastAsia"/>
        </w:rPr>
        <w:t>就預算案提出報告後，</w:t>
      </w:r>
      <w:r w:rsidR="00767040" w:rsidRPr="005118EC">
        <w:rPr>
          <w:rFonts w:ascii="標楷體" w:eastAsia="標楷體" w:hAnsi="標楷體" w:hint="eastAsia"/>
          <w:color w:val="000000" w:themeColor="text1"/>
          <w:kern w:val="16"/>
        </w:rPr>
        <w:t>計有委員林德福、賴士葆、郭國文、</w:t>
      </w:r>
      <w:r w:rsidR="00767040" w:rsidRPr="005118EC">
        <w:rPr>
          <w:rFonts w:ascii="標楷體" w:eastAsia="標楷體" w:hAnsi="標楷體" w:hint="eastAsia"/>
          <w:color w:val="000000" w:themeColor="text1"/>
        </w:rPr>
        <w:t>林岱樺</w:t>
      </w:r>
      <w:r w:rsidR="00767040" w:rsidRPr="005118EC">
        <w:rPr>
          <w:rFonts w:ascii="標楷體" w:eastAsia="標楷體" w:hAnsi="標楷體" w:hint="eastAsia"/>
          <w:color w:val="000000" w:themeColor="text1"/>
          <w:kern w:val="16"/>
        </w:rPr>
        <w:t>、</w:t>
      </w:r>
      <w:r w:rsidR="0044026F" w:rsidRPr="005118EC">
        <w:rPr>
          <w:rFonts w:ascii="標楷體" w:eastAsia="標楷體" w:hAnsi="標楷體" w:hint="eastAsia"/>
          <w:color w:val="000000" w:themeColor="text1"/>
          <w:kern w:val="16"/>
        </w:rPr>
        <w:t>李彥秀</w:t>
      </w:r>
      <w:r w:rsidR="00DD4F06" w:rsidRPr="005118EC">
        <w:rPr>
          <w:rFonts w:ascii="標楷體" w:eastAsia="標楷體" w:hAnsi="標楷體" w:hint="eastAsia"/>
          <w:color w:val="000000" w:themeColor="text1"/>
          <w:kern w:val="16"/>
        </w:rPr>
        <w:t>、陳玉珍</w:t>
      </w:r>
      <w:r w:rsidR="00DD4F06" w:rsidRPr="005118EC">
        <w:rPr>
          <w:rFonts w:ascii="標楷體" w:eastAsia="標楷體" w:hAnsi="標楷體" w:hint="eastAsia"/>
          <w:color w:val="000000" w:themeColor="text1"/>
        </w:rPr>
        <w:t>、</w:t>
      </w:r>
      <w:r w:rsidR="00A62B52" w:rsidRPr="005118EC">
        <w:rPr>
          <w:rFonts w:ascii="標楷體" w:eastAsia="標楷體" w:hAnsi="標楷體" w:hint="eastAsia"/>
          <w:color w:val="000000" w:themeColor="text1"/>
          <w:kern w:val="16"/>
        </w:rPr>
        <w:t>顏寬恒、</w:t>
      </w:r>
      <w:r w:rsidR="008F640F" w:rsidRPr="005118EC">
        <w:rPr>
          <w:rFonts w:ascii="標楷體" w:eastAsia="標楷體" w:hAnsi="標楷體" w:hint="eastAsia"/>
          <w:color w:val="000000" w:themeColor="text1"/>
          <w:kern w:val="16"/>
        </w:rPr>
        <w:t>李坤城、</w:t>
      </w:r>
      <w:r w:rsidR="006712A5" w:rsidRPr="005118EC">
        <w:rPr>
          <w:rFonts w:ascii="標楷體" w:eastAsia="標楷體" w:hAnsi="標楷體" w:hint="eastAsia"/>
          <w:color w:val="000000" w:themeColor="text1"/>
          <w:kern w:val="16"/>
        </w:rPr>
        <w:t>賴惠員、</w:t>
      </w:r>
      <w:r w:rsidR="007B4341" w:rsidRPr="005118EC">
        <w:rPr>
          <w:rFonts w:ascii="標楷體" w:eastAsia="標楷體" w:hAnsi="標楷體" w:hint="eastAsia"/>
          <w:color w:val="000000" w:themeColor="text1"/>
          <w:kern w:val="16"/>
        </w:rPr>
        <w:t>劉書彬、</w:t>
      </w:r>
      <w:r w:rsidR="00D17891" w:rsidRPr="005118EC">
        <w:rPr>
          <w:rFonts w:ascii="標楷體" w:eastAsia="標楷體" w:hAnsi="標楷體" w:hint="eastAsia"/>
          <w:color w:val="000000" w:themeColor="text1"/>
        </w:rPr>
        <w:t>王世堅</w:t>
      </w:r>
      <w:r w:rsidR="00D17891" w:rsidRPr="005118EC">
        <w:rPr>
          <w:rFonts w:ascii="標楷體" w:eastAsia="標楷體" w:hAnsi="標楷體" w:hint="eastAsia"/>
          <w:color w:val="000000" w:themeColor="text1"/>
          <w:kern w:val="16"/>
        </w:rPr>
        <w:t>、</w:t>
      </w:r>
      <w:r w:rsidR="00D0476A" w:rsidRPr="008E3121">
        <w:rPr>
          <w:rFonts w:ascii="標楷體" w:eastAsia="標楷體" w:hAnsi="標楷體" w:hint="eastAsia"/>
        </w:rPr>
        <w:t>洪孟楷</w:t>
      </w:r>
      <w:r w:rsidR="00D0476A" w:rsidRPr="005118EC">
        <w:rPr>
          <w:rFonts w:ascii="標楷體" w:eastAsia="標楷體" w:hAnsi="標楷體" w:hint="eastAsia"/>
          <w:color w:val="000000" w:themeColor="text1"/>
        </w:rPr>
        <w:t>、</w:t>
      </w:r>
      <w:r w:rsidR="00D8478C" w:rsidRPr="005118EC">
        <w:rPr>
          <w:rFonts w:ascii="標楷體" w:eastAsia="標楷體" w:hAnsi="標楷體" w:hint="eastAsia"/>
          <w:color w:val="000000" w:themeColor="text1"/>
          <w:kern w:val="16"/>
        </w:rPr>
        <w:t>吳秉叡、</w:t>
      </w:r>
      <w:r w:rsidR="00767040" w:rsidRPr="005118EC">
        <w:rPr>
          <w:rFonts w:ascii="標楷體" w:eastAsia="標楷體" w:hAnsi="標楷體" w:hint="eastAsia"/>
          <w:color w:val="000000" w:themeColor="text1"/>
          <w:kern w:val="16"/>
        </w:rPr>
        <w:t>羅明才等</w:t>
      </w:r>
      <w:r w:rsidR="00767040" w:rsidRPr="00457A59">
        <w:rPr>
          <w:rFonts w:ascii="標楷體" w:eastAsia="標楷體" w:hAnsi="標楷體"/>
          <w:kern w:val="16"/>
        </w:rPr>
        <w:t>1</w:t>
      </w:r>
      <w:r w:rsidR="00396106">
        <w:rPr>
          <w:rFonts w:ascii="標楷體" w:eastAsia="標楷體" w:hAnsi="標楷體"/>
          <w:kern w:val="16"/>
        </w:rPr>
        <w:t>4</w:t>
      </w:r>
      <w:r w:rsidR="00767040" w:rsidRPr="005118EC">
        <w:rPr>
          <w:rFonts w:ascii="標楷體" w:eastAsia="標楷體" w:hAnsi="標楷體" w:hint="eastAsia"/>
          <w:color w:val="000000" w:themeColor="text1"/>
          <w:kern w:val="16"/>
        </w:rPr>
        <w:t>人提出質詢</w:t>
      </w:r>
      <w:r w:rsidRPr="00E04A62">
        <w:rPr>
          <w:rFonts w:ascii="標楷體" w:eastAsia="標楷體" w:hAnsi="標楷體" w:hint="eastAsia"/>
        </w:rPr>
        <w:t>，均經</w:t>
      </w:r>
      <w:r w:rsidR="00553D79" w:rsidRPr="00330DFE">
        <w:rPr>
          <w:rFonts w:hAnsi="標楷體" w:hint="eastAsia"/>
          <w:color w:val="000000" w:themeColor="text1"/>
        </w:rPr>
        <w:t>中央銀行總裁楊金龍</w:t>
      </w:r>
      <w:r w:rsidR="00553D79" w:rsidRPr="005118EC">
        <w:rPr>
          <w:rFonts w:ascii="標楷體" w:eastAsia="標楷體" w:hAnsi="標楷體" w:hint="eastAsia"/>
          <w:color w:val="000000" w:themeColor="text1"/>
        </w:rPr>
        <w:t>、</w:t>
      </w:r>
      <w:r w:rsidR="00767040" w:rsidRPr="005118EC">
        <w:rPr>
          <w:rFonts w:ascii="標楷體" w:eastAsia="標楷體" w:hAnsi="標楷體" w:hint="eastAsia"/>
          <w:color w:val="000000" w:themeColor="text1"/>
        </w:rPr>
        <w:t>財政部部長莊翠雲</w:t>
      </w:r>
      <w:r w:rsidR="00875BE7" w:rsidRPr="005118EC">
        <w:rPr>
          <w:rFonts w:ascii="標楷體" w:eastAsia="標楷體" w:hAnsi="標楷體" w:hint="eastAsia"/>
          <w:color w:val="000000" w:themeColor="text1"/>
        </w:rPr>
        <w:t>、</w:t>
      </w:r>
      <w:r w:rsidR="00875BE7" w:rsidRPr="00875BE7">
        <w:rPr>
          <w:rFonts w:ascii="標楷體" w:eastAsia="標楷體" w:hAnsi="標楷體" w:hint="eastAsia"/>
          <w:color w:val="000000" w:themeColor="text1"/>
        </w:rPr>
        <w:t>臺灣金融控股股份有限公司董事長凌忠嫄</w:t>
      </w:r>
      <w:r w:rsidRPr="00E04A62">
        <w:rPr>
          <w:rFonts w:ascii="標楷體" w:eastAsia="標楷體" w:hAnsi="標楷體" w:hint="eastAsia"/>
        </w:rPr>
        <w:t>及相關人員予以</w:t>
      </w:r>
      <w:r w:rsidR="00767040" w:rsidRPr="005118EC">
        <w:rPr>
          <w:rFonts w:ascii="標楷體" w:eastAsia="標楷體" w:hAnsi="標楷體" w:hint="eastAsia"/>
          <w:color w:val="000000" w:themeColor="text1"/>
          <w:kern w:val="16"/>
        </w:rPr>
        <w:t>說明及答復</w:t>
      </w:r>
      <w:r w:rsidRPr="00E04A62">
        <w:rPr>
          <w:rFonts w:ascii="標楷體" w:eastAsia="標楷體" w:hAnsi="標楷體" w:hint="eastAsia"/>
        </w:rPr>
        <w:t>。委員</w:t>
      </w:r>
      <w:r w:rsidR="00AD761E" w:rsidRPr="00C626C6">
        <w:rPr>
          <w:rFonts w:ascii="標楷體" w:eastAsia="標楷體" w:hAnsi="標楷體" w:hint="eastAsia"/>
          <w:kern w:val="16"/>
        </w:rPr>
        <w:t>林思銘</w:t>
      </w:r>
      <w:r w:rsidRPr="00C626C6">
        <w:rPr>
          <w:rFonts w:ascii="標楷體" w:eastAsia="標楷體" w:hAnsi="標楷體" w:hint="eastAsia"/>
        </w:rPr>
        <w:t>、</w:t>
      </w:r>
      <w:r w:rsidR="00FE5373" w:rsidRPr="00C626C6">
        <w:rPr>
          <w:rFonts w:ascii="標楷體" w:eastAsia="標楷體" w:hAnsi="標楷體" w:hint="eastAsia"/>
        </w:rPr>
        <w:t>洪毓祥</w:t>
      </w:r>
      <w:r w:rsidRPr="00E04A62">
        <w:rPr>
          <w:rFonts w:ascii="標楷體" w:eastAsia="標楷體" w:hAnsi="標楷體" w:hint="eastAsia"/>
        </w:rPr>
        <w:t>所提書面質詢，列入紀錄，刊登公報，並請</w:t>
      </w:r>
      <w:r w:rsidR="00C626C6" w:rsidRPr="00330DFE">
        <w:rPr>
          <w:rFonts w:hAnsi="標楷體" w:hint="eastAsia"/>
          <w:color w:val="000000" w:themeColor="text1"/>
        </w:rPr>
        <w:t>中央銀行</w:t>
      </w:r>
      <w:r w:rsidR="00C626C6" w:rsidRPr="005118EC">
        <w:rPr>
          <w:rFonts w:ascii="標楷體" w:eastAsia="標楷體" w:hAnsi="標楷體" w:hint="eastAsia"/>
          <w:color w:val="000000" w:themeColor="text1"/>
        </w:rPr>
        <w:t>、財政部</w:t>
      </w:r>
      <w:r w:rsidRPr="00E04A62">
        <w:rPr>
          <w:rFonts w:ascii="標楷體" w:eastAsia="標楷體" w:hAnsi="標楷體" w:hint="eastAsia"/>
        </w:rPr>
        <w:t>以書面答復。委員質詢未及答復或請補充資訊，請</w:t>
      </w:r>
      <w:r w:rsidR="00C626C6" w:rsidRPr="00330DFE">
        <w:rPr>
          <w:rFonts w:hAnsi="標楷體" w:hint="eastAsia"/>
          <w:color w:val="000000" w:themeColor="text1"/>
        </w:rPr>
        <w:t>中央銀行</w:t>
      </w:r>
      <w:r w:rsidR="00C626C6" w:rsidRPr="005118EC">
        <w:rPr>
          <w:rFonts w:ascii="標楷體" w:eastAsia="標楷體" w:hAnsi="標楷體" w:hint="eastAsia"/>
          <w:color w:val="000000" w:themeColor="text1"/>
        </w:rPr>
        <w:t>、財政部</w:t>
      </w:r>
      <w:r w:rsidRPr="00E04A62">
        <w:rPr>
          <w:rFonts w:ascii="標楷體" w:eastAsia="標楷體" w:hAnsi="標楷體" w:hint="eastAsia"/>
        </w:rPr>
        <w:t>於一週內以書面答復；委員另要求期限者，從其所定。）</w:t>
      </w:r>
    </w:p>
    <w:p w14:paraId="7C4CF8EA" w14:textId="224C4F1B" w:rsidR="00D100E2" w:rsidRPr="005118EC" w:rsidRDefault="005118EC" w:rsidP="00344963">
      <w:pPr>
        <w:autoSpaceDE w:val="0"/>
        <w:autoSpaceDN w:val="0"/>
        <w:spacing w:beforeLines="50" w:before="180" w:line="460" w:lineRule="exact"/>
        <w:ind w:left="641" w:hangingChars="200" w:hanging="641"/>
        <w:jc w:val="both"/>
        <w:rPr>
          <w:rFonts w:ascii="標楷體" w:eastAsia="標楷體" w:hAnsi="標楷體"/>
          <w:b/>
          <w:color w:val="000000" w:themeColor="text1"/>
        </w:rPr>
      </w:pPr>
      <w:r w:rsidRPr="005118EC">
        <w:rPr>
          <w:rFonts w:ascii="標楷體" w:eastAsia="標楷體" w:hAnsi="標楷體" w:hint="eastAsia"/>
          <w:b/>
          <w:color w:val="000000" w:themeColor="text1"/>
        </w:rPr>
        <w:t>決議：</w:t>
      </w:r>
    </w:p>
    <w:p w14:paraId="6BE74F9D" w14:textId="1674950A" w:rsidR="005D6AA3" w:rsidRPr="004561D3" w:rsidRDefault="003B3CDA" w:rsidP="00E32CCC">
      <w:pPr>
        <w:pStyle w:val="Default"/>
        <w:snapToGrid w:val="0"/>
        <w:spacing w:line="460" w:lineRule="exact"/>
        <w:ind w:left="640" w:hangingChars="200" w:hanging="640"/>
        <w:jc w:val="both"/>
        <w:rPr>
          <w:rFonts w:hAnsi="標楷體" w:cs="Times New Roman"/>
          <w:color w:val="auto"/>
          <w:sz w:val="32"/>
          <w:szCs w:val="32"/>
        </w:rPr>
      </w:pPr>
      <w:r w:rsidRPr="004561D3">
        <w:rPr>
          <w:rFonts w:hAnsi="標楷體" w:cs="Times New Roman" w:hint="eastAsia"/>
          <w:color w:val="auto"/>
          <w:sz w:val="32"/>
          <w:szCs w:val="32"/>
        </w:rPr>
        <w:t>一</w:t>
      </w:r>
      <w:r w:rsidR="005D6AA3" w:rsidRPr="004561D3">
        <w:rPr>
          <w:rFonts w:hAnsi="標楷體" w:cs="Times New Roman" w:hint="eastAsia"/>
          <w:color w:val="auto"/>
          <w:sz w:val="32"/>
          <w:szCs w:val="32"/>
        </w:rPr>
        <w:t>、說明及詢答完畢。</w:t>
      </w:r>
    </w:p>
    <w:p w14:paraId="2455B59D" w14:textId="07D04E0F" w:rsidR="00E32CCC" w:rsidRPr="00ED73A8" w:rsidRDefault="003B3CDA" w:rsidP="00E32CCC">
      <w:pPr>
        <w:pStyle w:val="Default"/>
        <w:snapToGrid w:val="0"/>
        <w:spacing w:line="460" w:lineRule="exact"/>
        <w:ind w:left="640" w:hangingChars="200" w:hanging="640"/>
        <w:jc w:val="both"/>
        <w:rPr>
          <w:rFonts w:hAnsi="標楷體" w:cs="Times New Roman"/>
          <w:b/>
          <w:bCs/>
          <w:color w:val="auto"/>
          <w:sz w:val="32"/>
          <w:szCs w:val="32"/>
        </w:rPr>
      </w:pPr>
      <w:r w:rsidRPr="004561D3">
        <w:rPr>
          <w:rFonts w:hAnsi="標楷體" w:cs="Times New Roman" w:hint="eastAsia"/>
          <w:color w:val="auto"/>
          <w:sz w:val="32"/>
          <w:szCs w:val="32"/>
        </w:rPr>
        <w:t>二</w:t>
      </w:r>
      <w:r w:rsidR="00E32CCC" w:rsidRPr="004561D3">
        <w:rPr>
          <w:rFonts w:hAnsi="標楷體" w:cs="Times New Roman" w:hint="eastAsia"/>
          <w:color w:val="auto"/>
          <w:sz w:val="32"/>
          <w:szCs w:val="32"/>
        </w:rPr>
        <w:t>、</w:t>
      </w:r>
      <w:r w:rsidR="00553D79" w:rsidRPr="00553D79">
        <w:rPr>
          <w:rFonts w:hAnsi="標楷體" w:cs="Times New Roman" w:hint="eastAsia"/>
          <w:b/>
          <w:bCs/>
          <w:color w:val="auto"/>
          <w:sz w:val="32"/>
          <w:szCs w:val="32"/>
        </w:rPr>
        <w:t>中華民國115年度中央政府總預算案附屬單位預算營業部分關於中央銀行（含中央造幣廠、中央印製廠）</w:t>
      </w:r>
      <w:r w:rsidR="00E32CCC" w:rsidRPr="00ED73A8">
        <w:rPr>
          <w:rFonts w:hAnsi="標楷體" w:cs="Times New Roman" w:hint="eastAsia"/>
          <w:b/>
          <w:bCs/>
          <w:color w:val="auto"/>
          <w:sz w:val="32"/>
          <w:szCs w:val="32"/>
        </w:rPr>
        <w:t>審查結果：</w:t>
      </w:r>
    </w:p>
    <w:p w14:paraId="072501F5" w14:textId="4EB81665" w:rsidR="00E32CCC" w:rsidRDefault="00E32CCC" w:rsidP="003E74B8">
      <w:pPr>
        <w:autoSpaceDE w:val="0"/>
        <w:autoSpaceDN w:val="0"/>
        <w:spacing w:line="460" w:lineRule="exact"/>
        <w:ind w:left="1280" w:hangingChars="400" w:hanging="1280"/>
        <w:jc w:val="both"/>
        <w:rPr>
          <w:rFonts w:ascii="標楷體" w:eastAsia="標楷體" w:hAnsi="標楷體"/>
        </w:rPr>
      </w:pPr>
      <w:r w:rsidRPr="00FD24F8">
        <w:rPr>
          <w:rFonts w:ascii="標楷體" w:eastAsia="標楷體" w:hAnsi="標楷體" w:hint="eastAsia"/>
        </w:rPr>
        <w:t xml:space="preserve">　　</w:t>
      </w:r>
      <w:r w:rsidRPr="00FD24F8">
        <w:rPr>
          <w:rFonts w:ascii="標楷體" w:eastAsia="標楷體" w:hAnsi="標楷體" w:cs="華康細明體" w:hint="eastAsia"/>
          <w:kern w:val="0"/>
        </w:rPr>
        <w:t>(一)</w:t>
      </w:r>
      <w:r w:rsidRPr="00FD24F8">
        <w:rPr>
          <w:rFonts w:ascii="標楷體" w:eastAsia="標楷體" w:hAnsi="標楷體" w:hint="eastAsia"/>
        </w:rPr>
        <w:t>業務計畫：</w:t>
      </w:r>
      <w:r w:rsidR="003E74B8" w:rsidRPr="003E74B8">
        <w:rPr>
          <w:rFonts w:ascii="標楷體" w:eastAsia="標楷體" w:hAnsi="標楷體" w:hint="eastAsia"/>
        </w:rPr>
        <w:t>應依據營業收支、金融保險成本、轉投資、重大之建設事業及資金運用等項之審查結果，隨同調整</w:t>
      </w:r>
      <w:r w:rsidRPr="00FD24F8">
        <w:rPr>
          <w:rFonts w:ascii="標楷體" w:eastAsia="標楷體" w:hAnsi="標楷體" w:hint="eastAsia"/>
        </w:rPr>
        <w:t>。</w:t>
      </w:r>
    </w:p>
    <w:p w14:paraId="31C8D724" w14:textId="77777777" w:rsidR="00E32CCC" w:rsidRPr="00D87313" w:rsidRDefault="00E32CCC" w:rsidP="003E74B8">
      <w:pPr>
        <w:autoSpaceDE w:val="0"/>
        <w:autoSpaceDN w:val="0"/>
        <w:spacing w:line="460" w:lineRule="exact"/>
        <w:ind w:left="1280" w:hangingChars="400" w:hanging="1280"/>
        <w:jc w:val="both"/>
        <w:rPr>
          <w:rFonts w:ascii="標楷體" w:eastAsia="標楷體" w:hAnsi="標楷體"/>
        </w:rPr>
      </w:pPr>
      <w:r w:rsidRPr="00EA0256">
        <w:rPr>
          <w:rFonts w:ascii="標楷體" w:eastAsia="標楷體" w:hAnsi="標楷體" w:hint="eastAsia"/>
        </w:rPr>
        <w:t xml:space="preserve">　　</w:t>
      </w:r>
      <w:r w:rsidRPr="00EA0256">
        <w:rPr>
          <w:rFonts w:ascii="標楷體" w:eastAsia="標楷體" w:hAnsi="標楷體" w:cs="華康細明體" w:hint="eastAsia"/>
          <w:kern w:val="0"/>
        </w:rPr>
        <w:t>(二)營業收支：</w:t>
      </w:r>
    </w:p>
    <w:p w14:paraId="00F25055" w14:textId="157E2C34" w:rsidR="00E32CCC" w:rsidRPr="003E74B8" w:rsidRDefault="00E32CCC" w:rsidP="002470AB">
      <w:pPr>
        <w:autoSpaceDE w:val="0"/>
        <w:autoSpaceDN w:val="0"/>
        <w:adjustRightInd/>
        <w:snapToGrid/>
        <w:ind w:leftChars="300" w:left="1280" w:hangingChars="100" w:hanging="320"/>
        <w:jc w:val="both"/>
        <w:rPr>
          <w:rFonts w:ascii="標楷體" w:eastAsia="標楷體" w:hAnsi="標楷體" w:cs="華康細明體"/>
          <w:kern w:val="0"/>
        </w:rPr>
      </w:pPr>
      <w:r w:rsidRPr="003E74B8">
        <w:rPr>
          <w:rFonts w:ascii="標楷體" w:eastAsia="標楷體" w:hAnsi="標楷體" w:cs="華康細明體" w:hint="eastAsia"/>
          <w:kern w:val="0"/>
        </w:rPr>
        <w:t>1.營業總收入：</w:t>
      </w:r>
      <w:r w:rsidR="003E74B8" w:rsidRPr="003E74B8">
        <w:rPr>
          <w:rFonts w:ascii="標楷體" w:eastAsia="標楷體" w:hAnsi="標楷體" w:cs="華康細明體" w:hint="eastAsia"/>
          <w:kern w:val="0"/>
        </w:rPr>
        <w:t>原列4,288億3,537萬8千元，增列：</w:t>
      </w:r>
    </w:p>
    <w:p w14:paraId="40827F2A" w14:textId="77777777" w:rsidR="003E74B8" w:rsidRPr="00561A5B" w:rsidRDefault="003E74B8" w:rsidP="003E74B8">
      <w:pPr>
        <w:autoSpaceDE w:val="0"/>
        <w:autoSpaceDN w:val="0"/>
        <w:spacing w:line="460" w:lineRule="exact"/>
        <w:ind w:leftChars="450" w:left="1920" w:hangingChars="150" w:hanging="480"/>
        <w:jc w:val="both"/>
        <w:rPr>
          <w:rFonts w:ascii="標楷體" w:eastAsia="標楷體" w:hAnsi="標楷體"/>
        </w:rPr>
      </w:pPr>
      <w:r w:rsidRPr="00561A5B">
        <w:rPr>
          <w:rFonts w:ascii="標楷體" w:eastAsia="標楷體" w:hAnsi="標楷體" w:cs="華康細明體"/>
          <w:kern w:val="0"/>
        </w:rPr>
        <w:t>(1)</w:t>
      </w:r>
      <w:r w:rsidRPr="003D762D">
        <w:rPr>
          <w:rFonts w:ascii="標楷體" w:eastAsia="標楷體" w:hAnsi="標楷體" w:hint="eastAsia"/>
        </w:rPr>
        <w:t>中央銀行</w:t>
      </w:r>
      <w:r w:rsidRPr="00561A5B">
        <w:rPr>
          <w:rFonts w:ascii="標楷體" w:eastAsia="標楷體" w:hAnsi="標楷體" w:cs="華康細明體" w:hint="eastAsia"/>
          <w:kern w:val="0"/>
        </w:rPr>
        <w:t>「</w:t>
      </w:r>
      <w:r w:rsidRPr="00561A5B">
        <w:rPr>
          <w:rFonts w:ascii="標楷體" w:eastAsia="標楷體" w:hAnsi="標楷體" w:hint="eastAsia"/>
        </w:rPr>
        <w:t>營業收入」</w:t>
      </w:r>
      <w:r>
        <w:rPr>
          <w:rFonts w:ascii="標楷體" w:eastAsia="標楷體" w:hAnsi="標楷體" w:hint="eastAsia"/>
        </w:rPr>
        <w:t>3</w:t>
      </w:r>
      <w:r w:rsidRPr="00561A5B">
        <w:rPr>
          <w:rFonts w:ascii="標楷體" w:eastAsia="標楷體" w:hAnsi="標楷體"/>
        </w:rPr>
        <w:t>,</w:t>
      </w:r>
      <w:r>
        <w:rPr>
          <w:rFonts w:ascii="標楷體" w:eastAsia="標楷體" w:hAnsi="標楷體" w:hint="eastAsia"/>
        </w:rPr>
        <w:t>280</w:t>
      </w:r>
      <w:r w:rsidRPr="00561A5B">
        <w:rPr>
          <w:rFonts w:ascii="標楷體" w:eastAsia="標楷體" w:hAnsi="標楷體" w:hint="eastAsia"/>
        </w:rPr>
        <w:t>萬元：</w:t>
      </w:r>
    </w:p>
    <w:p w14:paraId="6955386F" w14:textId="77777777" w:rsidR="003E74B8" w:rsidRDefault="003E74B8" w:rsidP="0022732C">
      <w:pPr>
        <w:kinsoku/>
        <w:topLinePunct/>
        <w:autoSpaceDE w:val="0"/>
        <w:autoSpaceDN w:val="0"/>
        <w:spacing w:line="460" w:lineRule="exact"/>
        <w:ind w:leftChars="610" w:left="2272" w:hangingChars="100" w:hanging="320"/>
        <w:jc w:val="both"/>
        <w:rPr>
          <w:rFonts w:ascii="標楷體" w:eastAsia="標楷體" w:hAnsi="標楷體"/>
        </w:rPr>
      </w:pPr>
      <w:r w:rsidRPr="00561A5B">
        <w:rPr>
          <w:rFonts w:ascii="新細明體" w:hAnsi="新細明體" w:cs="新細明體" w:hint="eastAsia"/>
        </w:rPr>
        <w:t>①</w:t>
      </w:r>
      <w:r w:rsidRPr="00561A5B">
        <w:rPr>
          <w:rFonts w:ascii="標楷體" w:eastAsia="標楷體" w:hAnsi="標楷體" w:cs="新細明體" w:hint="eastAsia"/>
        </w:rPr>
        <w:t>「金融保險收入」項下「信託投資利益」</w:t>
      </w:r>
      <w:r w:rsidRPr="00561A5B">
        <w:rPr>
          <w:rFonts w:ascii="標楷體" w:eastAsia="標楷體" w:hAnsi="標楷體" w:hint="eastAsia"/>
        </w:rPr>
        <w:t>2</w:t>
      </w:r>
      <w:r w:rsidRPr="00561A5B">
        <w:rPr>
          <w:rFonts w:ascii="標楷體" w:eastAsia="標楷體" w:hAnsi="標楷體"/>
        </w:rPr>
        <w:t>,</w:t>
      </w:r>
      <w:r w:rsidRPr="00561A5B">
        <w:rPr>
          <w:rFonts w:ascii="標楷體" w:eastAsia="標楷體" w:hAnsi="標楷體" w:hint="eastAsia"/>
        </w:rPr>
        <w:t>280萬元</w:t>
      </w:r>
      <w:r>
        <w:rPr>
          <w:rFonts w:ascii="標楷體" w:eastAsia="標楷體" w:hAnsi="標楷體" w:hint="eastAsia"/>
        </w:rPr>
        <w:t>。</w:t>
      </w:r>
    </w:p>
    <w:p w14:paraId="0562F3C9" w14:textId="77777777" w:rsidR="003E74B8" w:rsidRPr="00561A5B" w:rsidRDefault="003E74B8" w:rsidP="0022732C">
      <w:pPr>
        <w:kinsoku/>
        <w:autoSpaceDE w:val="0"/>
        <w:autoSpaceDN w:val="0"/>
        <w:spacing w:line="460" w:lineRule="exact"/>
        <w:ind w:leftChars="610" w:left="2259" w:hangingChars="96" w:hanging="307"/>
        <w:jc w:val="both"/>
        <w:rPr>
          <w:rFonts w:ascii="標楷體" w:eastAsia="標楷體" w:hAnsi="標楷體"/>
        </w:rPr>
      </w:pPr>
      <w:r w:rsidRPr="00561A5B">
        <w:rPr>
          <w:rFonts w:ascii="新細明體" w:hAnsi="新細明體" w:cs="新細明體" w:hint="eastAsia"/>
        </w:rPr>
        <w:t>②</w:t>
      </w:r>
      <w:r w:rsidRPr="00561A5B">
        <w:rPr>
          <w:rFonts w:ascii="標楷體" w:eastAsia="標楷體" w:hAnsi="標楷體" w:hint="eastAsia"/>
        </w:rPr>
        <w:t>「事業投資利益」</w:t>
      </w:r>
      <w:r w:rsidRPr="00756295">
        <w:rPr>
          <w:rFonts w:ascii="標楷體" w:eastAsia="標楷體" w:hAnsi="標楷體" w:hint="eastAsia"/>
        </w:rPr>
        <w:t>項下「事業投資利益」</w:t>
      </w:r>
      <w:r>
        <w:rPr>
          <w:rFonts w:ascii="標楷體" w:eastAsia="標楷體" w:hAnsi="標楷體" w:hint="eastAsia"/>
        </w:rPr>
        <w:t>1</w:t>
      </w:r>
      <w:r>
        <w:rPr>
          <w:rFonts w:ascii="標楷體" w:eastAsia="標楷體" w:hAnsi="標楷體"/>
        </w:rPr>
        <w:t>,</w:t>
      </w:r>
      <w:r>
        <w:rPr>
          <w:rFonts w:ascii="標楷體" w:eastAsia="標楷體" w:hAnsi="標楷體" w:hint="eastAsia"/>
        </w:rPr>
        <w:t>000</w:t>
      </w:r>
      <w:r w:rsidRPr="00561A5B">
        <w:rPr>
          <w:rFonts w:ascii="標楷體" w:eastAsia="標楷體" w:hAnsi="標楷體" w:hint="eastAsia"/>
        </w:rPr>
        <w:t>萬元</w:t>
      </w:r>
      <w:r>
        <w:rPr>
          <w:rFonts w:ascii="標楷體" w:eastAsia="標楷體" w:hAnsi="標楷體" w:hint="eastAsia"/>
        </w:rPr>
        <w:t>。</w:t>
      </w:r>
    </w:p>
    <w:p w14:paraId="402F2A5B" w14:textId="77777777" w:rsidR="003E74B8" w:rsidRDefault="003E74B8" w:rsidP="003E74B8">
      <w:pPr>
        <w:autoSpaceDE w:val="0"/>
        <w:autoSpaceDN w:val="0"/>
        <w:spacing w:line="460" w:lineRule="exact"/>
        <w:ind w:leftChars="450" w:left="1920" w:hangingChars="150" w:hanging="480"/>
        <w:jc w:val="both"/>
        <w:rPr>
          <w:rFonts w:ascii="標楷體" w:eastAsia="標楷體" w:hAnsi="標楷體"/>
        </w:rPr>
      </w:pPr>
      <w:r w:rsidRPr="00561A5B">
        <w:rPr>
          <w:rFonts w:ascii="標楷體" w:eastAsia="標楷體" w:hAnsi="標楷體"/>
        </w:rPr>
        <w:t>(2)</w:t>
      </w:r>
      <w:r w:rsidRPr="00561A5B">
        <w:rPr>
          <w:rFonts w:ascii="標楷體" w:eastAsia="標楷體" w:hAnsi="標楷體" w:hint="eastAsia"/>
        </w:rPr>
        <w:t>中央</w:t>
      </w:r>
      <w:r>
        <w:rPr>
          <w:rFonts w:ascii="標楷體" w:eastAsia="標楷體" w:hAnsi="標楷體" w:hint="eastAsia"/>
        </w:rPr>
        <w:t>印製</w:t>
      </w:r>
      <w:r w:rsidRPr="00561A5B">
        <w:rPr>
          <w:rFonts w:ascii="標楷體" w:eastAsia="標楷體" w:hAnsi="標楷體" w:hint="eastAsia"/>
        </w:rPr>
        <w:t>廠「營業外收入」項下「其他營業外收入」之「賠償收入」20萬元</w:t>
      </w:r>
      <w:r>
        <w:rPr>
          <w:rFonts w:ascii="標楷體" w:eastAsia="標楷體" w:hAnsi="標楷體" w:hint="eastAsia"/>
        </w:rPr>
        <w:t>。</w:t>
      </w:r>
    </w:p>
    <w:p w14:paraId="6C78B1B5" w14:textId="77777777" w:rsidR="003E74B8" w:rsidRPr="00561A5B" w:rsidRDefault="003E74B8" w:rsidP="002470AB">
      <w:pPr>
        <w:autoSpaceDE w:val="0"/>
        <w:autoSpaceDN w:val="0"/>
        <w:spacing w:line="460" w:lineRule="exact"/>
        <w:ind w:leftChars="450" w:left="1440"/>
        <w:jc w:val="both"/>
        <w:rPr>
          <w:rFonts w:ascii="標楷體" w:eastAsia="標楷體" w:hAnsi="標楷體" w:cs="華康細明體"/>
          <w:kern w:val="0"/>
        </w:rPr>
      </w:pPr>
      <w:r w:rsidRPr="00561A5B">
        <w:rPr>
          <w:rFonts w:ascii="標楷體" w:eastAsia="標楷體" w:hAnsi="標楷體" w:cs="華康細明體" w:hint="eastAsia"/>
          <w:kern w:val="0"/>
        </w:rPr>
        <w:t>以上共計增列</w:t>
      </w:r>
      <w:r>
        <w:rPr>
          <w:rFonts w:ascii="標楷體" w:eastAsia="標楷體" w:hAnsi="標楷體" w:cs="華康細明體" w:hint="eastAsia"/>
          <w:kern w:val="0"/>
        </w:rPr>
        <w:t>3</w:t>
      </w:r>
      <w:r w:rsidRPr="00561A5B">
        <w:rPr>
          <w:rFonts w:ascii="標楷體" w:eastAsia="標楷體" w:hAnsi="標楷體" w:cs="華康細明體"/>
          <w:kern w:val="0"/>
        </w:rPr>
        <w:t>,</w:t>
      </w:r>
      <w:r>
        <w:rPr>
          <w:rFonts w:ascii="標楷體" w:eastAsia="標楷體" w:hAnsi="標楷體" w:cs="華康細明體" w:hint="eastAsia"/>
          <w:kern w:val="0"/>
        </w:rPr>
        <w:t>300</w:t>
      </w:r>
      <w:r w:rsidRPr="00561A5B">
        <w:rPr>
          <w:rFonts w:ascii="標楷體" w:eastAsia="標楷體" w:hAnsi="標楷體" w:cs="華康細明體" w:hint="eastAsia"/>
          <w:kern w:val="0"/>
        </w:rPr>
        <w:t>萬元，其餘均照列，改列為</w:t>
      </w:r>
      <w:r w:rsidRPr="00561A5B">
        <w:rPr>
          <w:rFonts w:ascii="標楷體" w:eastAsia="標楷體" w:hAnsi="標楷體" w:cs="華康細明體" w:hint="eastAsia"/>
          <w:spacing w:val="-8"/>
          <w:kern w:val="0"/>
        </w:rPr>
        <w:t>4,288億</w:t>
      </w:r>
      <w:r>
        <w:rPr>
          <w:rFonts w:ascii="標楷體" w:eastAsia="標楷體" w:hAnsi="標楷體" w:cs="華康細明體" w:hint="eastAsia"/>
          <w:spacing w:val="-8"/>
          <w:kern w:val="0"/>
        </w:rPr>
        <w:t>6</w:t>
      </w:r>
      <w:r w:rsidRPr="00561A5B">
        <w:rPr>
          <w:rFonts w:ascii="標楷體" w:eastAsia="標楷體" w:hAnsi="標楷體" w:cs="華康細明體" w:hint="eastAsia"/>
          <w:spacing w:val="-8"/>
          <w:kern w:val="0"/>
        </w:rPr>
        <w:t>,</w:t>
      </w:r>
      <w:r>
        <w:rPr>
          <w:rFonts w:ascii="標楷體" w:eastAsia="標楷體" w:hAnsi="標楷體" w:cs="華康細明體" w:hint="eastAsia"/>
          <w:spacing w:val="-8"/>
          <w:kern w:val="0"/>
        </w:rPr>
        <w:t>837</w:t>
      </w:r>
      <w:r w:rsidRPr="00561A5B">
        <w:rPr>
          <w:rFonts w:ascii="標楷體" w:eastAsia="標楷體" w:hAnsi="標楷體" w:cs="華康細明體" w:hint="eastAsia"/>
          <w:spacing w:val="-8"/>
          <w:kern w:val="0"/>
        </w:rPr>
        <w:t>萬8千元</w:t>
      </w:r>
      <w:r w:rsidRPr="00561A5B">
        <w:rPr>
          <w:rFonts w:ascii="標楷體" w:eastAsia="標楷體" w:hAnsi="標楷體" w:cs="華康細明體" w:hint="eastAsia"/>
          <w:kern w:val="0"/>
        </w:rPr>
        <w:t>。</w:t>
      </w:r>
    </w:p>
    <w:p w14:paraId="6B006E98" w14:textId="5B287EF7" w:rsidR="00E32CCC" w:rsidRPr="003E74B8" w:rsidRDefault="00E32CCC" w:rsidP="002470AB">
      <w:pPr>
        <w:autoSpaceDE w:val="0"/>
        <w:autoSpaceDN w:val="0"/>
        <w:adjustRightInd/>
        <w:snapToGrid/>
        <w:ind w:leftChars="300" w:left="1280" w:hangingChars="100" w:hanging="320"/>
        <w:jc w:val="both"/>
        <w:rPr>
          <w:rFonts w:ascii="標楷體" w:eastAsia="標楷體" w:hAnsi="標楷體" w:cs="華康細明體"/>
          <w:kern w:val="0"/>
        </w:rPr>
      </w:pPr>
      <w:r w:rsidRPr="003E74B8">
        <w:rPr>
          <w:rFonts w:ascii="標楷體" w:eastAsia="標楷體" w:hAnsi="標楷體" w:cs="華康細明體" w:hint="eastAsia"/>
          <w:kern w:val="0"/>
        </w:rPr>
        <w:t>2.</w:t>
      </w:r>
      <w:r w:rsidR="003E74B8" w:rsidRPr="003E74B8">
        <w:rPr>
          <w:rFonts w:ascii="標楷體" w:eastAsia="標楷體" w:hAnsi="標楷體" w:cs="華康細明體" w:hint="eastAsia"/>
          <w:kern w:val="0"/>
        </w:rPr>
        <w:t>營業總支出(不含所得稅費用)：原列2,535億0,474萬6千元，減列：</w:t>
      </w:r>
    </w:p>
    <w:p w14:paraId="30B10D3D" w14:textId="77777777" w:rsidR="003E74B8" w:rsidRPr="00CD32E5" w:rsidRDefault="003E74B8" w:rsidP="003E74B8">
      <w:pPr>
        <w:autoSpaceDE w:val="0"/>
        <w:autoSpaceDN w:val="0"/>
        <w:spacing w:line="460" w:lineRule="exact"/>
        <w:ind w:leftChars="450" w:left="1920" w:hangingChars="150" w:hanging="480"/>
        <w:jc w:val="both"/>
        <w:rPr>
          <w:rFonts w:ascii="標楷體" w:eastAsia="標楷體" w:hAnsi="標楷體" w:cs="華康細明體"/>
          <w:kern w:val="0"/>
        </w:rPr>
      </w:pPr>
      <w:r w:rsidRPr="00CD32E5">
        <w:rPr>
          <w:rFonts w:ascii="標楷體" w:eastAsia="標楷體" w:hAnsi="標楷體" w:cs="華康細明體" w:hint="eastAsia"/>
          <w:kern w:val="0"/>
        </w:rPr>
        <w:t>(1)中央印製廠「服務費用」項下</w:t>
      </w:r>
      <w:r w:rsidRPr="00CD32E5">
        <w:rPr>
          <w:rFonts w:ascii="標楷體" w:eastAsia="標楷體" w:hAnsi="標楷體" w:hint="eastAsia"/>
        </w:rPr>
        <w:t>「專業服務費」20萬元(</w:t>
      </w:r>
      <w:r w:rsidRPr="00CD32E5">
        <w:rPr>
          <w:rFonts w:ascii="標楷體" w:eastAsia="標楷體" w:hAnsi="標楷體" w:hint="eastAsia"/>
        </w:rPr>
        <w:lastRenderedPageBreak/>
        <w:t>科目自行調整)</w:t>
      </w:r>
      <w:r w:rsidRPr="00CD32E5">
        <w:rPr>
          <w:rFonts w:ascii="標楷體" w:eastAsia="標楷體" w:hAnsi="標楷體" w:cs="華康細明體" w:hint="eastAsia"/>
          <w:kern w:val="0"/>
        </w:rPr>
        <w:t>。</w:t>
      </w:r>
    </w:p>
    <w:p w14:paraId="1355AD1D" w14:textId="77777777" w:rsidR="003E74B8" w:rsidRPr="00CD32E5" w:rsidRDefault="003E74B8" w:rsidP="003E74B8">
      <w:pPr>
        <w:autoSpaceDE w:val="0"/>
        <w:autoSpaceDN w:val="0"/>
        <w:spacing w:line="460" w:lineRule="exact"/>
        <w:ind w:leftChars="450" w:left="1920" w:hangingChars="150" w:hanging="480"/>
        <w:jc w:val="both"/>
        <w:rPr>
          <w:rFonts w:ascii="標楷體" w:eastAsia="標楷體" w:hAnsi="標楷體" w:cs="華康細明體"/>
          <w:color w:val="C45911" w:themeColor="accent2" w:themeShade="BF"/>
          <w:kern w:val="0"/>
        </w:rPr>
      </w:pPr>
      <w:r w:rsidRPr="00CD32E5">
        <w:rPr>
          <w:rFonts w:ascii="標楷體" w:eastAsia="標楷體" w:hAnsi="標楷體" w:cs="華康細明體" w:hint="eastAsia"/>
          <w:kern w:val="0"/>
        </w:rPr>
        <w:t>(2)「</w:t>
      </w:r>
      <w:r w:rsidRPr="00CD32E5">
        <w:rPr>
          <w:rFonts w:ascii="標楷體" w:eastAsia="標楷體" w:hAnsi="標楷體" w:hint="eastAsia"/>
        </w:rPr>
        <w:t>營業</w:t>
      </w:r>
      <w:r w:rsidRPr="00CD32E5">
        <w:rPr>
          <w:rFonts w:ascii="標楷體" w:eastAsia="標楷體" w:hAnsi="標楷體" w:cs="華康細明體" w:hint="eastAsia"/>
          <w:kern w:val="0"/>
        </w:rPr>
        <w:t>成本」2億1,</w:t>
      </w:r>
      <w:r>
        <w:rPr>
          <w:rFonts w:ascii="標楷體" w:eastAsia="標楷體" w:hAnsi="標楷體" w:cs="華康細明體" w:hint="eastAsia"/>
          <w:kern w:val="0"/>
        </w:rPr>
        <w:t>35</w:t>
      </w:r>
      <w:r w:rsidRPr="00CD32E5">
        <w:rPr>
          <w:rFonts w:ascii="標楷體" w:eastAsia="標楷體" w:hAnsi="標楷體" w:cs="華康細明體" w:hint="eastAsia"/>
          <w:kern w:val="0"/>
        </w:rPr>
        <w:t>5萬元：</w:t>
      </w:r>
    </w:p>
    <w:p w14:paraId="58DEDDBE" w14:textId="77777777" w:rsidR="003E74B8" w:rsidRPr="00CD32E5" w:rsidRDefault="003E74B8" w:rsidP="002470AB">
      <w:pPr>
        <w:topLinePunct/>
        <w:autoSpaceDE w:val="0"/>
        <w:autoSpaceDN w:val="0"/>
        <w:spacing w:line="460" w:lineRule="exact"/>
        <w:ind w:leftChars="610" w:left="2272" w:hangingChars="100" w:hanging="320"/>
        <w:jc w:val="both"/>
        <w:rPr>
          <w:rFonts w:ascii="標楷體" w:eastAsia="標楷體" w:hAnsi="標楷體" w:cs="華康細明體"/>
          <w:kern w:val="0"/>
        </w:rPr>
      </w:pPr>
      <w:r w:rsidRPr="00CD32E5">
        <w:rPr>
          <w:rFonts w:ascii="新細明體" w:hAnsi="新細明體" w:cs="新細明體" w:hint="eastAsia"/>
        </w:rPr>
        <w:t>①</w:t>
      </w:r>
      <w:r w:rsidRPr="00CD32E5">
        <w:rPr>
          <w:rFonts w:ascii="標楷體" w:eastAsia="標楷體" w:hAnsi="標楷體" w:cs="華康細明體" w:hint="eastAsia"/>
          <w:kern w:val="0"/>
        </w:rPr>
        <w:t>中央銀行「金融保險成本」項下：</w:t>
      </w:r>
    </w:p>
    <w:p w14:paraId="78EDA24E" w14:textId="77777777" w:rsidR="003E74B8" w:rsidRPr="00CD32E5" w:rsidRDefault="003E74B8" w:rsidP="002470AB">
      <w:pPr>
        <w:autoSpaceDE w:val="0"/>
        <w:autoSpaceDN w:val="0"/>
        <w:spacing w:line="460" w:lineRule="exact"/>
        <w:ind w:leftChars="700" w:left="2240" w:firstLineChars="32" w:firstLine="102"/>
        <w:jc w:val="both"/>
        <w:rPr>
          <w:rFonts w:ascii="標楷體" w:eastAsia="標楷體" w:hAnsi="標楷體" w:cs="華康細明體"/>
          <w:color w:val="C45911" w:themeColor="accent2" w:themeShade="BF"/>
          <w:kern w:val="0"/>
        </w:rPr>
      </w:pPr>
      <w:r w:rsidRPr="00CD32E5">
        <w:rPr>
          <w:rFonts w:ascii="標楷體" w:eastAsia="標楷體" w:hAnsi="標楷體" w:cs="華康細明體" w:hint="eastAsia"/>
          <w:kern w:val="0"/>
        </w:rPr>
        <w:t>「利息費用」2億</w:t>
      </w:r>
      <w:r>
        <w:rPr>
          <w:rFonts w:ascii="標楷體" w:eastAsia="標楷體" w:hAnsi="標楷體" w:cs="華康細明體" w:hint="eastAsia"/>
          <w:kern w:val="0"/>
        </w:rPr>
        <w:t>0</w:t>
      </w:r>
      <w:r w:rsidRPr="00CD32E5">
        <w:rPr>
          <w:rFonts w:ascii="標楷體" w:eastAsia="標楷體" w:hAnsi="標楷體" w:cs="華康細明體" w:hint="eastAsia"/>
          <w:kern w:val="0"/>
        </w:rPr>
        <w:t>,</w:t>
      </w:r>
      <w:r>
        <w:rPr>
          <w:rFonts w:ascii="標楷體" w:eastAsia="標楷體" w:hAnsi="標楷體" w:cs="華康細明體" w:hint="eastAsia"/>
          <w:kern w:val="0"/>
        </w:rPr>
        <w:t>59</w:t>
      </w:r>
      <w:r w:rsidRPr="00CD32E5">
        <w:rPr>
          <w:rFonts w:ascii="標楷體" w:eastAsia="標楷體" w:hAnsi="標楷體" w:cs="華康細明體" w:hint="eastAsia"/>
          <w:kern w:val="0"/>
        </w:rPr>
        <w:t>5萬元。</w:t>
      </w:r>
    </w:p>
    <w:p w14:paraId="4F7873D6" w14:textId="77777777" w:rsidR="003E74B8" w:rsidRPr="00CD32E5" w:rsidRDefault="003E74B8" w:rsidP="002470AB">
      <w:pPr>
        <w:autoSpaceDE w:val="0"/>
        <w:autoSpaceDN w:val="0"/>
        <w:spacing w:line="460" w:lineRule="exact"/>
        <w:ind w:leftChars="700" w:left="2240" w:firstLineChars="32" w:firstLine="102"/>
        <w:jc w:val="both"/>
        <w:rPr>
          <w:rFonts w:ascii="標楷體" w:eastAsia="標楷體" w:hAnsi="標楷體" w:cs="華康細明體"/>
          <w:kern w:val="0"/>
        </w:rPr>
      </w:pPr>
      <w:r w:rsidRPr="00CD32E5">
        <w:rPr>
          <w:rFonts w:ascii="標楷體" w:eastAsia="標楷體" w:hAnsi="標楷體" w:cs="華康細明體" w:hint="eastAsia"/>
          <w:kern w:val="0"/>
        </w:rPr>
        <w:t>「手續費用」50萬元。</w:t>
      </w:r>
    </w:p>
    <w:p w14:paraId="5B00A8FD" w14:textId="77777777" w:rsidR="003E74B8" w:rsidRPr="00CD32E5" w:rsidRDefault="003E74B8" w:rsidP="002470AB">
      <w:pPr>
        <w:autoSpaceDE w:val="0"/>
        <w:autoSpaceDN w:val="0"/>
        <w:spacing w:line="460" w:lineRule="exact"/>
        <w:ind w:leftChars="700" w:left="2240" w:firstLineChars="32" w:firstLine="102"/>
        <w:jc w:val="both"/>
        <w:rPr>
          <w:rFonts w:ascii="標楷體" w:eastAsia="標楷體" w:hAnsi="標楷體" w:cs="華康細明體"/>
          <w:kern w:val="0"/>
        </w:rPr>
      </w:pPr>
      <w:r w:rsidRPr="00CD32E5">
        <w:rPr>
          <w:rFonts w:ascii="標楷體" w:eastAsia="標楷體" w:hAnsi="標楷體" w:cs="華康細明體" w:hint="eastAsia"/>
          <w:kern w:val="0"/>
        </w:rPr>
        <w:t>「發行硬幣費用」2</w:t>
      </w:r>
      <w:r w:rsidRPr="00CD32E5">
        <w:rPr>
          <w:rFonts w:ascii="標楷體" w:eastAsia="標楷體" w:hAnsi="標楷體" w:cs="華康細明體"/>
          <w:kern w:val="0"/>
        </w:rPr>
        <w:t>00</w:t>
      </w:r>
      <w:r w:rsidRPr="00CD32E5">
        <w:rPr>
          <w:rFonts w:ascii="標楷體" w:eastAsia="標楷體" w:hAnsi="標楷體" w:cs="華康細明體" w:hint="eastAsia"/>
          <w:kern w:val="0"/>
        </w:rPr>
        <w:t>萬元。</w:t>
      </w:r>
    </w:p>
    <w:p w14:paraId="435FE05B" w14:textId="77777777" w:rsidR="003E74B8" w:rsidRPr="00CD32E5" w:rsidRDefault="003E74B8" w:rsidP="002470AB">
      <w:pPr>
        <w:autoSpaceDE w:val="0"/>
        <w:autoSpaceDN w:val="0"/>
        <w:spacing w:line="460" w:lineRule="exact"/>
        <w:ind w:leftChars="700" w:left="2240" w:firstLineChars="32" w:firstLine="102"/>
        <w:jc w:val="both"/>
        <w:rPr>
          <w:rFonts w:ascii="標楷體" w:eastAsia="標楷體" w:hAnsi="標楷體" w:cs="華康細明體"/>
          <w:kern w:val="0"/>
        </w:rPr>
      </w:pPr>
      <w:r w:rsidRPr="00CD32E5">
        <w:rPr>
          <w:rFonts w:ascii="標楷體" w:eastAsia="標楷體" w:hAnsi="標楷體" w:cs="華康細明體" w:hint="eastAsia"/>
          <w:kern w:val="0"/>
        </w:rPr>
        <w:t>「發行鈔券費用」40萬元。</w:t>
      </w:r>
    </w:p>
    <w:p w14:paraId="502ED2DB" w14:textId="77777777" w:rsidR="003E74B8" w:rsidRPr="00561A5B" w:rsidRDefault="003E74B8" w:rsidP="002470AB">
      <w:pPr>
        <w:topLinePunct/>
        <w:autoSpaceDE w:val="0"/>
        <w:autoSpaceDN w:val="0"/>
        <w:spacing w:line="460" w:lineRule="exact"/>
        <w:ind w:leftChars="610" w:left="2432" w:hangingChars="150" w:hanging="480"/>
        <w:jc w:val="both"/>
        <w:rPr>
          <w:rFonts w:ascii="標楷體" w:eastAsia="標楷體" w:hAnsi="標楷體" w:cs="華康細明體"/>
          <w:kern w:val="0"/>
        </w:rPr>
      </w:pPr>
      <w:r w:rsidRPr="00CD32E5">
        <w:rPr>
          <w:rFonts w:ascii="新細明體" w:hAnsi="新細明體" w:cs="新細明體" w:hint="eastAsia"/>
        </w:rPr>
        <w:t>②</w:t>
      </w:r>
      <w:bookmarkStart w:id="0" w:name="_Hlk232003074"/>
      <w:r w:rsidRPr="00CD32E5">
        <w:rPr>
          <w:rFonts w:ascii="標楷體" w:eastAsia="標楷體" w:hAnsi="標楷體" w:hint="eastAsia"/>
        </w:rPr>
        <w:t>「銷售成本」項下「銷貨成本」470萬元(</w:t>
      </w:r>
      <w:r>
        <w:rPr>
          <w:rFonts w:ascii="標楷體" w:eastAsia="標楷體" w:hAnsi="標楷體" w:hint="eastAsia"/>
        </w:rPr>
        <w:t>含</w:t>
      </w:r>
      <w:r w:rsidRPr="00561A5B">
        <w:rPr>
          <w:rFonts w:ascii="標楷體" w:eastAsia="標楷體" w:hAnsi="標楷體" w:hint="eastAsia"/>
        </w:rPr>
        <w:t>中央造幣廠</w:t>
      </w:r>
      <w:bookmarkStart w:id="1" w:name="_Hlk232069955"/>
      <w:r>
        <w:rPr>
          <w:rFonts w:ascii="標楷體" w:eastAsia="標楷體" w:hAnsi="標楷體" w:hint="eastAsia"/>
        </w:rPr>
        <w:t>「製造費用」項下</w:t>
      </w:r>
      <w:bookmarkEnd w:id="1"/>
      <w:r w:rsidRPr="00561A5B">
        <w:rPr>
          <w:rFonts w:ascii="標楷體" w:eastAsia="標楷體" w:hAnsi="標楷體" w:hint="eastAsia"/>
        </w:rPr>
        <w:t>「服務費用」之「專業服務費」10萬元</w:t>
      </w:r>
      <w:r>
        <w:rPr>
          <w:rFonts w:ascii="新細明體" w:hAnsi="新細明體" w:cs="華康細明體" w:hint="eastAsia"/>
          <w:kern w:val="0"/>
        </w:rPr>
        <w:t>，</w:t>
      </w:r>
      <w:r w:rsidRPr="00561A5B">
        <w:rPr>
          <w:rFonts w:ascii="標楷體" w:eastAsia="標楷體" w:hAnsi="標楷體" w:hint="eastAsia"/>
        </w:rPr>
        <w:t>中央印製廠</w:t>
      </w:r>
      <w:r w:rsidRPr="003E1D1B">
        <w:rPr>
          <w:rFonts w:ascii="標楷體" w:eastAsia="標楷體" w:hAnsi="標楷體" w:hint="eastAsia"/>
        </w:rPr>
        <w:t>「銷貨成本」</w:t>
      </w:r>
      <w:r>
        <w:rPr>
          <w:rFonts w:ascii="標楷體" w:eastAsia="標楷體" w:hAnsi="標楷體" w:hint="eastAsia"/>
        </w:rPr>
        <w:t>455</w:t>
      </w:r>
      <w:r w:rsidRPr="003E1D1B">
        <w:rPr>
          <w:rFonts w:ascii="標楷體" w:eastAsia="標楷體" w:hAnsi="標楷體" w:hint="eastAsia"/>
        </w:rPr>
        <w:t>萬元</w:t>
      </w:r>
      <w:r>
        <w:rPr>
          <w:rFonts w:ascii="標楷體" w:eastAsia="標楷體" w:hAnsi="標楷體" w:hint="eastAsia"/>
        </w:rPr>
        <w:t>、</w:t>
      </w:r>
      <w:r w:rsidRPr="00B5229B">
        <w:rPr>
          <w:rFonts w:ascii="標楷體" w:eastAsia="標楷體" w:hAnsi="標楷體" w:hint="eastAsia"/>
        </w:rPr>
        <w:t>「製造費用」項下</w:t>
      </w:r>
      <w:r>
        <w:rPr>
          <w:rFonts w:ascii="標楷體" w:eastAsia="標楷體" w:hAnsi="標楷體" w:hint="eastAsia"/>
        </w:rPr>
        <w:t>「</w:t>
      </w:r>
      <w:r w:rsidRPr="00561A5B">
        <w:rPr>
          <w:rFonts w:ascii="標楷體" w:eastAsia="標楷體" w:hAnsi="標楷體" w:hint="eastAsia"/>
        </w:rPr>
        <w:t>服務費用」之「水電費」5萬元</w:t>
      </w:r>
      <w:r>
        <w:rPr>
          <w:rFonts w:ascii="標楷體" w:eastAsia="標楷體" w:hAnsi="標楷體" w:hint="eastAsia"/>
        </w:rPr>
        <w:t>。)</w:t>
      </w:r>
    </w:p>
    <w:bookmarkEnd w:id="0"/>
    <w:p w14:paraId="2F5C068F" w14:textId="77777777" w:rsidR="003E74B8" w:rsidRPr="00561A5B" w:rsidRDefault="003E74B8" w:rsidP="003E74B8">
      <w:pPr>
        <w:autoSpaceDE w:val="0"/>
        <w:autoSpaceDN w:val="0"/>
        <w:spacing w:line="460" w:lineRule="exact"/>
        <w:ind w:leftChars="450" w:left="1920" w:hangingChars="150" w:hanging="480"/>
        <w:jc w:val="both"/>
        <w:rPr>
          <w:rFonts w:ascii="標楷體" w:eastAsia="標楷體" w:hAnsi="標楷體" w:cs="華康細明體"/>
          <w:kern w:val="0"/>
        </w:rPr>
      </w:pPr>
      <w:r w:rsidRPr="00561A5B">
        <w:rPr>
          <w:rFonts w:ascii="標楷體" w:eastAsia="標楷體" w:hAnsi="標楷體" w:cs="華康細明體" w:hint="eastAsia"/>
          <w:kern w:val="0"/>
        </w:rPr>
        <w:t>(</w:t>
      </w:r>
      <w:r>
        <w:rPr>
          <w:rFonts w:ascii="標楷體" w:eastAsia="標楷體" w:hAnsi="標楷體" w:cs="華康細明體" w:hint="eastAsia"/>
          <w:kern w:val="0"/>
        </w:rPr>
        <w:t>3</w:t>
      </w:r>
      <w:r w:rsidRPr="00561A5B">
        <w:rPr>
          <w:rFonts w:ascii="標楷體" w:eastAsia="標楷體" w:hAnsi="標楷體" w:cs="華康細明體" w:hint="eastAsia"/>
          <w:kern w:val="0"/>
        </w:rPr>
        <w:t>)</w:t>
      </w:r>
      <w:r w:rsidRPr="00561A5B">
        <w:rPr>
          <w:rFonts w:ascii="標楷體" w:eastAsia="標楷體" w:hAnsi="標楷體" w:cs="華康細明體" w:hint="eastAsia"/>
          <w:spacing w:val="-10"/>
          <w:kern w:val="0"/>
        </w:rPr>
        <w:t>「營業費用」</w:t>
      </w:r>
      <w:r w:rsidRPr="00561A5B">
        <w:rPr>
          <w:rFonts w:ascii="標楷體" w:eastAsia="標楷體" w:hAnsi="標楷體" w:cs="華康細明體"/>
          <w:spacing w:val="-10"/>
          <w:kern w:val="0"/>
        </w:rPr>
        <w:t>325</w:t>
      </w:r>
      <w:r w:rsidRPr="00561A5B">
        <w:rPr>
          <w:rFonts w:ascii="標楷體" w:eastAsia="標楷體" w:hAnsi="標楷體" w:cs="華康細明體" w:hint="eastAsia"/>
          <w:spacing w:val="-10"/>
          <w:kern w:val="0"/>
        </w:rPr>
        <w:t>萬元：</w:t>
      </w:r>
    </w:p>
    <w:p w14:paraId="78745E1C" w14:textId="77777777" w:rsidR="003E74B8" w:rsidRDefault="003E74B8" w:rsidP="002470AB">
      <w:pPr>
        <w:topLinePunct/>
        <w:autoSpaceDE w:val="0"/>
        <w:autoSpaceDN w:val="0"/>
        <w:spacing w:line="460" w:lineRule="exact"/>
        <w:ind w:leftChars="610" w:left="2272" w:hangingChars="100" w:hanging="320"/>
        <w:jc w:val="both"/>
        <w:rPr>
          <w:rFonts w:ascii="標楷體" w:eastAsia="標楷體" w:hAnsi="標楷體"/>
        </w:rPr>
      </w:pPr>
      <w:r w:rsidRPr="00561A5B">
        <w:rPr>
          <w:rFonts w:ascii="新細明體" w:hAnsi="新細明體" w:cs="新細明體" w:hint="eastAsia"/>
        </w:rPr>
        <w:t>①</w:t>
      </w:r>
      <w:r w:rsidRPr="00561A5B">
        <w:rPr>
          <w:rFonts w:ascii="標楷體" w:eastAsia="標楷體" w:hAnsi="標楷體" w:hint="eastAsia"/>
        </w:rPr>
        <w:t>中央銀行</w:t>
      </w:r>
    </w:p>
    <w:p w14:paraId="234B40EC" w14:textId="77777777" w:rsidR="003E74B8" w:rsidRDefault="003E74B8" w:rsidP="002470AB">
      <w:pPr>
        <w:autoSpaceDE w:val="0"/>
        <w:autoSpaceDN w:val="0"/>
        <w:spacing w:line="460" w:lineRule="exact"/>
        <w:ind w:leftChars="750" w:left="2880" w:hangingChars="150" w:hanging="480"/>
        <w:jc w:val="both"/>
        <w:rPr>
          <w:rFonts w:ascii="標楷體" w:eastAsia="標楷體" w:hAnsi="標楷體"/>
        </w:rPr>
      </w:pPr>
      <w:r>
        <w:rPr>
          <w:rFonts w:ascii="標楷體" w:eastAsia="標楷體" w:hAnsi="標楷體" w:hint="eastAsia"/>
        </w:rPr>
        <w:t>A</w:t>
      </w:r>
      <w:r>
        <w:rPr>
          <w:rFonts w:ascii="標楷體" w:eastAsia="標楷體" w:hAnsi="標楷體"/>
        </w:rPr>
        <w:t>.</w:t>
      </w:r>
      <w:r w:rsidRPr="00561A5B">
        <w:rPr>
          <w:rFonts w:ascii="標楷體" w:eastAsia="標楷體" w:hAnsi="標楷體" w:hint="eastAsia"/>
        </w:rPr>
        <w:t>「業務費用」</w:t>
      </w:r>
      <w:r>
        <w:rPr>
          <w:rFonts w:ascii="標楷體" w:eastAsia="標楷體" w:hAnsi="標楷體" w:hint="eastAsia"/>
        </w:rPr>
        <w:t>項下</w:t>
      </w:r>
      <w:r w:rsidRPr="00561A5B">
        <w:rPr>
          <w:rFonts w:ascii="標楷體" w:eastAsia="標楷體" w:hAnsi="標楷體" w:hint="eastAsia"/>
        </w:rPr>
        <w:t>「服務費用」</w:t>
      </w:r>
      <w:r>
        <w:rPr>
          <w:rFonts w:ascii="標楷體" w:eastAsia="標楷體" w:hAnsi="標楷體" w:hint="eastAsia"/>
        </w:rPr>
        <w:t>180萬元</w:t>
      </w:r>
      <w:r w:rsidRPr="00DA0451">
        <w:rPr>
          <w:rFonts w:ascii="標楷體" w:eastAsia="標楷體" w:hAnsi="標楷體" w:hint="eastAsia"/>
        </w:rPr>
        <w:t>〔</w:t>
      </w:r>
      <w:r>
        <w:rPr>
          <w:rFonts w:ascii="標楷體" w:eastAsia="標楷體" w:hAnsi="標楷體" w:hint="eastAsia"/>
        </w:rPr>
        <w:t>含</w:t>
      </w:r>
      <w:r w:rsidRPr="00561A5B">
        <w:rPr>
          <w:rFonts w:ascii="標楷體" w:eastAsia="標楷體" w:hAnsi="標楷體" w:hint="eastAsia"/>
        </w:rPr>
        <w:t>「旅運費」80萬元(科目自行調整)</w:t>
      </w:r>
      <w:r>
        <w:rPr>
          <w:rFonts w:ascii="標楷體" w:eastAsia="標楷體" w:hAnsi="標楷體" w:hint="eastAsia"/>
        </w:rPr>
        <w:t>、</w:t>
      </w:r>
      <w:r w:rsidRPr="00561A5B">
        <w:rPr>
          <w:rFonts w:ascii="標楷體" w:eastAsia="標楷體" w:hAnsi="標楷體" w:hint="eastAsia"/>
        </w:rPr>
        <w:t>「專業服務費」100萬元</w:t>
      </w:r>
      <w:r w:rsidRPr="00DA0451">
        <w:rPr>
          <w:rFonts w:ascii="標楷體" w:eastAsia="標楷體" w:hAnsi="標楷體" w:hint="eastAsia"/>
        </w:rPr>
        <w:t>〕</w:t>
      </w:r>
      <w:r>
        <w:rPr>
          <w:rFonts w:ascii="標楷體" w:eastAsia="標楷體" w:hAnsi="標楷體" w:hint="eastAsia"/>
        </w:rPr>
        <w:t>；</w:t>
      </w:r>
      <w:r w:rsidRPr="00561A5B">
        <w:rPr>
          <w:rFonts w:ascii="標楷體" w:eastAsia="標楷體" w:hAnsi="標楷體" w:hint="eastAsia"/>
        </w:rPr>
        <w:t>「折舊及攤銷」之「機械及設備折舊」20萬元</w:t>
      </w:r>
      <w:r>
        <w:rPr>
          <w:rFonts w:ascii="標楷體" w:eastAsia="標楷體" w:hAnsi="標楷體" w:hint="eastAsia"/>
        </w:rPr>
        <w:t>。</w:t>
      </w:r>
    </w:p>
    <w:p w14:paraId="1906752E" w14:textId="77777777" w:rsidR="003E74B8" w:rsidRPr="00561A5B" w:rsidRDefault="003E74B8" w:rsidP="002470AB">
      <w:pPr>
        <w:autoSpaceDE w:val="0"/>
        <w:autoSpaceDN w:val="0"/>
        <w:spacing w:line="460" w:lineRule="exact"/>
        <w:ind w:leftChars="750" w:left="2880" w:hangingChars="150" w:hanging="480"/>
        <w:jc w:val="both"/>
        <w:rPr>
          <w:rFonts w:ascii="標楷體" w:eastAsia="標楷體" w:hAnsi="標楷體"/>
        </w:rPr>
      </w:pPr>
      <w:r>
        <w:rPr>
          <w:rFonts w:ascii="標楷體" w:eastAsia="標楷體" w:hAnsi="標楷體" w:hint="eastAsia"/>
        </w:rPr>
        <w:t>B</w:t>
      </w:r>
      <w:r>
        <w:rPr>
          <w:rFonts w:ascii="標楷體" w:eastAsia="標楷體" w:hAnsi="標楷體"/>
        </w:rPr>
        <w:t>.</w:t>
      </w:r>
      <w:r w:rsidRPr="00561A5B">
        <w:rPr>
          <w:rFonts w:ascii="標楷體" w:eastAsia="標楷體" w:hAnsi="標楷體" w:hint="eastAsia"/>
        </w:rPr>
        <w:t>「管理費用」項下「服務費用」105萬元</w:t>
      </w:r>
      <w:r w:rsidRPr="00DA0451">
        <w:rPr>
          <w:rFonts w:ascii="標楷體" w:eastAsia="標楷體" w:hAnsi="標楷體" w:hint="eastAsia"/>
        </w:rPr>
        <w:t>〔</w:t>
      </w:r>
      <w:r>
        <w:rPr>
          <w:rFonts w:ascii="標楷體" w:eastAsia="標楷體" w:hAnsi="標楷體" w:hint="eastAsia"/>
        </w:rPr>
        <w:t>含</w:t>
      </w:r>
      <w:r w:rsidRPr="00561A5B">
        <w:rPr>
          <w:rFonts w:ascii="標楷體" w:eastAsia="標楷體" w:hAnsi="標楷體" w:hint="eastAsia"/>
        </w:rPr>
        <w:t>「旅運費」5萬元</w:t>
      </w:r>
      <w:r>
        <w:rPr>
          <w:rFonts w:ascii="標楷體" w:eastAsia="標楷體" w:hAnsi="標楷體" w:hint="eastAsia"/>
        </w:rPr>
        <w:t>、</w:t>
      </w:r>
      <w:r w:rsidRPr="00561A5B">
        <w:rPr>
          <w:rFonts w:ascii="標楷體" w:eastAsia="標楷體" w:hAnsi="標楷體" w:hint="eastAsia"/>
        </w:rPr>
        <w:t>「專業服務費」100萬元(科目自行調整)</w:t>
      </w:r>
      <w:r w:rsidRPr="00DA0451">
        <w:rPr>
          <w:rFonts w:ascii="標楷體" w:eastAsia="標楷體" w:hAnsi="標楷體" w:hint="eastAsia"/>
        </w:rPr>
        <w:t>〕</w:t>
      </w:r>
      <w:r w:rsidRPr="00561A5B">
        <w:rPr>
          <w:rFonts w:ascii="標楷體" w:eastAsia="標楷體" w:hAnsi="標楷體" w:hint="eastAsia"/>
        </w:rPr>
        <w:t>。</w:t>
      </w:r>
    </w:p>
    <w:p w14:paraId="27CA1837" w14:textId="77777777" w:rsidR="003E74B8" w:rsidRPr="00561A5B" w:rsidRDefault="003E74B8" w:rsidP="002470AB">
      <w:pPr>
        <w:topLinePunct/>
        <w:autoSpaceDE w:val="0"/>
        <w:autoSpaceDN w:val="0"/>
        <w:spacing w:line="460" w:lineRule="exact"/>
        <w:ind w:leftChars="610" w:left="2272" w:hangingChars="100" w:hanging="320"/>
        <w:jc w:val="both"/>
        <w:rPr>
          <w:rFonts w:ascii="標楷體" w:eastAsia="標楷體" w:hAnsi="標楷體"/>
        </w:rPr>
      </w:pPr>
      <w:r w:rsidRPr="00352C1D">
        <w:rPr>
          <w:rFonts w:ascii="新細明體" w:hAnsi="新細明體" w:cs="新細明體" w:hint="eastAsia"/>
        </w:rPr>
        <w:t>②</w:t>
      </w:r>
      <w:r w:rsidRPr="00561A5B">
        <w:rPr>
          <w:rFonts w:ascii="標楷體" w:eastAsia="標楷體" w:hAnsi="標楷體" w:hint="eastAsia"/>
        </w:rPr>
        <w:t>中央造幣廠「管理費用」20萬元(科目自行調整)。</w:t>
      </w:r>
    </w:p>
    <w:p w14:paraId="0F0FB9CB" w14:textId="77777777" w:rsidR="003E74B8" w:rsidRPr="00561A5B" w:rsidRDefault="003E74B8" w:rsidP="003E74B8">
      <w:pPr>
        <w:autoSpaceDE w:val="0"/>
        <w:autoSpaceDN w:val="0"/>
        <w:spacing w:line="460" w:lineRule="exact"/>
        <w:ind w:leftChars="450" w:left="1440"/>
        <w:jc w:val="both"/>
        <w:rPr>
          <w:rFonts w:ascii="標楷體" w:eastAsia="標楷體" w:hAnsi="標楷體" w:cs="華康細明體"/>
          <w:kern w:val="0"/>
        </w:rPr>
      </w:pPr>
      <w:r w:rsidRPr="00561A5B">
        <w:rPr>
          <w:rFonts w:ascii="標楷體" w:eastAsia="標楷體" w:hAnsi="標楷體" w:cs="華康細明體" w:hint="eastAsia"/>
          <w:kern w:val="0"/>
        </w:rPr>
        <w:t>以上共計減列2億</w:t>
      </w:r>
      <w:r>
        <w:rPr>
          <w:rFonts w:ascii="標楷體" w:eastAsia="標楷體" w:hAnsi="標楷體" w:cs="華康細明體" w:hint="eastAsia"/>
          <w:kern w:val="0"/>
        </w:rPr>
        <w:t>1</w:t>
      </w:r>
      <w:r w:rsidRPr="00561A5B">
        <w:rPr>
          <w:rFonts w:ascii="標楷體" w:eastAsia="標楷體" w:hAnsi="標楷體" w:cs="華康細明體"/>
          <w:kern w:val="0"/>
        </w:rPr>
        <w:t>,</w:t>
      </w:r>
      <w:r>
        <w:rPr>
          <w:rFonts w:ascii="標楷體" w:eastAsia="標楷體" w:hAnsi="標楷體" w:cs="華康細明體" w:hint="eastAsia"/>
          <w:kern w:val="0"/>
        </w:rPr>
        <w:t>70</w:t>
      </w:r>
      <w:r w:rsidRPr="00561A5B">
        <w:rPr>
          <w:rFonts w:ascii="標楷體" w:eastAsia="標楷體" w:hAnsi="標楷體" w:cs="華康細明體"/>
          <w:kern w:val="0"/>
        </w:rPr>
        <w:t>0</w:t>
      </w:r>
      <w:r w:rsidRPr="00561A5B">
        <w:rPr>
          <w:rFonts w:ascii="標楷體" w:eastAsia="標楷體" w:hAnsi="標楷體" w:cs="華康細明體" w:hint="eastAsia"/>
          <w:kern w:val="0"/>
        </w:rPr>
        <w:t>萬元，其餘均照列，改列為</w:t>
      </w:r>
      <w:r w:rsidRPr="00561A5B">
        <w:rPr>
          <w:rFonts w:ascii="標楷體" w:eastAsia="標楷體" w:hAnsi="標楷體" w:cs="華康細明體" w:hint="eastAsia"/>
          <w:spacing w:val="-8"/>
          <w:kern w:val="0"/>
        </w:rPr>
        <w:t>2</w:t>
      </w:r>
      <w:r w:rsidRPr="00561A5B">
        <w:rPr>
          <w:rFonts w:ascii="標楷體" w:eastAsia="標楷體" w:hAnsi="標楷體" w:cs="華康細明體"/>
          <w:spacing w:val="-8"/>
          <w:kern w:val="0"/>
        </w:rPr>
        <w:t>,</w:t>
      </w:r>
      <w:r w:rsidRPr="00561A5B">
        <w:rPr>
          <w:rFonts w:ascii="標楷體" w:eastAsia="標楷體" w:hAnsi="標楷體" w:cs="華康細明體" w:hint="eastAsia"/>
          <w:spacing w:val="-8"/>
          <w:kern w:val="0"/>
        </w:rPr>
        <w:t>5</w:t>
      </w:r>
      <w:r w:rsidRPr="00561A5B">
        <w:rPr>
          <w:rFonts w:ascii="標楷體" w:eastAsia="標楷體" w:hAnsi="標楷體" w:cs="華康細明體"/>
          <w:spacing w:val="-8"/>
          <w:kern w:val="0"/>
        </w:rPr>
        <w:t>32</w:t>
      </w:r>
      <w:r w:rsidRPr="00561A5B">
        <w:rPr>
          <w:rFonts w:ascii="標楷體" w:eastAsia="標楷體" w:hAnsi="標楷體" w:cs="華康細明體" w:hint="eastAsia"/>
          <w:spacing w:val="-8"/>
          <w:kern w:val="0"/>
        </w:rPr>
        <w:t>億</w:t>
      </w:r>
      <w:r w:rsidRPr="00561A5B">
        <w:rPr>
          <w:rFonts w:ascii="標楷體" w:eastAsia="標楷體" w:hAnsi="標楷體" w:cs="華康細明體"/>
          <w:spacing w:val="-8"/>
          <w:kern w:val="0"/>
        </w:rPr>
        <w:t>8</w:t>
      </w:r>
      <w:r w:rsidRPr="00561A5B">
        <w:rPr>
          <w:rFonts w:ascii="標楷體" w:eastAsia="標楷體" w:hAnsi="標楷體" w:cs="華康細明體" w:hint="eastAsia"/>
          <w:spacing w:val="-8"/>
          <w:kern w:val="0"/>
        </w:rPr>
        <w:t>,</w:t>
      </w:r>
      <w:r>
        <w:rPr>
          <w:rFonts w:ascii="標楷體" w:eastAsia="標楷體" w:hAnsi="標楷體" w:cs="華康細明體" w:hint="eastAsia"/>
          <w:spacing w:val="-8"/>
          <w:kern w:val="0"/>
        </w:rPr>
        <w:t>77</w:t>
      </w:r>
      <w:r w:rsidRPr="00561A5B">
        <w:rPr>
          <w:rFonts w:ascii="標楷體" w:eastAsia="標楷體" w:hAnsi="標楷體" w:cs="華康細明體"/>
          <w:spacing w:val="-8"/>
          <w:kern w:val="0"/>
        </w:rPr>
        <w:t>4</w:t>
      </w:r>
      <w:r w:rsidRPr="00561A5B">
        <w:rPr>
          <w:rFonts w:ascii="標楷體" w:eastAsia="標楷體" w:hAnsi="標楷體" w:cs="華康細明體" w:hint="eastAsia"/>
          <w:spacing w:val="-8"/>
          <w:kern w:val="0"/>
        </w:rPr>
        <w:t>萬</w:t>
      </w:r>
      <w:r w:rsidRPr="00561A5B">
        <w:rPr>
          <w:rFonts w:ascii="標楷體" w:eastAsia="標楷體" w:hAnsi="標楷體" w:cs="華康細明體"/>
          <w:spacing w:val="-8"/>
          <w:kern w:val="0"/>
        </w:rPr>
        <w:t>6</w:t>
      </w:r>
      <w:r w:rsidRPr="00561A5B">
        <w:rPr>
          <w:rFonts w:ascii="標楷體" w:eastAsia="標楷體" w:hAnsi="標楷體" w:cs="華康細明體" w:hint="eastAsia"/>
          <w:spacing w:val="-8"/>
          <w:kern w:val="0"/>
        </w:rPr>
        <w:t>千元</w:t>
      </w:r>
      <w:r w:rsidRPr="00561A5B">
        <w:rPr>
          <w:rFonts w:ascii="標楷體" w:eastAsia="標楷體" w:hAnsi="標楷體" w:cs="華康細明體" w:hint="eastAsia"/>
          <w:kern w:val="0"/>
        </w:rPr>
        <w:t>。</w:t>
      </w:r>
    </w:p>
    <w:p w14:paraId="695762FB" w14:textId="77777777" w:rsidR="003E74B8" w:rsidRPr="00561A5B" w:rsidRDefault="003E74B8" w:rsidP="002470AB">
      <w:pPr>
        <w:autoSpaceDE w:val="0"/>
        <w:autoSpaceDN w:val="0"/>
        <w:adjustRightInd/>
        <w:snapToGrid/>
        <w:ind w:leftChars="300" w:left="1280" w:hangingChars="100" w:hanging="320"/>
        <w:jc w:val="both"/>
        <w:rPr>
          <w:rFonts w:ascii="標楷體" w:eastAsia="標楷體" w:hAnsi="標楷體" w:cs="華康細明體"/>
          <w:kern w:val="0"/>
        </w:rPr>
      </w:pPr>
      <w:r w:rsidRPr="00561A5B">
        <w:rPr>
          <w:rFonts w:ascii="標楷體" w:eastAsia="標楷體" w:hAnsi="標楷體" w:cs="華康細明體" w:hint="eastAsia"/>
          <w:kern w:val="0"/>
        </w:rPr>
        <w:t>3.稅前淨利：原列1,753億3,063萬2千元，增列2億5,</w:t>
      </w:r>
      <w:r>
        <w:rPr>
          <w:rFonts w:ascii="標楷體" w:eastAsia="標楷體" w:hAnsi="標楷體" w:cs="華康細明體" w:hint="eastAsia"/>
          <w:kern w:val="0"/>
        </w:rPr>
        <w:t>00</w:t>
      </w:r>
      <w:r w:rsidRPr="00561A5B">
        <w:rPr>
          <w:rFonts w:ascii="標楷體" w:eastAsia="標楷體" w:hAnsi="標楷體" w:cs="華康細明體" w:hint="eastAsia"/>
          <w:kern w:val="0"/>
        </w:rPr>
        <w:t>0萬元，改列為</w:t>
      </w:r>
      <w:r w:rsidRPr="00AC0FEB">
        <w:rPr>
          <w:rFonts w:ascii="標楷體" w:eastAsia="標楷體" w:hAnsi="標楷體" w:cs="華康細明體" w:hint="eastAsia"/>
          <w:kern w:val="0"/>
        </w:rPr>
        <w:t>1,755億8,</w:t>
      </w:r>
      <w:r>
        <w:rPr>
          <w:rFonts w:ascii="標楷體" w:eastAsia="標楷體" w:hAnsi="標楷體" w:cs="華康細明體" w:hint="eastAsia"/>
          <w:kern w:val="0"/>
        </w:rPr>
        <w:t>063</w:t>
      </w:r>
      <w:r w:rsidRPr="00AC0FEB">
        <w:rPr>
          <w:rFonts w:ascii="標楷體" w:eastAsia="標楷體" w:hAnsi="標楷體" w:cs="華康細明體" w:hint="eastAsia"/>
          <w:kern w:val="0"/>
        </w:rPr>
        <w:t>萬2千元。</w:t>
      </w:r>
    </w:p>
    <w:p w14:paraId="5B759A3D" w14:textId="77777777" w:rsidR="00E32CCC" w:rsidRPr="003E74B8" w:rsidRDefault="00E32CCC" w:rsidP="00E32CCC">
      <w:pPr>
        <w:autoSpaceDE w:val="0"/>
        <w:autoSpaceDN w:val="0"/>
        <w:spacing w:line="460" w:lineRule="exact"/>
        <w:rPr>
          <w:rFonts w:ascii="標楷體" w:eastAsia="標楷體" w:hAnsi="標楷體"/>
        </w:rPr>
      </w:pPr>
      <w:r w:rsidRPr="003E74B8">
        <w:rPr>
          <w:rFonts w:ascii="標楷體" w:eastAsia="標楷體" w:hAnsi="標楷體" w:hint="eastAsia"/>
        </w:rPr>
        <w:t xml:space="preserve">　　(三)金融保險成本：營業總支出應隨同調整。</w:t>
      </w:r>
    </w:p>
    <w:p w14:paraId="49AB02A8" w14:textId="77777777" w:rsidR="00E32CCC" w:rsidRPr="003E74B8" w:rsidRDefault="00E32CCC" w:rsidP="00E32CCC">
      <w:pPr>
        <w:autoSpaceDE w:val="0"/>
        <w:autoSpaceDN w:val="0"/>
        <w:spacing w:line="460" w:lineRule="exact"/>
        <w:rPr>
          <w:rFonts w:ascii="標楷體" w:eastAsia="標楷體" w:hAnsi="標楷體"/>
        </w:rPr>
      </w:pPr>
      <w:r w:rsidRPr="003E74B8">
        <w:rPr>
          <w:rFonts w:ascii="標楷體" w:eastAsia="標楷體" w:hAnsi="標楷體" w:hint="eastAsia"/>
        </w:rPr>
        <w:t xml:space="preserve">　　(四)轉投資計畫：無列數。</w:t>
      </w:r>
    </w:p>
    <w:p w14:paraId="4091C178" w14:textId="5625FBC3" w:rsidR="00E32CCC" w:rsidRPr="003E74B8" w:rsidRDefault="00E32CCC" w:rsidP="003E74B8">
      <w:pPr>
        <w:autoSpaceDE w:val="0"/>
        <w:autoSpaceDN w:val="0"/>
        <w:spacing w:line="460" w:lineRule="exact"/>
        <w:rPr>
          <w:rFonts w:ascii="標楷體" w:eastAsia="標楷體" w:hAnsi="標楷體"/>
        </w:rPr>
      </w:pPr>
      <w:r w:rsidRPr="003E74B8">
        <w:rPr>
          <w:rFonts w:ascii="標楷體" w:eastAsia="標楷體" w:hAnsi="標楷體" w:hint="eastAsia"/>
        </w:rPr>
        <w:t xml:space="preserve">　　(五)重大之建設事業：</w:t>
      </w:r>
      <w:r w:rsidR="003E74B8" w:rsidRPr="003E74B8">
        <w:rPr>
          <w:rFonts w:ascii="標楷體" w:eastAsia="標楷體" w:hAnsi="標楷體" w:hint="eastAsia"/>
        </w:rPr>
        <w:t>8億9,700萬9千元，照列。</w:t>
      </w:r>
    </w:p>
    <w:p w14:paraId="32B7FBA6" w14:textId="32CDD1AC" w:rsidR="00E32CCC" w:rsidRPr="00BF5E45" w:rsidRDefault="00E32CCC" w:rsidP="003E74B8">
      <w:pPr>
        <w:autoSpaceDE w:val="0"/>
        <w:autoSpaceDN w:val="0"/>
        <w:spacing w:line="460" w:lineRule="exact"/>
        <w:ind w:left="1280" w:hangingChars="400" w:hanging="1280"/>
        <w:jc w:val="both"/>
        <w:rPr>
          <w:rFonts w:ascii="標楷體" w:eastAsia="標楷體" w:hAnsi="標楷體" w:cs="華康細明體"/>
          <w:b/>
          <w:kern w:val="0"/>
        </w:rPr>
      </w:pPr>
      <w:r w:rsidRPr="00BF5E45">
        <w:rPr>
          <w:rFonts w:ascii="標楷體" w:eastAsia="標楷體" w:hAnsi="標楷體" w:hint="eastAsia"/>
          <w:bCs/>
          <w:kern w:val="16"/>
        </w:rPr>
        <w:t xml:space="preserve">　　</w:t>
      </w:r>
      <w:r w:rsidRPr="00BF5E45">
        <w:rPr>
          <w:rFonts w:ascii="標楷體" w:eastAsia="標楷體" w:hAnsi="標楷體" w:cs="華康細明體" w:hint="eastAsia"/>
          <w:kern w:val="0"/>
        </w:rPr>
        <w:t>(六)資金運用：</w:t>
      </w:r>
      <w:r w:rsidR="003E74B8" w:rsidRPr="003E74B8">
        <w:rPr>
          <w:rFonts w:ascii="標楷體" w:eastAsia="標楷體" w:hAnsi="標楷體" w:cs="華康細明體" w:hint="eastAsia"/>
          <w:kern w:val="0"/>
        </w:rPr>
        <w:t>應依據營業收支、金融保險成本、盈虧撥補、轉</w:t>
      </w:r>
      <w:r w:rsidR="003E74B8" w:rsidRPr="003E74B8">
        <w:rPr>
          <w:rFonts w:ascii="標楷體" w:eastAsia="標楷體" w:hAnsi="標楷體" w:cs="華康細明體" w:hint="eastAsia"/>
          <w:kern w:val="0"/>
        </w:rPr>
        <w:lastRenderedPageBreak/>
        <w:t>投資及重大之建設事業等項之審查結果，隨同調整</w:t>
      </w:r>
      <w:r w:rsidRPr="00BF5E45">
        <w:rPr>
          <w:rFonts w:ascii="標楷體" w:eastAsia="標楷體" w:hAnsi="標楷體" w:cs="華康細明體" w:hint="eastAsia"/>
          <w:kern w:val="0"/>
        </w:rPr>
        <w:t>。</w:t>
      </w:r>
    </w:p>
    <w:p w14:paraId="573DEE16" w14:textId="0667F8CD" w:rsidR="00E32CCC" w:rsidRPr="00FD24F8" w:rsidRDefault="00E32CCC" w:rsidP="00E32CCC">
      <w:pPr>
        <w:autoSpaceDE w:val="0"/>
        <w:autoSpaceDN w:val="0"/>
        <w:spacing w:line="460" w:lineRule="exact"/>
        <w:rPr>
          <w:rFonts w:ascii="標楷體" w:eastAsia="標楷體" w:hAnsi="標楷體"/>
        </w:rPr>
      </w:pPr>
      <w:r w:rsidRPr="00FD24F8">
        <w:rPr>
          <w:rFonts w:ascii="標楷體" w:eastAsia="標楷體" w:hAnsi="標楷體" w:hint="eastAsia"/>
        </w:rPr>
        <w:t xml:space="preserve">　　(七)通過決議</w:t>
      </w:r>
      <w:r w:rsidR="003B23FD" w:rsidRPr="003B23FD">
        <w:rPr>
          <w:rFonts w:ascii="標楷體" w:eastAsia="標楷體" w:hAnsi="標楷體" w:hint="eastAsia"/>
        </w:rPr>
        <w:t>25</w:t>
      </w:r>
      <w:r w:rsidRPr="00FD24F8">
        <w:rPr>
          <w:rFonts w:ascii="標楷體" w:eastAsia="標楷體" w:hAnsi="標楷體" w:hint="eastAsia"/>
        </w:rPr>
        <w:t>項：</w:t>
      </w:r>
    </w:p>
    <w:p w14:paraId="4CC4DBA8" w14:textId="472132CE" w:rsidR="00D76C86" w:rsidRPr="00E227CB" w:rsidRDefault="00D76C86" w:rsidP="00D76C86">
      <w:pPr>
        <w:autoSpaceDE w:val="0"/>
        <w:autoSpaceDN w:val="0"/>
        <w:adjustRightInd/>
        <w:snapToGrid/>
        <w:ind w:leftChars="300" w:left="1280" w:hangingChars="100" w:hanging="320"/>
        <w:jc w:val="both"/>
        <w:rPr>
          <w:rFonts w:ascii="標楷體" w:eastAsia="標楷體" w:hAnsi="標楷體"/>
        </w:rPr>
      </w:pPr>
      <w:r w:rsidRPr="005D7817">
        <w:rPr>
          <w:rFonts w:ascii="標楷體" w:eastAsia="標楷體" w:hAnsi="標楷體" w:hint="eastAsia"/>
        </w:rPr>
        <w:t>1</w:t>
      </w:r>
      <w:r w:rsidRPr="005D7817">
        <w:rPr>
          <w:rFonts w:ascii="標楷體" w:eastAsia="標楷體" w:hAnsi="標楷體"/>
        </w:rPr>
        <w:t>.</w:t>
      </w:r>
      <w:r w:rsidRPr="00DE30DC">
        <w:rPr>
          <w:rFonts w:ascii="標楷體" w:eastAsia="標楷體" w:hAnsi="標楷體" w:hint="eastAsia"/>
        </w:rPr>
        <w:t>隨著國際間已有多國陸續停止發行低面額硬幣</w:t>
      </w:r>
      <w:r w:rsidRPr="00E227CB">
        <w:rPr>
          <w:rFonts w:ascii="標楷體" w:eastAsia="標楷體" w:hAnsi="標楷體" w:hint="eastAsia"/>
        </w:rPr>
        <w:t>，美國亦宣布自</w:t>
      </w:r>
      <w:r w:rsidRPr="004E01C3">
        <w:rPr>
          <w:rFonts w:ascii="標楷體" w:eastAsia="標楷體" w:hAnsi="標楷體" w:hint="eastAsia"/>
        </w:rPr>
        <w:t>2026年起停止發行1美分硬幣。我國截至114年2月，新臺幣1</w:t>
      </w:r>
      <w:r w:rsidRPr="00E227CB">
        <w:rPr>
          <w:rFonts w:ascii="標楷體" w:eastAsia="標楷體" w:hAnsi="標楷體" w:hint="eastAsia"/>
        </w:rPr>
        <w:t>元硬幣流通數量超過80億枚，然自112年起單枚製造成本已達1.54元，高於面額價值，造成每造一枚就虧損0.54元成本壓力。且115年度「發行硬幣」之「折舊及攤銷費用」高達15億7</w:t>
      </w:r>
      <w:r w:rsidRPr="00E227CB">
        <w:rPr>
          <w:rFonts w:ascii="標楷體" w:eastAsia="標楷體" w:hAnsi="標楷體"/>
        </w:rPr>
        <w:t>,</w:t>
      </w:r>
      <w:r w:rsidRPr="00E227CB">
        <w:rPr>
          <w:rFonts w:ascii="標楷體" w:eastAsia="標楷體" w:hAnsi="標楷體" w:hint="eastAsia"/>
        </w:rPr>
        <w:t>772萬1千元，114年度之15億6</w:t>
      </w:r>
      <w:r w:rsidRPr="00E227CB">
        <w:rPr>
          <w:rFonts w:ascii="標楷體" w:eastAsia="標楷體" w:hAnsi="標楷體"/>
        </w:rPr>
        <w:t>,</w:t>
      </w:r>
      <w:r w:rsidRPr="00E227CB">
        <w:rPr>
          <w:rFonts w:ascii="標楷體" w:eastAsia="標楷體" w:hAnsi="標楷體" w:hint="eastAsia"/>
        </w:rPr>
        <w:t>617萬3千元、113年度之10億4</w:t>
      </w:r>
      <w:r w:rsidRPr="00E227CB">
        <w:rPr>
          <w:rFonts w:ascii="標楷體" w:eastAsia="標楷體" w:hAnsi="標楷體"/>
        </w:rPr>
        <w:t>,</w:t>
      </w:r>
      <w:r w:rsidRPr="00E227CB">
        <w:rPr>
          <w:rFonts w:ascii="標楷體" w:eastAsia="標楷體" w:hAnsi="標楷體" w:hint="eastAsia"/>
        </w:rPr>
        <w:t>491萬1千元仍然持續增加。為促中央銀行研酌按實際情形覈實編列，重新檢視硬幣發行政策、評估未來發行必要性及成本效</w:t>
      </w:r>
      <w:r w:rsidRPr="00B77407">
        <w:rPr>
          <w:rFonts w:ascii="標楷體" w:eastAsia="標楷體" w:hAnsi="標楷體" w:hint="eastAsia"/>
        </w:rPr>
        <w:t>益。爰請中央銀行於3個月內向</w:t>
      </w:r>
      <w:r w:rsidRPr="00E227CB">
        <w:rPr>
          <w:rFonts w:ascii="標楷體" w:eastAsia="標楷體" w:hAnsi="標楷體" w:hint="eastAsia"/>
        </w:rPr>
        <w:t>立法院財政委員</w:t>
      </w:r>
      <w:r w:rsidRPr="00320F84">
        <w:rPr>
          <w:rFonts w:ascii="標楷體" w:eastAsia="標楷體" w:hAnsi="標楷體" w:hint="eastAsia"/>
        </w:rPr>
        <w:t>會提出書面</w:t>
      </w:r>
      <w:r w:rsidRPr="00E227CB">
        <w:rPr>
          <w:rFonts w:ascii="標楷體" w:eastAsia="標楷體" w:hAnsi="標楷體" w:hint="eastAsia"/>
        </w:rPr>
        <w:t>報告</w:t>
      </w:r>
      <w:r w:rsidRPr="00E227CB">
        <w:rPr>
          <w:rFonts w:ascii="標楷體" w:hAnsi="標楷體" w:hint="eastAsia"/>
        </w:rPr>
        <w:t>。</w:t>
      </w:r>
    </w:p>
    <w:p w14:paraId="372B9A84" w14:textId="77777777" w:rsidR="00D76C86" w:rsidRPr="00E227CB" w:rsidRDefault="00D76C86" w:rsidP="00D76C86">
      <w:pPr>
        <w:ind w:firstLineChars="1100" w:firstLine="3520"/>
        <w:rPr>
          <w:rFonts w:ascii="標楷體" w:eastAsia="標楷體" w:hAnsi="標楷體"/>
        </w:rPr>
      </w:pPr>
      <w:r w:rsidRPr="00E227CB">
        <w:rPr>
          <w:rFonts w:ascii="標楷體" w:eastAsia="標楷體" w:hAnsi="標楷體"/>
        </w:rPr>
        <w:t>提案人：</w:t>
      </w:r>
      <w:r w:rsidRPr="00E227CB">
        <w:rPr>
          <w:rFonts w:ascii="標楷體" w:eastAsia="標楷體" w:hAnsi="標楷體" w:hint="eastAsia"/>
        </w:rPr>
        <w:t>李坤城　林岱樺　郭國文</w:t>
      </w:r>
    </w:p>
    <w:p w14:paraId="1ED395AB" w14:textId="5FA6D3C3" w:rsidR="00D76C86" w:rsidRPr="00B77407" w:rsidRDefault="00D76C86" w:rsidP="00D76C86">
      <w:pPr>
        <w:autoSpaceDE w:val="0"/>
        <w:autoSpaceDN w:val="0"/>
        <w:adjustRightInd/>
        <w:snapToGrid/>
        <w:ind w:leftChars="300" w:left="1280" w:hangingChars="100" w:hanging="320"/>
        <w:jc w:val="both"/>
        <w:rPr>
          <w:rFonts w:ascii="標楷體" w:eastAsia="標楷體" w:hAnsi="標楷體"/>
        </w:rPr>
      </w:pPr>
      <w:r w:rsidRPr="005D7817">
        <w:rPr>
          <w:rFonts w:ascii="標楷體" w:eastAsia="標楷體" w:hAnsi="標楷體" w:hint="eastAsia"/>
        </w:rPr>
        <w:t>2</w:t>
      </w:r>
      <w:r w:rsidRPr="005D7817">
        <w:rPr>
          <w:rFonts w:ascii="標楷體" w:eastAsia="標楷體" w:hAnsi="標楷體"/>
        </w:rPr>
        <w:t>.</w:t>
      </w:r>
      <w:r w:rsidRPr="00E227CB">
        <w:rPr>
          <w:rFonts w:ascii="標楷體" w:eastAsia="標楷體" w:hAnsi="標楷體" w:hint="eastAsia"/>
        </w:rPr>
        <w:t>依附屬單位預算執行要點第6點：「各基金年度預算執行績效及計畫執行進度，除作為年度考核之依據外，並供作核列以後年度預算之重要參考。」次依115年度總預算附屬單位預算編製作業手冊之附屬單位預算共同項目編列作業規範第壹項、甲、三、支出規定：「各事業之成本與費用應依照業務計畫之實際需要與本作業規範編列，…。(一)營業成本及費用：1、…凡成本在特定範圍內隨營運量而變動並成正比率增減者，屬變動成本。」。然經查，中央銀行將金融保險成本之攤銷費用列為變動成本，爰應符合實際，審視執行情形調整。115年度發行鈔券費用-折舊及攤銷費用高達30億9</w:t>
      </w:r>
      <w:r w:rsidRPr="00E227CB">
        <w:rPr>
          <w:rFonts w:ascii="標楷體" w:eastAsia="標楷體" w:hAnsi="標楷體"/>
        </w:rPr>
        <w:t>,</w:t>
      </w:r>
      <w:r w:rsidRPr="00E227CB">
        <w:rPr>
          <w:rFonts w:ascii="標楷體" w:eastAsia="標楷體" w:hAnsi="標楷體" w:hint="eastAsia"/>
        </w:rPr>
        <w:t>014萬7千元，114年度之29億9</w:t>
      </w:r>
      <w:r w:rsidRPr="00E227CB">
        <w:rPr>
          <w:rFonts w:ascii="標楷體" w:eastAsia="標楷體" w:hAnsi="標楷體"/>
        </w:rPr>
        <w:t>,</w:t>
      </w:r>
      <w:r w:rsidRPr="00E227CB">
        <w:rPr>
          <w:rFonts w:ascii="標楷體" w:eastAsia="標楷體" w:hAnsi="標楷體" w:hint="eastAsia"/>
        </w:rPr>
        <w:t>582萬1千元、113年度之28億8</w:t>
      </w:r>
      <w:r w:rsidRPr="00E227CB">
        <w:rPr>
          <w:rFonts w:ascii="標楷體" w:eastAsia="標楷體" w:hAnsi="標楷體"/>
        </w:rPr>
        <w:t>,</w:t>
      </w:r>
      <w:r w:rsidRPr="00E227CB">
        <w:rPr>
          <w:rFonts w:ascii="標楷體" w:eastAsia="標楷體" w:hAnsi="標楷體" w:hint="eastAsia"/>
        </w:rPr>
        <w:t>791萬8千元逐年再增加，惟並未詳列增列經費用途明細與必要性相關明細資料。為促中央銀行研酌按實際情形覈實</w:t>
      </w:r>
      <w:r w:rsidRPr="00B77407">
        <w:rPr>
          <w:rFonts w:ascii="標楷體" w:eastAsia="標楷體" w:hAnsi="標楷體" w:hint="eastAsia"/>
        </w:rPr>
        <w:t>編列，重新檢視鈔券發行政策、評估未來發行必要性及成本效益。爰請中央銀行於3個月內向立法院財政委員會提出書面報告</w:t>
      </w:r>
      <w:r w:rsidRPr="00B77407">
        <w:rPr>
          <w:rFonts w:ascii="標楷體" w:hAnsi="標楷體"/>
        </w:rPr>
        <w:t>。</w:t>
      </w:r>
    </w:p>
    <w:p w14:paraId="36218130" w14:textId="77777777" w:rsidR="00D76C86" w:rsidRPr="00B77407" w:rsidRDefault="00D76C86" w:rsidP="00D76C86">
      <w:pPr>
        <w:ind w:firstLineChars="1100" w:firstLine="3520"/>
        <w:rPr>
          <w:rFonts w:ascii="標楷體" w:eastAsia="標楷體" w:hAnsi="標楷體"/>
        </w:rPr>
      </w:pPr>
      <w:r w:rsidRPr="00B77407">
        <w:rPr>
          <w:rFonts w:ascii="標楷體" w:eastAsia="標楷體" w:hAnsi="標楷體"/>
        </w:rPr>
        <w:lastRenderedPageBreak/>
        <w:t>提案人：</w:t>
      </w:r>
      <w:r w:rsidRPr="00B77407">
        <w:rPr>
          <w:rFonts w:ascii="標楷體" w:eastAsia="標楷體" w:hAnsi="標楷體" w:hint="eastAsia"/>
        </w:rPr>
        <w:t>李坤城　林岱樺　郭國文</w:t>
      </w:r>
    </w:p>
    <w:p w14:paraId="3E65CD87" w14:textId="1E16D242" w:rsidR="00D76C86" w:rsidRPr="00B77407" w:rsidRDefault="00D76C86" w:rsidP="00D76C86">
      <w:pPr>
        <w:autoSpaceDE w:val="0"/>
        <w:autoSpaceDN w:val="0"/>
        <w:adjustRightInd/>
        <w:snapToGrid/>
        <w:ind w:leftChars="300" w:left="1280" w:hangingChars="100" w:hanging="320"/>
        <w:jc w:val="both"/>
        <w:rPr>
          <w:rFonts w:ascii="標楷體" w:eastAsia="標楷體" w:hAnsi="標楷體"/>
        </w:rPr>
      </w:pPr>
      <w:r w:rsidRPr="00B77407">
        <w:rPr>
          <w:rFonts w:ascii="標楷體" w:eastAsia="標楷體" w:hAnsi="標楷體"/>
        </w:rPr>
        <w:t>3</w:t>
      </w:r>
      <w:r w:rsidRPr="00B77407">
        <w:rPr>
          <w:rFonts w:ascii="標楷體" w:eastAsia="標楷體" w:hAnsi="標楷體" w:hint="eastAsia"/>
        </w:rPr>
        <w:t>.115年度中央銀行於預算案「營業成本」項下「金融保險成本」中「發行鈔券費用」之「服務費用」編列4億6</w:t>
      </w:r>
      <w:r w:rsidRPr="00B77407">
        <w:rPr>
          <w:rFonts w:ascii="標楷體" w:eastAsia="標楷體" w:hAnsi="標楷體"/>
        </w:rPr>
        <w:t>,</w:t>
      </w:r>
      <w:r w:rsidRPr="00B77407">
        <w:rPr>
          <w:rFonts w:ascii="標楷體" w:eastAsia="標楷體" w:hAnsi="標楷體" w:hint="eastAsia"/>
        </w:rPr>
        <w:t>142萬元。鑑於中央銀行擬啟動新臺幣鈔券改版作業，預計於擇定後2年半陸續發行，惟改版將大幅提高單位印製成本，新版鈔券平均單價較現行流通鈔券3.5元高出1.5元，增幅達42.86%。衡諸國內偽鈔發生率長期偏低，且隨行動支付與數位金融日益普及，現金使用習慣已顯著改變，大規模改版之急迫性與必要性仍待商榷；另新版鈔券之材質選用、印製製程及未來廢鈔處理等，均涉及整體碳足跡與環境負擔，在全球推動淨零與ESG治理趨勢下，中央銀行應有更完整之節能減碳規劃。爰請中央銀行就鈔券改版之必要性、偽鈔風險評估、低流通面額鈔券之發行必要性、數位支付發展對現金需求之衝擊權衡，以及新幣材質與印製流程之節能減碳配套措施提出通盤檢討與精進報告，並於3個月內向立法院財政委員會提出書面報告。</w:t>
      </w:r>
    </w:p>
    <w:p w14:paraId="628A8BA2" w14:textId="77777777" w:rsidR="00D76C86" w:rsidRPr="00B77407" w:rsidRDefault="00D76C86" w:rsidP="00D76C86">
      <w:pPr>
        <w:ind w:firstLineChars="1100" w:firstLine="3520"/>
        <w:rPr>
          <w:rFonts w:ascii="標楷體" w:eastAsia="標楷體" w:hAnsi="標楷體"/>
        </w:rPr>
      </w:pPr>
      <w:r w:rsidRPr="00B77407">
        <w:rPr>
          <w:rFonts w:ascii="標楷體" w:eastAsia="標楷體" w:hAnsi="標楷體"/>
        </w:rPr>
        <w:t>提案人：</w:t>
      </w:r>
      <w:r w:rsidRPr="00B77407">
        <w:rPr>
          <w:rFonts w:ascii="標楷體" w:eastAsia="標楷體" w:hAnsi="標楷體" w:hint="eastAsia"/>
        </w:rPr>
        <w:t>羅明才　林德福　賴士葆</w:t>
      </w:r>
    </w:p>
    <w:p w14:paraId="781BACA6" w14:textId="6C8CEF76" w:rsidR="00D76C86" w:rsidRPr="00E227CB" w:rsidRDefault="00D76C86" w:rsidP="00D76C86">
      <w:pPr>
        <w:autoSpaceDE w:val="0"/>
        <w:autoSpaceDN w:val="0"/>
        <w:adjustRightInd/>
        <w:snapToGrid/>
        <w:ind w:leftChars="300" w:left="1280" w:hangingChars="100" w:hanging="320"/>
        <w:jc w:val="both"/>
        <w:rPr>
          <w:rFonts w:ascii="標楷體" w:eastAsia="標楷體" w:hAnsi="標楷體"/>
        </w:rPr>
      </w:pPr>
      <w:r w:rsidRPr="00B77407">
        <w:rPr>
          <w:rFonts w:ascii="標楷體" w:eastAsia="標楷體" w:hAnsi="標楷體"/>
        </w:rPr>
        <w:t>4.</w:t>
      </w:r>
      <w:r w:rsidRPr="00B77407">
        <w:rPr>
          <w:rFonts w:ascii="標楷體" w:eastAsia="標楷體" w:hAnsi="標楷體" w:hint="eastAsia"/>
        </w:rPr>
        <w:t>查中央銀行於115年3月19日第一季理監事會決議，將第二戶購屋貸款成數限制由五成放寬至六成，理由係不動產貸款集中度及相關餘額年增率呈下降趨勢。然查國內房價目前仍處歷史高檔，新推案價格更續創新高，</w:t>
      </w:r>
      <w:r w:rsidRPr="00E227CB">
        <w:rPr>
          <w:rFonts w:ascii="標楷體" w:eastAsia="標楷體" w:hAnsi="標楷體" w:hint="eastAsia"/>
        </w:rPr>
        <w:t>且我國名目與實質房價累積漲幅、房價所得比均高居主要經濟體及國際城市之冠，台北市房貸負擔率甚至逼近七成。此時鬆綁管制，恐致民眾看漲房價心理再起，加劇金融體系違約風險。鑑此，為健全房市發展並維持金融穩定，請中央銀行針對放寬第二戶購屋貸款成數之風險評估與高房貸負擔率對通膨指標失真之影響，</w:t>
      </w:r>
      <w:r w:rsidRPr="006323DD">
        <w:rPr>
          <w:rFonts w:ascii="標楷體" w:eastAsia="標楷體" w:hAnsi="標楷體" w:hint="eastAsia"/>
        </w:rPr>
        <w:t>於</w:t>
      </w:r>
      <w:r>
        <w:rPr>
          <w:rFonts w:ascii="標楷體" w:eastAsia="標楷體" w:hAnsi="標楷體" w:hint="eastAsia"/>
        </w:rPr>
        <w:t>2</w:t>
      </w:r>
      <w:r w:rsidRPr="006323DD">
        <w:rPr>
          <w:rFonts w:ascii="標楷體" w:eastAsia="標楷體" w:hAnsi="標楷體" w:hint="eastAsia"/>
        </w:rPr>
        <w:t>個月內</w:t>
      </w:r>
      <w:r w:rsidRPr="00E227CB">
        <w:rPr>
          <w:rFonts w:ascii="標楷體" w:eastAsia="標楷體" w:hAnsi="標楷體" w:hint="eastAsia"/>
        </w:rPr>
        <w:t>向立法院財政委員會提出書面報告</w:t>
      </w:r>
      <w:r w:rsidRPr="00E227CB">
        <w:rPr>
          <w:rFonts w:ascii="標楷體" w:eastAsia="標楷體" w:hAnsi="標楷體"/>
        </w:rPr>
        <w:t>。</w:t>
      </w:r>
    </w:p>
    <w:p w14:paraId="58BB6499" w14:textId="77777777" w:rsidR="00D76C86" w:rsidRPr="005D7817" w:rsidRDefault="00D76C86" w:rsidP="00D76C86">
      <w:pPr>
        <w:ind w:firstLineChars="1100" w:firstLine="3520"/>
        <w:rPr>
          <w:rFonts w:ascii="標楷體" w:eastAsia="標楷體" w:hAnsi="標楷體"/>
        </w:rPr>
      </w:pPr>
      <w:r w:rsidRPr="005D7817">
        <w:rPr>
          <w:rFonts w:ascii="標楷體" w:eastAsia="標楷體" w:hAnsi="標楷體" w:hint="eastAsia"/>
        </w:rPr>
        <w:t>提案人：</w:t>
      </w:r>
      <w:r w:rsidRPr="005D7817">
        <w:rPr>
          <w:rFonts w:ascii="標楷體" w:eastAsia="標楷體" w:hAnsi="標楷體" w:hint="eastAsia"/>
          <w:kern w:val="0"/>
        </w:rPr>
        <w:t>王世堅</w:t>
      </w:r>
    </w:p>
    <w:p w14:paraId="280F2B02" w14:textId="77777777" w:rsidR="00D76C86" w:rsidRPr="005D7817" w:rsidRDefault="00D76C86" w:rsidP="00D76C86">
      <w:pPr>
        <w:ind w:firstLineChars="1100" w:firstLine="3520"/>
        <w:rPr>
          <w:rFonts w:ascii="標楷體" w:eastAsia="標楷體" w:hAnsi="標楷體"/>
          <w:kern w:val="0"/>
        </w:rPr>
      </w:pPr>
      <w:r w:rsidRPr="005D7817">
        <w:rPr>
          <w:rFonts w:ascii="標楷體" w:eastAsia="標楷體" w:hAnsi="標楷體" w:hint="eastAsia"/>
        </w:rPr>
        <w:t>連署人：</w:t>
      </w:r>
      <w:r>
        <w:rPr>
          <w:rFonts w:ascii="標楷體" w:eastAsia="標楷體" w:hAnsi="標楷體" w:hint="eastAsia"/>
          <w:kern w:val="0"/>
        </w:rPr>
        <w:t>李坤城</w:t>
      </w:r>
      <w:r w:rsidRPr="005D7817">
        <w:rPr>
          <w:rFonts w:ascii="標楷體" w:eastAsia="標楷體" w:hAnsi="標楷體" w:hint="eastAsia"/>
        </w:rPr>
        <w:t xml:space="preserve">　</w:t>
      </w:r>
      <w:r>
        <w:rPr>
          <w:rFonts w:ascii="標楷體" w:eastAsia="標楷體" w:hAnsi="標楷體" w:hint="eastAsia"/>
        </w:rPr>
        <w:t>郭國文</w:t>
      </w:r>
    </w:p>
    <w:p w14:paraId="68F1B501" w14:textId="75CB78A0" w:rsidR="00D76C86" w:rsidRPr="005D7817" w:rsidRDefault="00D76C86" w:rsidP="00D76C86">
      <w:pPr>
        <w:autoSpaceDE w:val="0"/>
        <w:autoSpaceDN w:val="0"/>
        <w:adjustRightInd/>
        <w:snapToGrid/>
        <w:ind w:leftChars="300" w:left="1280" w:hangingChars="100" w:hanging="320"/>
        <w:jc w:val="both"/>
        <w:rPr>
          <w:rFonts w:ascii="標楷體" w:eastAsia="標楷體" w:hAnsi="標楷體"/>
        </w:rPr>
      </w:pPr>
      <w:r w:rsidRPr="005D7817">
        <w:rPr>
          <w:rFonts w:ascii="標楷體" w:eastAsia="標楷體" w:hAnsi="標楷體"/>
        </w:rPr>
        <w:lastRenderedPageBreak/>
        <w:t>5.</w:t>
      </w:r>
      <w:r w:rsidRPr="00F11212">
        <w:rPr>
          <w:rFonts w:ascii="標楷體" w:eastAsia="標楷體" w:hAnsi="標楷體" w:hint="eastAsia"/>
        </w:rPr>
        <w:t>台灣外匯存底高居世界第四至第七，已遠超支應3個月進口值與短期外債規模的安全標準。各界討論挪用超額準備的外匯存底，但中央銀行過去不斷強調外匯存底重安全性與流動性，與主權基金追求報酬的本質不同，堅持不可無償撥用，應採有償撥用或發行特別公債。惟為應對地緣政治風險及推動產業轉型，建議由政府主導成立專業管理公司，以專法訂定制度，強化經濟安全與戰略戰力。鑑此，請中央銀行以參考各國利用外匯存底或公債成立基金的成功經驗，於</w:t>
      </w:r>
      <w:r>
        <w:rPr>
          <w:rFonts w:ascii="標楷體" w:eastAsia="標楷體" w:hAnsi="標楷體" w:hint="eastAsia"/>
        </w:rPr>
        <w:t>1</w:t>
      </w:r>
      <w:r w:rsidRPr="00F11212">
        <w:rPr>
          <w:rFonts w:ascii="標楷體" w:eastAsia="標楷體" w:hAnsi="標楷體" w:hint="eastAsia"/>
        </w:rPr>
        <w:t>個月內向</w:t>
      </w:r>
      <w:r w:rsidRPr="00E227CB">
        <w:rPr>
          <w:rFonts w:ascii="標楷體" w:eastAsia="標楷體" w:hAnsi="標楷體" w:hint="eastAsia"/>
        </w:rPr>
        <w:t>立法院財</w:t>
      </w:r>
      <w:r w:rsidRPr="00F11212">
        <w:rPr>
          <w:rFonts w:ascii="標楷體" w:eastAsia="標楷體" w:hAnsi="標楷體" w:hint="eastAsia"/>
        </w:rPr>
        <w:t>政委員會提出書面報告</w:t>
      </w:r>
      <w:r w:rsidRPr="005D7817">
        <w:rPr>
          <w:rFonts w:ascii="標楷體" w:hAnsi="標楷體" w:hint="eastAsia"/>
        </w:rPr>
        <w:t>。</w:t>
      </w:r>
    </w:p>
    <w:p w14:paraId="1BB9D9EE" w14:textId="77777777" w:rsidR="00D76C86" w:rsidRPr="005D7817" w:rsidRDefault="00D76C86" w:rsidP="00D76C86">
      <w:pPr>
        <w:ind w:firstLineChars="1100" w:firstLine="3520"/>
        <w:rPr>
          <w:rFonts w:ascii="標楷體" w:eastAsia="標楷體" w:hAnsi="標楷體"/>
        </w:rPr>
      </w:pPr>
      <w:r w:rsidRPr="005D7817">
        <w:rPr>
          <w:rFonts w:ascii="標楷體" w:eastAsia="標楷體" w:hAnsi="標楷體" w:hint="eastAsia"/>
        </w:rPr>
        <w:t>提案人：</w:t>
      </w:r>
      <w:r w:rsidRPr="005D7817">
        <w:rPr>
          <w:rFonts w:ascii="標楷體" w:eastAsia="標楷體" w:hAnsi="標楷體" w:hint="eastAsia"/>
          <w:kern w:val="0"/>
        </w:rPr>
        <w:t>王世堅</w:t>
      </w:r>
    </w:p>
    <w:p w14:paraId="43EA4EE3" w14:textId="77777777" w:rsidR="00D76C86" w:rsidRPr="005D7817" w:rsidRDefault="00D76C86" w:rsidP="00D76C86">
      <w:pPr>
        <w:ind w:firstLineChars="1100" w:firstLine="3520"/>
        <w:rPr>
          <w:rFonts w:ascii="標楷體" w:eastAsia="標楷體" w:hAnsi="標楷體"/>
        </w:rPr>
      </w:pPr>
      <w:r w:rsidRPr="005D7817">
        <w:rPr>
          <w:rFonts w:ascii="標楷體" w:eastAsia="標楷體" w:hAnsi="標楷體" w:hint="eastAsia"/>
        </w:rPr>
        <w:t>連署人：</w:t>
      </w:r>
      <w:r>
        <w:rPr>
          <w:rFonts w:ascii="標楷體" w:eastAsia="標楷體" w:hAnsi="標楷體" w:hint="eastAsia"/>
        </w:rPr>
        <w:t>林岱樺</w:t>
      </w:r>
      <w:r w:rsidRPr="005D7817">
        <w:rPr>
          <w:rFonts w:ascii="標楷體" w:eastAsia="標楷體" w:hAnsi="標楷體" w:hint="eastAsia"/>
        </w:rPr>
        <w:t xml:space="preserve">　</w:t>
      </w:r>
      <w:r>
        <w:rPr>
          <w:rFonts w:ascii="標楷體" w:eastAsia="標楷體" w:hAnsi="標楷體" w:hint="eastAsia"/>
        </w:rPr>
        <w:t>賴惠員</w:t>
      </w:r>
    </w:p>
    <w:p w14:paraId="0EE122A0" w14:textId="19DF8E95" w:rsidR="00D76C86" w:rsidRPr="00E227CB" w:rsidRDefault="00D76C86" w:rsidP="00D76C86">
      <w:pPr>
        <w:autoSpaceDE w:val="0"/>
        <w:autoSpaceDN w:val="0"/>
        <w:adjustRightInd/>
        <w:snapToGrid/>
        <w:ind w:leftChars="300" w:left="1280" w:hangingChars="100" w:hanging="320"/>
        <w:jc w:val="both"/>
        <w:rPr>
          <w:rFonts w:ascii="標楷體" w:eastAsia="標楷體" w:hAnsi="標楷體"/>
        </w:rPr>
      </w:pPr>
      <w:bookmarkStart w:id="2" w:name="_Hlk117591829"/>
      <w:r w:rsidRPr="00E227CB">
        <w:rPr>
          <w:rFonts w:ascii="標楷體" w:eastAsia="標楷體" w:hAnsi="標楷體"/>
        </w:rPr>
        <w:t>6</w:t>
      </w:r>
      <w:r w:rsidRPr="00E227CB">
        <w:rPr>
          <w:rFonts w:ascii="標楷體" w:eastAsia="標楷體" w:hAnsi="標楷體" w:hint="eastAsia"/>
        </w:rPr>
        <w:t>.</w:t>
      </w:r>
      <w:bookmarkEnd w:id="2"/>
      <w:r w:rsidRPr="006323DD">
        <w:rPr>
          <w:rFonts w:ascii="標楷體" w:eastAsia="標楷體" w:hAnsi="標楷體" w:hint="eastAsia"/>
        </w:rPr>
        <w:t>115年度中央銀行預算中，有關「國庫分得股（官）息紅利」高達2,00</w:t>
      </w:r>
      <w:r w:rsidRPr="00E227CB">
        <w:rPr>
          <w:rFonts w:ascii="標楷體" w:eastAsia="標楷體" w:hAnsi="標楷體" w:hint="eastAsia"/>
        </w:rPr>
        <w:t>0億元。惟查，中央銀行115年度淨利僅為1,753億0</w:t>
      </w:r>
      <w:r w:rsidRPr="00E227CB">
        <w:rPr>
          <w:rFonts w:ascii="標楷體" w:eastAsia="標楷體" w:hAnsi="標楷體"/>
        </w:rPr>
        <w:t>,</w:t>
      </w:r>
      <w:r w:rsidRPr="00E227CB">
        <w:rPr>
          <w:rFonts w:ascii="標楷體" w:eastAsia="標楷體" w:hAnsi="標楷體" w:hint="eastAsia"/>
        </w:rPr>
        <w:t>200萬元，繳</w:t>
      </w:r>
      <w:r w:rsidRPr="006323DD">
        <w:rPr>
          <w:rFonts w:ascii="標楷體" w:eastAsia="標楷體" w:hAnsi="標楷體" w:hint="eastAsia"/>
        </w:rPr>
        <w:t>庫數顯已超過當年度預計淨利</w:t>
      </w:r>
      <w:r>
        <w:rPr>
          <w:rFonts w:ascii="標楷體" w:eastAsia="標楷體" w:hAnsi="標楷體" w:hint="eastAsia"/>
        </w:rPr>
        <w:t>(</w:t>
      </w:r>
      <w:r w:rsidRPr="006323DD">
        <w:rPr>
          <w:rFonts w:ascii="標楷體" w:eastAsia="標楷體" w:hAnsi="標楷體" w:hint="eastAsia"/>
        </w:rPr>
        <w:t>扣除法定公積後之餘額</w:t>
      </w:r>
      <w:r w:rsidRPr="004E01C3">
        <w:rPr>
          <w:rFonts w:ascii="標楷體" w:eastAsia="標楷體" w:hAnsi="標楷體" w:hint="eastAsia"/>
        </w:rPr>
        <w:t>)</w:t>
      </w:r>
      <w:r w:rsidRPr="006323DD">
        <w:rPr>
          <w:rFonts w:ascii="標楷體" w:eastAsia="標楷體" w:hAnsi="標楷體" w:hint="eastAsia"/>
        </w:rPr>
        <w:t>，必須撥交以前年度累積盈餘方能湊足。鑑於全球金融環境劇烈波動，美台利差與匯率變</w:t>
      </w:r>
      <w:r w:rsidRPr="00E227CB">
        <w:rPr>
          <w:rFonts w:ascii="標楷體" w:eastAsia="標楷體" w:hAnsi="標楷體" w:hint="eastAsia"/>
        </w:rPr>
        <w:t>動頻繁，中央銀行長期配合財政需要實施超額繳庫，恐過度消耗中央銀行內部之累積盈餘，削弱國家銀行抵禦未來金融海嘯之財務韌性。爰要求中央銀行針對長期超額繳庫對中央銀行資本健全度之影響進行專案評估，並於3個月內向立法院財政委員會提出中央銀行繳庫機制對其財務韌性與準備金結構</w:t>
      </w:r>
      <w:r w:rsidRPr="00B77407">
        <w:rPr>
          <w:rFonts w:ascii="標楷體" w:eastAsia="標楷體" w:hAnsi="標楷體" w:hint="eastAsia"/>
        </w:rPr>
        <w:t>影響書面</w:t>
      </w:r>
      <w:r w:rsidRPr="00E227CB">
        <w:rPr>
          <w:rFonts w:ascii="標楷體" w:eastAsia="標楷體" w:hAnsi="標楷體" w:hint="eastAsia"/>
        </w:rPr>
        <w:t>報告</w:t>
      </w:r>
      <w:r w:rsidRPr="00E227CB">
        <w:rPr>
          <w:rFonts w:ascii="標楷體" w:hAnsi="標楷體" w:hint="eastAsia"/>
        </w:rPr>
        <w:t>。</w:t>
      </w:r>
    </w:p>
    <w:p w14:paraId="6DFA0487" w14:textId="77777777" w:rsidR="00D76C86" w:rsidRPr="00E227CB" w:rsidRDefault="00D76C86" w:rsidP="00D76C86">
      <w:pPr>
        <w:ind w:firstLineChars="1100" w:firstLine="3520"/>
        <w:rPr>
          <w:rFonts w:ascii="標楷體" w:eastAsia="標楷體" w:hAnsi="標楷體"/>
        </w:rPr>
      </w:pPr>
      <w:r w:rsidRPr="00E227CB">
        <w:rPr>
          <w:rFonts w:ascii="標楷體" w:eastAsia="標楷體" w:hAnsi="標楷體" w:hint="eastAsia"/>
        </w:rPr>
        <w:t xml:space="preserve">提案人：劉書彬　</w:t>
      </w:r>
    </w:p>
    <w:p w14:paraId="2B8C95EC" w14:textId="77777777" w:rsidR="00D76C86" w:rsidRPr="00E227CB" w:rsidRDefault="00D76C86" w:rsidP="00D76C86">
      <w:pPr>
        <w:ind w:firstLineChars="1100" w:firstLine="3520"/>
        <w:rPr>
          <w:rFonts w:ascii="標楷體" w:eastAsia="標楷體" w:hAnsi="標楷體"/>
        </w:rPr>
      </w:pPr>
      <w:r w:rsidRPr="00E227CB">
        <w:rPr>
          <w:rFonts w:ascii="標楷體" w:eastAsia="標楷體" w:hAnsi="標楷體" w:hint="eastAsia"/>
        </w:rPr>
        <w:t>連署人：陳玉珍　賴士葆</w:t>
      </w:r>
    </w:p>
    <w:p w14:paraId="4B604158" w14:textId="306DB8BB" w:rsidR="00D76C86" w:rsidRPr="005D7817" w:rsidRDefault="00D76C86" w:rsidP="00D76C86">
      <w:pPr>
        <w:autoSpaceDE w:val="0"/>
        <w:autoSpaceDN w:val="0"/>
        <w:adjustRightInd/>
        <w:snapToGrid/>
        <w:ind w:leftChars="300" w:left="1280" w:hangingChars="100" w:hanging="320"/>
        <w:jc w:val="both"/>
        <w:rPr>
          <w:rFonts w:ascii="標楷體" w:eastAsia="標楷體" w:hAnsi="標楷體"/>
        </w:rPr>
      </w:pPr>
      <w:r w:rsidRPr="00E227CB">
        <w:rPr>
          <w:rFonts w:ascii="標楷體" w:eastAsia="標楷體" w:hAnsi="標楷體"/>
        </w:rPr>
        <w:t>7</w:t>
      </w:r>
      <w:r w:rsidRPr="00E227CB">
        <w:rPr>
          <w:rFonts w:ascii="標楷體" w:eastAsia="標楷體" w:hAnsi="標楷體" w:hint="eastAsia"/>
        </w:rPr>
        <w:t>.</w:t>
      </w:r>
      <w:r w:rsidRPr="006323DD">
        <w:rPr>
          <w:rFonts w:ascii="標楷體" w:eastAsia="標楷體" w:hAnsi="標楷體" w:hint="eastAsia"/>
        </w:rPr>
        <w:t>有鑑於中央銀行宣示115年度新臺幣全面改版將參酌國際綠色鈔券趨勢導入ESG理念。惟查，我國現行鈔券係採用100%純棉纖維製成之棉質紙，雖具備耐摺、耐磨之特性，然因台灣氣候高溫潮濕，且常民飲食與市場文化週轉率極高，棉質紙鈔極易因吸附汗水、油脂而污損軟爛，導致汰換率居高不</w:t>
      </w:r>
      <w:r w:rsidRPr="006323DD">
        <w:rPr>
          <w:rFonts w:ascii="標楷體" w:eastAsia="標楷體" w:hAnsi="標楷體" w:hint="eastAsia"/>
        </w:rPr>
        <w:lastRenderedPageBreak/>
        <w:t>下，頻繁回收銷毀再印製。反觀英國、澳洲、新加坡等國，針對高流通之面額，已普遍改採具備防水、抗污、且壽命高出棉紙2.5倍之聚合物（塑膠）鈔券以落實全生命週期減碳。爰要求中央銀行應針對新臺幣全面改版，提出棉質紙與國際聚合物材質之耐用度、環境外部碳足跡及後端資源化回收之科學對標評估，於3個月內向立法院財政委員會提出新臺幣改版導入綠色原物料與長壽命材質之具體方向與效益評估之</w:t>
      </w:r>
      <w:r w:rsidRPr="00B77407">
        <w:rPr>
          <w:rFonts w:ascii="標楷體" w:eastAsia="標楷體" w:hAnsi="標楷體" w:hint="eastAsia"/>
        </w:rPr>
        <w:t>書面報</w:t>
      </w:r>
      <w:r w:rsidRPr="006323DD">
        <w:rPr>
          <w:rFonts w:ascii="標楷體" w:eastAsia="標楷體" w:hAnsi="標楷體" w:hint="eastAsia"/>
        </w:rPr>
        <w:t>告</w:t>
      </w:r>
      <w:r w:rsidRPr="005D7817">
        <w:rPr>
          <w:rFonts w:ascii="標楷體" w:hAnsi="標楷體" w:hint="eastAsia"/>
        </w:rPr>
        <w:t>。</w:t>
      </w:r>
    </w:p>
    <w:p w14:paraId="46B7B92A" w14:textId="77777777" w:rsidR="00D76C86" w:rsidRPr="005D7817" w:rsidRDefault="00D76C86" w:rsidP="00D76C86">
      <w:pPr>
        <w:ind w:firstLineChars="1100" w:firstLine="3520"/>
        <w:rPr>
          <w:rFonts w:ascii="標楷體" w:eastAsia="標楷體" w:hAnsi="標楷體"/>
        </w:rPr>
      </w:pPr>
      <w:r w:rsidRPr="005D7817">
        <w:rPr>
          <w:rFonts w:ascii="標楷體" w:eastAsia="標楷體" w:hAnsi="標楷體" w:hint="eastAsia"/>
        </w:rPr>
        <w:t>提案人：</w:t>
      </w:r>
      <w:r>
        <w:rPr>
          <w:rFonts w:ascii="標楷體" w:eastAsia="標楷體" w:hAnsi="標楷體" w:hint="eastAsia"/>
        </w:rPr>
        <w:t>劉書彬</w:t>
      </w:r>
    </w:p>
    <w:p w14:paraId="11476530" w14:textId="77777777" w:rsidR="00D76C86" w:rsidRPr="005D7817" w:rsidRDefault="00D76C86" w:rsidP="00D76C86">
      <w:pPr>
        <w:ind w:firstLineChars="1100" w:firstLine="3520"/>
        <w:rPr>
          <w:rFonts w:ascii="標楷體" w:eastAsia="標楷體" w:hAnsi="標楷體"/>
        </w:rPr>
      </w:pPr>
      <w:r w:rsidRPr="005D7817">
        <w:rPr>
          <w:rFonts w:ascii="標楷體" w:eastAsia="標楷體" w:hAnsi="標楷體" w:hint="eastAsia"/>
        </w:rPr>
        <w:t xml:space="preserve">連署人：賴士葆　</w:t>
      </w:r>
      <w:r>
        <w:rPr>
          <w:rFonts w:ascii="標楷體" w:eastAsia="標楷體" w:hAnsi="標楷體" w:hint="eastAsia"/>
        </w:rPr>
        <w:t>林思銘</w:t>
      </w:r>
    </w:p>
    <w:p w14:paraId="7B01AF9C" w14:textId="7C54A629" w:rsidR="00D76C86" w:rsidRPr="00E227CB" w:rsidRDefault="00D76C86" w:rsidP="00D76C86">
      <w:pPr>
        <w:autoSpaceDE w:val="0"/>
        <w:autoSpaceDN w:val="0"/>
        <w:adjustRightInd/>
        <w:snapToGrid/>
        <w:ind w:leftChars="300" w:left="1280" w:hangingChars="100" w:hanging="320"/>
        <w:jc w:val="both"/>
        <w:rPr>
          <w:rFonts w:ascii="標楷體" w:eastAsia="標楷體" w:hAnsi="標楷體"/>
        </w:rPr>
      </w:pPr>
      <w:r w:rsidRPr="005D7817">
        <w:rPr>
          <w:rFonts w:ascii="標楷體" w:eastAsia="標楷體" w:hAnsi="標楷體"/>
        </w:rPr>
        <w:t>8.</w:t>
      </w:r>
      <w:r w:rsidRPr="00E227CB">
        <w:rPr>
          <w:rFonts w:ascii="標楷體" w:eastAsia="標楷體" w:hAnsi="標楷體" w:hint="eastAsia"/>
        </w:rPr>
        <w:t>鑑於114年4月28日至5月5日間新臺幣單週升值幅度達7.70%，各日升值幅度介於0.66%至3.07%之間，廠商被迫大舉拋匯，外資更假投資為名預先匯入大額資金停泊於新臺幣存款帳戶，有套取匯差之虞，違反中央銀行結匯管理原則，市場秩序雖於中央銀行介入後回穩，然事前預警與阻攔機制之效能仍有檢討空間，為強化外匯市場穩定管理能力，爰請中央銀行就外資異常資金停泊之場外監理機制強化方案、新臺幣短期急速升值之早期預警指標設計，以及應對全球市場重大不確定性之緊急外匯干預應變計畫，於2個月內向立法院財政委員會提出書面報告。</w:t>
      </w:r>
    </w:p>
    <w:p w14:paraId="0ABAF753" w14:textId="77777777" w:rsidR="00D76C86" w:rsidRDefault="00D76C86" w:rsidP="00D76C86">
      <w:pPr>
        <w:ind w:leftChars="1100" w:left="4819" w:hangingChars="406" w:hanging="1299"/>
        <w:rPr>
          <w:rFonts w:ascii="標楷體" w:eastAsia="標楷體" w:hAnsi="標楷體"/>
        </w:rPr>
      </w:pPr>
      <w:r w:rsidRPr="00E227CB">
        <w:rPr>
          <w:rFonts w:ascii="標楷體" w:eastAsia="標楷體" w:hAnsi="標楷體"/>
        </w:rPr>
        <w:t>提案人：</w:t>
      </w:r>
      <w:r w:rsidRPr="00E227CB">
        <w:rPr>
          <w:rFonts w:ascii="標楷體" w:eastAsia="標楷體" w:hAnsi="標楷體" w:hint="eastAsia"/>
        </w:rPr>
        <w:t xml:space="preserve">李彥秀　</w:t>
      </w:r>
      <w:r w:rsidRPr="005D7817">
        <w:rPr>
          <w:rFonts w:ascii="標楷體" w:eastAsia="標楷體" w:hAnsi="標楷體" w:hint="eastAsia"/>
        </w:rPr>
        <w:t>賴士葆</w:t>
      </w:r>
    </w:p>
    <w:p w14:paraId="41AEE42C" w14:textId="77777777" w:rsidR="00D76C86" w:rsidRPr="00E227CB" w:rsidRDefault="00D76C86" w:rsidP="00D76C86">
      <w:pPr>
        <w:ind w:leftChars="1100" w:left="4819" w:hangingChars="406" w:hanging="1299"/>
        <w:rPr>
          <w:rFonts w:ascii="標楷體" w:eastAsia="標楷體" w:hAnsi="標楷體"/>
        </w:rPr>
      </w:pPr>
      <w:r w:rsidRPr="005D7817">
        <w:rPr>
          <w:rFonts w:ascii="標楷體" w:eastAsia="標楷體" w:hAnsi="標楷體" w:hint="eastAsia"/>
        </w:rPr>
        <w:t>連署人：</w:t>
      </w:r>
      <w:r>
        <w:rPr>
          <w:rFonts w:ascii="標楷體" w:eastAsia="標楷體" w:hAnsi="標楷體" w:hint="eastAsia"/>
        </w:rPr>
        <w:t>林思銘</w:t>
      </w:r>
    </w:p>
    <w:p w14:paraId="6D744E96" w14:textId="567776FE" w:rsidR="00D76C86" w:rsidRPr="00E227CB" w:rsidRDefault="00D76C86" w:rsidP="00D76C86">
      <w:pPr>
        <w:autoSpaceDE w:val="0"/>
        <w:autoSpaceDN w:val="0"/>
        <w:adjustRightInd/>
        <w:snapToGrid/>
        <w:ind w:leftChars="300" w:left="1280" w:hangingChars="100" w:hanging="320"/>
        <w:jc w:val="both"/>
        <w:rPr>
          <w:rFonts w:ascii="標楷體" w:eastAsia="標楷體" w:hAnsi="標楷體"/>
        </w:rPr>
      </w:pPr>
      <w:r w:rsidRPr="005D7817">
        <w:rPr>
          <w:rFonts w:ascii="標楷體" w:eastAsia="標楷體" w:hAnsi="標楷體"/>
        </w:rPr>
        <w:t>9</w:t>
      </w:r>
      <w:r w:rsidRPr="005D7817">
        <w:rPr>
          <w:rFonts w:ascii="標楷體" w:eastAsia="標楷體" w:hAnsi="標楷體" w:hint="eastAsia"/>
        </w:rPr>
        <w:t>.</w:t>
      </w:r>
      <w:r w:rsidRPr="00D62211">
        <w:rPr>
          <w:rFonts w:ascii="標楷體" w:eastAsia="標楷體" w:hAnsi="標楷體" w:hint="eastAsia"/>
        </w:rPr>
        <w:t>鑑於數位金融、電子支付及網路銀行服務快速普及，民眾跨行轉帳及提款需求日益頻繁，已成為日常金融活動之重要基礎設施。惟現行跨行交易手續費收費標準已沿用多年，隨資訊科技進步、支付系統效能提升，以及交易規模持續增長，其成本結構與費率合理性均有重新檢視之必要。另</w:t>
      </w:r>
      <w:r w:rsidRPr="00E227CB">
        <w:rPr>
          <w:rFonts w:ascii="標楷體" w:eastAsia="標楷體" w:hAnsi="標楷體" w:hint="eastAsia"/>
        </w:rPr>
        <w:t>財金資訊股份有限公司近年營運及獲利表現穩健，相關業務成本結構亦可能隨科技發展而有所變化，現行收費標準是否仍具合理</w:t>
      </w:r>
      <w:r w:rsidRPr="00E227CB">
        <w:rPr>
          <w:rFonts w:ascii="標楷體" w:eastAsia="標楷體" w:hAnsi="標楷體" w:hint="eastAsia"/>
        </w:rPr>
        <w:lastRenderedPageBreak/>
        <w:t>性及對庶民經濟之負擔，允宜通盤檢討。爰要求中央銀行應督導財金資訊股份有限公司，就現行跨行轉帳及提款手續費之成本結構、費率合理性及對民眾負擔之影響進行通盤檢視，評估調降費率之可行性及對金融體系之影響，以落實普惠金融政策目標，於3個月內向立法院財政委員會提出書面報告。</w:t>
      </w:r>
    </w:p>
    <w:p w14:paraId="21F7D232" w14:textId="77777777" w:rsidR="00D76C86" w:rsidRPr="005D7817" w:rsidRDefault="00D76C86" w:rsidP="00D76C86">
      <w:pPr>
        <w:ind w:firstLineChars="1100" w:firstLine="3520"/>
        <w:rPr>
          <w:rFonts w:ascii="標楷體" w:eastAsia="標楷體" w:hAnsi="標楷體"/>
        </w:rPr>
      </w:pPr>
      <w:r w:rsidRPr="005D7817">
        <w:rPr>
          <w:rFonts w:ascii="標楷體" w:eastAsia="標楷體" w:hAnsi="標楷體"/>
        </w:rPr>
        <w:t>提案人：</w:t>
      </w:r>
      <w:r w:rsidRPr="005D7817">
        <w:rPr>
          <w:rFonts w:ascii="標楷體" w:eastAsia="標楷體" w:hAnsi="標楷體" w:hint="eastAsia"/>
        </w:rPr>
        <w:t xml:space="preserve">羅明才　</w:t>
      </w:r>
      <w:r>
        <w:rPr>
          <w:rFonts w:ascii="標楷體" w:eastAsia="標楷體" w:hAnsi="標楷體" w:hint="eastAsia"/>
        </w:rPr>
        <w:t>林德福</w:t>
      </w:r>
      <w:r w:rsidRPr="005D7817">
        <w:rPr>
          <w:rFonts w:ascii="標楷體" w:eastAsia="標楷體" w:hAnsi="標楷體" w:hint="eastAsia"/>
        </w:rPr>
        <w:t xml:space="preserve">　</w:t>
      </w:r>
      <w:r>
        <w:rPr>
          <w:rFonts w:ascii="標楷體" w:eastAsia="標楷體" w:hAnsi="標楷體" w:hint="eastAsia"/>
        </w:rPr>
        <w:t>賴士葆</w:t>
      </w:r>
    </w:p>
    <w:p w14:paraId="3B478BD3" w14:textId="401CD11B" w:rsidR="00D76C86" w:rsidRPr="005D7817" w:rsidRDefault="00D76C86" w:rsidP="00D76C86">
      <w:pPr>
        <w:autoSpaceDE w:val="0"/>
        <w:autoSpaceDN w:val="0"/>
        <w:adjustRightInd/>
        <w:snapToGrid/>
        <w:ind w:leftChars="299" w:left="1453" w:hangingChars="155" w:hanging="496"/>
        <w:jc w:val="both"/>
        <w:rPr>
          <w:rFonts w:ascii="標楷體" w:eastAsia="標楷體" w:hAnsi="標楷體"/>
        </w:rPr>
      </w:pPr>
      <w:r w:rsidRPr="005D7817">
        <w:rPr>
          <w:rFonts w:ascii="標楷體" w:eastAsia="標楷體" w:hAnsi="標楷體" w:hint="eastAsia"/>
        </w:rPr>
        <w:t>1</w:t>
      </w:r>
      <w:r w:rsidRPr="005D7817">
        <w:rPr>
          <w:rFonts w:ascii="標楷體" w:eastAsia="標楷體" w:hAnsi="標楷體"/>
        </w:rPr>
        <w:t>0</w:t>
      </w:r>
      <w:r w:rsidRPr="005D7817">
        <w:rPr>
          <w:rFonts w:ascii="標楷體" w:eastAsia="標楷體" w:hAnsi="標楷體" w:hint="eastAsia"/>
        </w:rPr>
        <w:t>.</w:t>
      </w:r>
      <w:r w:rsidRPr="00E227CB">
        <w:rPr>
          <w:rFonts w:ascii="標楷體" w:eastAsia="標楷體" w:hAnsi="標楷體" w:hint="eastAsia"/>
        </w:rPr>
        <w:t>近年來，我國長期面臨經常帳產生鉅額賸餘，但新臺幣匯率相對偏低且處於低利率環境的現象。此現象不僅難以取得便宜進口品而導致普通家庭購買力下降</w:t>
      </w:r>
      <w:r w:rsidRPr="00DF4751">
        <w:rPr>
          <w:rFonts w:ascii="標楷體" w:eastAsia="標楷體" w:hAnsi="標楷體" w:hint="eastAsia"/>
        </w:rPr>
        <w:t>，低利環境更易助長企業將資金投入低效率資產或套利，加上壽險業等龐大資金流向海外尋求高報酬，使金融體系潛藏嚴重的結構性與系統性風險。然而，若為解決此風險而將利率調升過高，卻又可能引發國際熱錢大量湧入，導致民眾借貸與產業營運成本全面攀升，進而造成企業融資困難與實體投資停滯等負面效應。因此中央銀行允宜偕同其他部會共同研商對策，透過跨部會協作引導資金有效運用，在致力減輕民眾生活壓力的同時，精準平衡政策力道以避免衍生額外的經濟副作用</w:t>
      </w:r>
      <w:r w:rsidRPr="005D7817">
        <w:rPr>
          <w:rFonts w:ascii="標楷體" w:hAnsi="標楷體" w:hint="eastAsia"/>
        </w:rPr>
        <w:t>。</w:t>
      </w:r>
    </w:p>
    <w:p w14:paraId="42CBF851" w14:textId="77777777" w:rsidR="00D76C86" w:rsidRDefault="00D76C86" w:rsidP="00D76C86">
      <w:pPr>
        <w:ind w:leftChars="1100" w:left="4819" w:hangingChars="406" w:hanging="1299"/>
        <w:rPr>
          <w:rFonts w:ascii="標楷體" w:eastAsia="標楷體" w:hAnsi="標楷體"/>
        </w:rPr>
      </w:pPr>
      <w:r w:rsidRPr="005D7817">
        <w:rPr>
          <w:rFonts w:ascii="標楷體" w:eastAsia="標楷體" w:hAnsi="標楷體"/>
        </w:rPr>
        <w:t>提案人：</w:t>
      </w:r>
      <w:r w:rsidRPr="005D7817">
        <w:rPr>
          <w:rFonts w:ascii="標楷體" w:eastAsia="標楷體" w:hAnsi="標楷體" w:hint="eastAsia"/>
        </w:rPr>
        <w:t xml:space="preserve">顏寬恒　</w:t>
      </w:r>
    </w:p>
    <w:p w14:paraId="26020D06" w14:textId="77777777" w:rsidR="00D76C86" w:rsidRPr="005D7817" w:rsidRDefault="00D76C86" w:rsidP="00D76C86">
      <w:pPr>
        <w:ind w:leftChars="1100" w:left="4819" w:hangingChars="406" w:hanging="1299"/>
        <w:rPr>
          <w:rFonts w:ascii="標楷體" w:eastAsia="標楷體" w:hAnsi="標楷體"/>
        </w:rPr>
      </w:pPr>
      <w:r w:rsidRPr="005D7817">
        <w:rPr>
          <w:rFonts w:ascii="標楷體" w:eastAsia="標楷體" w:hAnsi="標楷體" w:hint="eastAsia"/>
        </w:rPr>
        <w:t>連署人：</w:t>
      </w:r>
      <w:r>
        <w:rPr>
          <w:rFonts w:ascii="標楷體" w:eastAsia="標楷體" w:hAnsi="標楷體" w:hint="eastAsia"/>
        </w:rPr>
        <w:t>陳玉珍</w:t>
      </w:r>
      <w:r w:rsidRPr="005D7817">
        <w:rPr>
          <w:rFonts w:ascii="標楷體" w:eastAsia="標楷體" w:hAnsi="標楷體" w:hint="eastAsia"/>
        </w:rPr>
        <w:t xml:space="preserve">　</w:t>
      </w:r>
      <w:r>
        <w:rPr>
          <w:rFonts w:ascii="標楷體" w:eastAsia="標楷體" w:hAnsi="標楷體" w:hint="eastAsia"/>
        </w:rPr>
        <w:t>李彥秀</w:t>
      </w:r>
    </w:p>
    <w:p w14:paraId="37BA719A" w14:textId="2C8EC2B0" w:rsidR="00D76C86" w:rsidRPr="005D7817" w:rsidRDefault="00D76C86" w:rsidP="00D76C86">
      <w:pPr>
        <w:autoSpaceDE w:val="0"/>
        <w:autoSpaceDN w:val="0"/>
        <w:adjustRightInd/>
        <w:snapToGrid/>
        <w:ind w:leftChars="299" w:left="1453" w:hangingChars="155" w:hanging="496"/>
        <w:jc w:val="both"/>
        <w:rPr>
          <w:rFonts w:ascii="標楷體" w:eastAsia="標楷體" w:hAnsi="標楷體"/>
        </w:rPr>
      </w:pPr>
      <w:r w:rsidRPr="005D7817">
        <w:rPr>
          <w:rFonts w:ascii="標楷體" w:eastAsia="標楷體" w:hAnsi="標楷體" w:hint="eastAsia"/>
        </w:rPr>
        <w:t>1</w:t>
      </w:r>
      <w:r w:rsidRPr="005D7817">
        <w:rPr>
          <w:rFonts w:ascii="標楷體" w:eastAsia="標楷體" w:hAnsi="標楷體"/>
        </w:rPr>
        <w:t>1</w:t>
      </w:r>
      <w:r w:rsidRPr="005D7817">
        <w:rPr>
          <w:rFonts w:ascii="標楷體" w:eastAsia="標楷體" w:hAnsi="標楷體" w:hint="eastAsia"/>
        </w:rPr>
        <w:t>.</w:t>
      </w:r>
      <w:r w:rsidRPr="00E227CB">
        <w:rPr>
          <w:rFonts w:ascii="標楷體" w:eastAsia="標楷體" w:hAnsi="標楷體" w:hint="eastAsia"/>
        </w:rPr>
        <w:t>中央銀行考量現行新臺幣鈔券已流通24年，且為順應防偽技術升級的國際趨勢，擬比照其他主要國家啟動鈔券改版作業。此次改版規劃維持原有主墨色及尺寸，並導入先進防偽技術、無障礙設計及符合永續理念之材質，雖有助於提升券幣品質，但也將使得每張新版鈔券的平均印製成本較現行高出1.5元。面對印製成本的增加與對大眾的潛在影響，中央銀行在推動改版時必須審慎評估多項挑戰，包含當前偽鈔技術的實際威脅程度、流通率長期偏低的貳佰</w:t>
      </w:r>
      <w:r w:rsidRPr="00E227CB">
        <w:rPr>
          <w:rFonts w:ascii="標楷體" w:eastAsia="標楷體" w:hAnsi="標楷體" w:hint="eastAsia"/>
        </w:rPr>
        <w:lastRenderedPageBreak/>
        <w:t>元與貳仟元等貳字頭面額鈔券是否有再發行的必要性，以及改版設計是否會引起社會意見分歧。中央銀行應在執行改版作業時，允宜通盤考量偽鈔風險、面額流通性、民意及國家形象表徵等各項因素，並落實公民參與機制來凝聚社會共識，以確保最終決策能妥善維護國家幣信</w:t>
      </w:r>
      <w:r w:rsidRPr="00E227CB">
        <w:rPr>
          <w:rFonts w:ascii="標楷體" w:eastAsia="標楷體" w:hAnsi="標楷體"/>
        </w:rPr>
        <w:t>。</w:t>
      </w:r>
    </w:p>
    <w:p w14:paraId="06A4F34C" w14:textId="77777777" w:rsidR="00D76C86" w:rsidRDefault="00D76C86" w:rsidP="00D76C86">
      <w:pPr>
        <w:ind w:leftChars="1100" w:left="4819" w:hangingChars="406" w:hanging="1299"/>
        <w:rPr>
          <w:rFonts w:ascii="標楷體" w:eastAsia="標楷體" w:hAnsi="標楷體"/>
        </w:rPr>
      </w:pPr>
      <w:r w:rsidRPr="005D7817">
        <w:rPr>
          <w:rFonts w:ascii="標楷體" w:eastAsia="標楷體" w:hAnsi="標楷體"/>
        </w:rPr>
        <w:t>提案人：</w:t>
      </w:r>
      <w:r w:rsidRPr="005D7817">
        <w:rPr>
          <w:rFonts w:ascii="標楷體" w:eastAsia="標楷體" w:hAnsi="標楷體" w:hint="eastAsia"/>
        </w:rPr>
        <w:t xml:space="preserve">顏寬恒　</w:t>
      </w:r>
    </w:p>
    <w:p w14:paraId="01164FA1" w14:textId="77777777" w:rsidR="00D76C86" w:rsidRPr="005D7817" w:rsidRDefault="00D76C86" w:rsidP="00D76C86">
      <w:pPr>
        <w:ind w:leftChars="1100" w:left="4819" w:hangingChars="406" w:hanging="1299"/>
        <w:rPr>
          <w:rFonts w:ascii="標楷體" w:eastAsia="標楷體" w:hAnsi="標楷體"/>
        </w:rPr>
      </w:pPr>
      <w:r w:rsidRPr="005D7817">
        <w:rPr>
          <w:rFonts w:ascii="標楷體" w:eastAsia="標楷體" w:hAnsi="標楷體" w:hint="eastAsia"/>
        </w:rPr>
        <w:t>連署人：</w:t>
      </w:r>
      <w:r>
        <w:rPr>
          <w:rFonts w:ascii="標楷體" w:eastAsia="標楷體" w:hAnsi="標楷體" w:hint="eastAsia"/>
        </w:rPr>
        <w:t>陳玉珍</w:t>
      </w:r>
      <w:r w:rsidRPr="005D7817">
        <w:rPr>
          <w:rFonts w:ascii="標楷體" w:eastAsia="標楷體" w:hAnsi="標楷體" w:hint="eastAsia"/>
        </w:rPr>
        <w:t xml:space="preserve">　</w:t>
      </w:r>
      <w:r>
        <w:rPr>
          <w:rFonts w:ascii="標楷體" w:eastAsia="標楷體" w:hAnsi="標楷體" w:hint="eastAsia"/>
        </w:rPr>
        <w:t>李彥秀</w:t>
      </w:r>
    </w:p>
    <w:p w14:paraId="4FF97CA0" w14:textId="7BCFB785" w:rsidR="00D76C86" w:rsidRPr="00E227CB" w:rsidRDefault="00D76C86" w:rsidP="00D76C86">
      <w:pPr>
        <w:autoSpaceDE w:val="0"/>
        <w:autoSpaceDN w:val="0"/>
        <w:adjustRightInd/>
        <w:snapToGrid/>
        <w:ind w:leftChars="299" w:left="1453" w:hangingChars="155" w:hanging="496"/>
        <w:jc w:val="both"/>
        <w:rPr>
          <w:rFonts w:ascii="標楷體" w:eastAsia="標楷體" w:hAnsi="標楷體"/>
        </w:rPr>
      </w:pPr>
      <w:r w:rsidRPr="00E227CB">
        <w:rPr>
          <w:rFonts w:ascii="標楷體" w:eastAsia="標楷體" w:hAnsi="標楷體" w:hint="eastAsia"/>
        </w:rPr>
        <w:t>1</w:t>
      </w:r>
      <w:r w:rsidRPr="00E227CB">
        <w:rPr>
          <w:rFonts w:ascii="標楷體" w:eastAsia="標楷體" w:hAnsi="標楷體"/>
        </w:rPr>
        <w:t>2</w:t>
      </w:r>
      <w:r w:rsidRPr="00E227CB">
        <w:rPr>
          <w:rFonts w:ascii="標楷體" w:eastAsia="標楷體" w:hAnsi="標楷體" w:hint="eastAsia"/>
        </w:rPr>
        <w:t>.</w:t>
      </w:r>
      <w:r w:rsidRPr="004E01C3">
        <w:rPr>
          <w:rFonts w:ascii="標楷體" w:eastAsia="標楷體" w:hAnsi="標楷體" w:hint="eastAsia"/>
        </w:rPr>
        <w:t>115年度</w:t>
      </w:r>
      <w:r w:rsidRPr="009A38E6">
        <w:rPr>
          <w:rFonts w:ascii="標楷體" w:eastAsia="標楷體" w:hAnsi="標楷體" w:hint="eastAsia"/>
        </w:rPr>
        <w:t>中央銀行預算案於「貳、經營政策」-「一、調節金融」列有「(三)持續執行選擇性信用管制措施，督促金融機構控管不動產授信風險；配合行政院『健全房地產市場方案』，促進金融穩定及健全銀行業務。」；另於「參、業務計畫」-「二、金融業務檢查計畫」列有「(二)追蹤金融機構對於</w:t>
      </w:r>
      <w:r w:rsidRPr="004E01C3">
        <w:rPr>
          <w:rFonts w:ascii="標楷體" w:eastAsia="標楷體" w:hAnsi="標楷體" w:hint="eastAsia"/>
        </w:rPr>
        <w:t>金管會</w:t>
      </w:r>
      <w:r w:rsidRPr="009A38E6">
        <w:rPr>
          <w:rFonts w:ascii="標楷體" w:eastAsia="標楷體" w:hAnsi="標楷體" w:hint="eastAsia"/>
        </w:rPr>
        <w:t>及本行檢查所提涉及本行主管業務或法規之缺失事項改善情形，並研擬金融機構違反本行主管法規案件之導正或處分措施。」</w:t>
      </w:r>
      <w:r w:rsidRPr="00E227CB">
        <w:rPr>
          <w:rFonts w:ascii="標楷體" w:eastAsia="標楷體" w:hAnsi="標楷體" w:hint="eastAsia"/>
        </w:rPr>
        <w:t>鑑於近年度不動產貸款餘額明顯上升，中央銀行陸續實施選</w:t>
      </w:r>
      <w:r w:rsidRPr="009A38E6">
        <w:rPr>
          <w:rFonts w:ascii="標楷體" w:eastAsia="標楷體" w:hAnsi="標楷體" w:hint="eastAsia"/>
        </w:rPr>
        <w:t>擇性信用管制措施，迄至114年10月下旬仍持續進行第七波管制，並配合行政院健全房地產市場方案，促進金融穩定及健全銀行業務等事項。查我國不動產貸款餘額114年7月底，購置住宅貸款餘額達11兆3,756.4億元，建築貸款餘額亦達3兆4,365.09億元；不動產貸款集中度雖自113年1月高峰37.64%降至114年7月36.74%，惟仍高於109年度平均水準</w:t>
      </w:r>
      <w:r w:rsidRPr="00E227CB">
        <w:rPr>
          <w:rFonts w:ascii="標楷體" w:eastAsia="標楷體" w:hAnsi="標楷體" w:hint="eastAsia"/>
        </w:rPr>
        <w:t>35.68%，顯示信用資源集中於不動產市場之情形仍待持續控管。中央銀行111至114年7月間辦理不動產貸款業務專案金檢共125次、105家次，仍發現部分金融機構有以其他名目增貸致貸款成數逾法定上限、購屋貸款提供寬限期、購地貸款未保留一成款項、未確實執行不利違約條款、以換屋協處措施規避貸款成數限制及統計資料填報錯誤等缺失，顯示金融機構授信審查、內部控管及法規遵循仍有精進空間。為</w:t>
      </w:r>
      <w:r w:rsidRPr="00E227CB">
        <w:rPr>
          <w:rFonts w:ascii="標楷體" w:eastAsia="標楷體" w:hAnsi="標楷體" w:hint="eastAsia"/>
        </w:rPr>
        <w:lastRenderedPageBreak/>
        <w:t>避免信用資源過度集中於不動產市場，並強化金融機構不動產授信風險控管，爰要求中央銀行就選擇性信用管制措施執行成效、不動產貸款集中度變化、金融機構專案金檢缺失改善情形及督促業者自律措施，於3個月內向立法院財政委員會提出書面報告</w:t>
      </w:r>
      <w:r w:rsidRPr="00E227CB">
        <w:rPr>
          <w:rFonts w:ascii="標楷體" w:hAnsi="標楷體" w:hint="eastAsia"/>
        </w:rPr>
        <w:t>。</w:t>
      </w:r>
    </w:p>
    <w:p w14:paraId="312ED540" w14:textId="77777777" w:rsidR="00D76C86" w:rsidRPr="00E227CB" w:rsidRDefault="00D76C86" w:rsidP="00D76C86">
      <w:pPr>
        <w:ind w:left="-2" w:firstLineChars="1100" w:firstLine="3520"/>
        <w:rPr>
          <w:rFonts w:ascii="標楷體" w:eastAsia="標楷體" w:hAnsi="標楷體"/>
        </w:rPr>
      </w:pPr>
      <w:r w:rsidRPr="00E227CB">
        <w:rPr>
          <w:rFonts w:ascii="標楷體" w:eastAsia="標楷體" w:hAnsi="標楷體" w:hint="eastAsia"/>
        </w:rPr>
        <w:t>提案人：林思銘　賴士葆</w:t>
      </w:r>
    </w:p>
    <w:p w14:paraId="6CB7D65C" w14:textId="77777777" w:rsidR="00D76C86" w:rsidRPr="00E227CB" w:rsidRDefault="00D76C86" w:rsidP="00D76C86">
      <w:pPr>
        <w:ind w:firstLineChars="1100" w:firstLine="3520"/>
        <w:rPr>
          <w:rFonts w:ascii="標楷體" w:eastAsia="標楷體" w:hAnsi="標楷體"/>
        </w:rPr>
      </w:pPr>
      <w:r w:rsidRPr="00E227CB">
        <w:rPr>
          <w:rFonts w:ascii="標楷體" w:eastAsia="標楷體" w:hAnsi="標楷體" w:hint="eastAsia"/>
        </w:rPr>
        <w:t xml:space="preserve">連署人：劉書彬　</w:t>
      </w:r>
    </w:p>
    <w:p w14:paraId="63A766A7" w14:textId="6AC0647F" w:rsidR="00D76C86" w:rsidRPr="00E227CB" w:rsidRDefault="00D76C86" w:rsidP="00D76C86">
      <w:pPr>
        <w:autoSpaceDE w:val="0"/>
        <w:autoSpaceDN w:val="0"/>
        <w:adjustRightInd/>
        <w:snapToGrid/>
        <w:ind w:leftChars="299" w:left="1453" w:hangingChars="155" w:hanging="496"/>
        <w:jc w:val="both"/>
        <w:rPr>
          <w:rFonts w:ascii="標楷體" w:eastAsia="標楷體" w:hAnsi="標楷體"/>
        </w:rPr>
      </w:pPr>
      <w:r w:rsidRPr="005D7817">
        <w:rPr>
          <w:rFonts w:ascii="標楷體" w:eastAsia="標楷體" w:hAnsi="標楷體" w:hint="eastAsia"/>
        </w:rPr>
        <w:t>1</w:t>
      </w:r>
      <w:r w:rsidRPr="005D7817">
        <w:rPr>
          <w:rFonts w:ascii="標楷體" w:eastAsia="標楷體" w:hAnsi="標楷體"/>
        </w:rPr>
        <w:t>3</w:t>
      </w:r>
      <w:r w:rsidRPr="005D7817">
        <w:rPr>
          <w:rFonts w:ascii="標楷體" w:eastAsia="標楷體" w:hAnsi="標楷體" w:hint="eastAsia"/>
        </w:rPr>
        <w:t>.</w:t>
      </w:r>
      <w:r w:rsidRPr="004E01C3">
        <w:rPr>
          <w:rFonts w:ascii="標楷體" w:eastAsia="標楷體" w:hAnsi="標楷體" w:hint="eastAsia"/>
        </w:rPr>
        <w:t>115年度</w:t>
      </w:r>
      <w:r w:rsidRPr="00BC21EE">
        <w:rPr>
          <w:rFonts w:ascii="標楷體" w:eastAsia="標楷體" w:hAnsi="標楷體" w:hint="eastAsia"/>
        </w:rPr>
        <w:t>中央銀行預算案於「貳、經營政策」-「二、發行通貨」列有「(一)辦理新臺幣發行業務，保管發行準備，以維持國家幣信，並充分滿足民眾需求。」及「(三)研究提升券幣之品質及防偽功</w:t>
      </w:r>
      <w:r w:rsidRPr="00E227CB">
        <w:rPr>
          <w:rFonts w:ascii="標楷體" w:eastAsia="標楷體" w:hAnsi="標楷體" w:hint="eastAsia"/>
        </w:rPr>
        <w:t>能。」中央銀行規劃啟動新臺幣鈔券改版作業，現行鈔券雖已流通使用24年，且國際間亦多有基於防偽需求進行鈔券改版之案例，然本次改版涉及印製成本增加、低流通面額發行必要性、偽鈔風險評估、公民參與及國家形象表徵等重要事項，允宜審慎辦理。據中央銀行初估，新版鈔券平均單價將較現行流通鈔券每張3.5元增加約1.5元，整體成本將隨改版發行數量而提高。另貳佰元及貳仟元等貳字頭鈔券流通占比長期偏低，自108年度起占整體流通比率均低於2%，未來是否仍有全面改版及持續發行必要，亦應通盤檢討。為維護國家貨幣信用、兼顧財務效益及凝聚社會共識，爰要求中央銀行就新臺幣鈔券改版之必要性、印製成本、偽鈔風險、防偽技</w:t>
      </w:r>
      <w:r w:rsidRPr="00BC21EE">
        <w:rPr>
          <w:rFonts w:ascii="標楷體" w:eastAsia="標楷體" w:hAnsi="標楷體" w:hint="eastAsia"/>
        </w:rPr>
        <w:t>術效益、</w:t>
      </w:r>
      <w:r w:rsidRPr="00E227CB">
        <w:rPr>
          <w:rFonts w:ascii="標楷體" w:eastAsia="標楷體" w:hAnsi="標楷體" w:hint="eastAsia"/>
        </w:rPr>
        <w:t>低流通面額發行檢討、公民參與機制及新舊鈔並行流通配套，於3個月內向立法院財政委員會提出書面報告</w:t>
      </w:r>
      <w:r w:rsidRPr="00E227CB">
        <w:rPr>
          <w:rFonts w:ascii="標楷體" w:hAnsi="標楷體" w:hint="eastAsia"/>
        </w:rPr>
        <w:t>。</w:t>
      </w:r>
    </w:p>
    <w:p w14:paraId="281A0FC7" w14:textId="77777777" w:rsidR="00D76C86" w:rsidRPr="00E227CB" w:rsidRDefault="00D76C86" w:rsidP="00D76C86">
      <w:pPr>
        <w:ind w:left="-2" w:firstLineChars="1100" w:firstLine="3520"/>
        <w:rPr>
          <w:rFonts w:ascii="標楷體" w:eastAsia="標楷體" w:hAnsi="標楷體"/>
        </w:rPr>
      </w:pPr>
      <w:r w:rsidRPr="00E227CB">
        <w:rPr>
          <w:rFonts w:ascii="標楷體" w:eastAsia="標楷體" w:hAnsi="標楷體" w:hint="eastAsia"/>
        </w:rPr>
        <w:t xml:space="preserve">提案人：林思銘　</w:t>
      </w:r>
    </w:p>
    <w:p w14:paraId="0ADC097B" w14:textId="77777777" w:rsidR="00D76C86" w:rsidRPr="00E227CB" w:rsidRDefault="00D76C86" w:rsidP="00D76C86">
      <w:pPr>
        <w:ind w:firstLineChars="1100" w:firstLine="3520"/>
        <w:rPr>
          <w:rFonts w:ascii="標楷體" w:eastAsia="標楷體" w:hAnsi="標楷體"/>
        </w:rPr>
      </w:pPr>
      <w:r w:rsidRPr="00E227CB">
        <w:rPr>
          <w:rFonts w:ascii="標楷體" w:eastAsia="標楷體" w:hAnsi="標楷體" w:hint="eastAsia"/>
        </w:rPr>
        <w:t>連署人：劉書彬　賴士葆</w:t>
      </w:r>
    </w:p>
    <w:p w14:paraId="36647266" w14:textId="71DC4DA6" w:rsidR="00D76C86" w:rsidRPr="00E227CB" w:rsidRDefault="00D76C86" w:rsidP="00D76C86">
      <w:pPr>
        <w:autoSpaceDE w:val="0"/>
        <w:autoSpaceDN w:val="0"/>
        <w:adjustRightInd/>
        <w:snapToGrid/>
        <w:ind w:leftChars="299" w:left="1453" w:hangingChars="155" w:hanging="496"/>
        <w:jc w:val="both"/>
        <w:rPr>
          <w:rFonts w:ascii="標楷體" w:eastAsia="標楷體" w:hAnsi="標楷體"/>
        </w:rPr>
      </w:pPr>
      <w:r w:rsidRPr="00E227CB">
        <w:rPr>
          <w:rFonts w:ascii="標楷體" w:eastAsia="標楷體" w:hAnsi="標楷體" w:hint="eastAsia"/>
        </w:rPr>
        <w:t>1</w:t>
      </w:r>
      <w:r w:rsidRPr="00E227CB">
        <w:rPr>
          <w:rFonts w:ascii="標楷體" w:eastAsia="標楷體" w:hAnsi="標楷體"/>
        </w:rPr>
        <w:t>4</w:t>
      </w:r>
      <w:r w:rsidRPr="00E227CB">
        <w:rPr>
          <w:rFonts w:ascii="標楷體" w:eastAsia="標楷體" w:hAnsi="標楷體" w:hint="eastAsia"/>
        </w:rPr>
        <w:t>.鑑於中央銀行115年6月3日標售364天期定存單標售結果引發市場關注，原訂發行額度1,400億元，惟市場投標總額</w:t>
      </w:r>
      <w:r w:rsidRPr="00E227CB">
        <w:rPr>
          <w:rFonts w:ascii="標楷體" w:eastAsia="標楷體" w:hAnsi="標楷體" w:hint="eastAsia"/>
        </w:rPr>
        <w:lastRenderedPageBreak/>
        <w:t>僅1,297億元，出現不足額發行情況；另受矚目的是，得標加權平均利率攀升至1.523%，創下</w:t>
      </w:r>
      <w:r>
        <w:rPr>
          <w:rFonts w:ascii="標楷體" w:eastAsia="標楷體" w:hAnsi="標楷體" w:hint="eastAsia"/>
        </w:rPr>
        <w:t>2008</w:t>
      </w:r>
      <w:r w:rsidRPr="00E227CB">
        <w:rPr>
          <w:rFonts w:ascii="標楷體" w:eastAsia="標楷體" w:hAnsi="標楷體" w:hint="eastAsia"/>
        </w:rPr>
        <w:t>年金融海嘯以來新高。其次值得注意的是，前一次364天期定存單不足額發行，發生在111年5月，當時全球正籠罩於俄烏戰爭衝</w:t>
      </w:r>
      <w:r w:rsidRPr="00B32FF8">
        <w:rPr>
          <w:rFonts w:ascii="標楷體" w:eastAsia="標楷體" w:hAnsi="標楷體" w:hint="eastAsia"/>
        </w:rPr>
        <w:t>擊、能源價格飆升與高通膨壓力，全球主要中央銀行陸續轉向緊縮貨幣政策；而台灣中央銀行也在同年</w:t>
      </w:r>
      <w:r w:rsidRPr="003C529F">
        <w:rPr>
          <w:rFonts w:ascii="標楷體" w:eastAsia="標楷體" w:hAnsi="標楷體" w:hint="eastAsia"/>
        </w:rPr>
        <w:t>第一季啟</w:t>
      </w:r>
      <w:r w:rsidRPr="00B32FF8">
        <w:rPr>
          <w:rFonts w:ascii="標楷體" w:eastAsia="標楷體" w:hAnsi="標楷體" w:hint="eastAsia"/>
        </w:rPr>
        <w:t>動升息循環</w:t>
      </w:r>
      <w:r w:rsidRPr="00E227CB">
        <w:rPr>
          <w:rFonts w:ascii="標楷體" w:eastAsia="標楷體" w:hAnsi="標楷體" w:hint="eastAsia"/>
        </w:rPr>
        <w:t>。111年3月起，中央銀行連續五季升息，將政策利率由1.125%升至1.875%，合計升息3碼。當時市場資金趨緊、銀行對長天期資產配置轉趨審慎，與目前部分情境出現相似之處？加上364天期定存單利率走高，反映的是短期資金供需與金融機構對利率的重新定價。在利率創下近18年高點、且再現不足額發行背景下，市場對中央銀行後續貨幣政策動向勢必提高敏感度，未來包括通膨走勢、經濟成長及全球中央銀行政策變化，將成為民眾擔心中央銀行是否調整利率政策的關鍵指標。是以，為維持市場穩定及避免民眾恐慌，爰建請中央銀行於2個月內向立法院財政委員會提出書面報告</w:t>
      </w:r>
      <w:r w:rsidRPr="00E227CB">
        <w:rPr>
          <w:rFonts w:ascii="標楷體" w:hAnsi="標楷體" w:hint="eastAsia"/>
        </w:rPr>
        <w:t>。</w:t>
      </w:r>
    </w:p>
    <w:p w14:paraId="46858E2B" w14:textId="77777777" w:rsidR="00D76C86" w:rsidRPr="00E227CB" w:rsidRDefault="00D76C86" w:rsidP="00D76C86">
      <w:pPr>
        <w:ind w:firstLineChars="1100" w:firstLine="3520"/>
        <w:rPr>
          <w:rFonts w:ascii="標楷體" w:eastAsia="標楷體" w:hAnsi="標楷體"/>
        </w:rPr>
      </w:pPr>
      <w:r w:rsidRPr="00E227CB">
        <w:rPr>
          <w:rFonts w:ascii="標楷體" w:eastAsia="標楷體" w:hAnsi="標楷體" w:hint="eastAsia"/>
        </w:rPr>
        <w:t xml:space="preserve">提案人：李坤城　</w:t>
      </w:r>
      <w:r>
        <w:rPr>
          <w:rFonts w:ascii="標楷體" w:eastAsia="標楷體" w:hAnsi="標楷體" w:hint="eastAsia"/>
        </w:rPr>
        <w:t>王世堅</w:t>
      </w:r>
      <w:r w:rsidRPr="00E227CB">
        <w:rPr>
          <w:rFonts w:ascii="標楷體" w:eastAsia="標楷體" w:hAnsi="標楷體" w:hint="eastAsia"/>
        </w:rPr>
        <w:t xml:space="preserve">　</w:t>
      </w:r>
      <w:r>
        <w:rPr>
          <w:rFonts w:ascii="標楷體" w:eastAsia="標楷體" w:hAnsi="標楷體" w:hint="eastAsia"/>
        </w:rPr>
        <w:t>賴惠員</w:t>
      </w:r>
    </w:p>
    <w:p w14:paraId="0CABDCAB" w14:textId="2B9BE0A0" w:rsidR="00D76C86" w:rsidRPr="00E227CB" w:rsidRDefault="00D76C86" w:rsidP="00D76C86">
      <w:pPr>
        <w:autoSpaceDE w:val="0"/>
        <w:autoSpaceDN w:val="0"/>
        <w:adjustRightInd/>
        <w:snapToGrid/>
        <w:ind w:leftChars="299" w:left="1453" w:hangingChars="155" w:hanging="496"/>
        <w:jc w:val="both"/>
        <w:rPr>
          <w:rFonts w:ascii="標楷體" w:eastAsia="標楷體" w:hAnsi="標楷體"/>
        </w:rPr>
      </w:pPr>
      <w:r w:rsidRPr="00E227CB">
        <w:rPr>
          <w:rFonts w:ascii="標楷體" w:eastAsia="標楷體" w:hAnsi="標楷體" w:hint="eastAsia"/>
        </w:rPr>
        <w:t>1</w:t>
      </w:r>
      <w:r w:rsidRPr="00E227CB">
        <w:rPr>
          <w:rFonts w:ascii="標楷體" w:eastAsia="標楷體" w:hAnsi="標楷體"/>
        </w:rPr>
        <w:t>5</w:t>
      </w:r>
      <w:r w:rsidRPr="00E227CB">
        <w:rPr>
          <w:rFonts w:ascii="標楷體" w:eastAsia="標楷體" w:hAnsi="標楷體" w:hint="eastAsia"/>
        </w:rPr>
        <w:t>.</w:t>
      </w:r>
      <w:r w:rsidRPr="00B32FF8">
        <w:rPr>
          <w:rFonts w:ascii="標楷體" w:eastAsia="標楷體" w:hAnsi="標楷體" w:hint="eastAsia"/>
        </w:rPr>
        <w:t>中央銀行積極推動數位貨幣</w:t>
      </w:r>
      <w:r>
        <w:rPr>
          <w:rFonts w:ascii="標楷體" w:eastAsia="標楷體" w:hAnsi="標楷體" w:hint="eastAsia"/>
        </w:rPr>
        <w:t>(</w:t>
      </w:r>
      <w:r w:rsidRPr="00B32FF8">
        <w:rPr>
          <w:rFonts w:ascii="標楷體" w:eastAsia="標楷體" w:hAnsi="標楷體" w:hint="eastAsia"/>
        </w:rPr>
        <w:t>CBDC</w:t>
      </w:r>
      <w:r w:rsidRPr="004E01C3">
        <w:rPr>
          <w:rFonts w:ascii="標楷體" w:eastAsia="標楷體" w:hAnsi="標楷體"/>
        </w:rPr>
        <w:t>)</w:t>
      </w:r>
      <w:r w:rsidRPr="00B32FF8">
        <w:rPr>
          <w:rFonts w:ascii="標楷體" w:eastAsia="標楷體" w:hAnsi="標楷體" w:hint="eastAsia"/>
        </w:rPr>
        <w:t>，涵蓋零售型與批發型兩大方向，並已進入技術試驗與平台建置實務階段，近期更以客家幣進行首度實地應用。惟數位貨幣涉及金融穩定、資安防護、跨機關整合及公共資源效益，推動過程更需透明檢核與風險管控。為確保CBDC發展符合我國金融市場需求，並建立完整績效指標及跨機關協作機制，爰請中央銀行於2個月內</w:t>
      </w:r>
      <w:r w:rsidRPr="00E227CB">
        <w:rPr>
          <w:rFonts w:ascii="標楷體" w:eastAsia="標楷體" w:hAnsi="標楷體" w:hint="eastAsia"/>
        </w:rPr>
        <w:t>向立法院財政委員會提出數位貨幣推動進度書面報告，並說明未來推動的具體時程與方向</w:t>
      </w:r>
      <w:r w:rsidRPr="00E227CB">
        <w:rPr>
          <w:rFonts w:ascii="標楷體" w:hAnsi="標楷體"/>
        </w:rPr>
        <w:t>。</w:t>
      </w:r>
    </w:p>
    <w:p w14:paraId="383D45D1" w14:textId="77777777" w:rsidR="00D76C86" w:rsidRPr="00E227CB" w:rsidRDefault="00D76C86" w:rsidP="00D76C86">
      <w:pPr>
        <w:ind w:firstLineChars="1100" w:firstLine="3520"/>
        <w:rPr>
          <w:rFonts w:ascii="標楷體" w:eastAsia="標楷體" w:hAnsi="標楷體"/>
        </w:rPr>
      </w:pPr>
      <w:r w:rsidRPr="00E227CB">
        <w:rPr>
          <w:rFonts w:ascii="標楷體" w:eastAsia="標楷體" w:hAnsi="標楷體"/>
        </w:rPr>
        <w:t>提案人：</w:t>
      </w:r>
      <w:r w:rsidRPr="00E227CB">
        <w:rPr>
          <w:rFonts w:ascii="標楷體" w:eastAsia="標楷體" w:hAnsi="標楷體" w:hint="eastAsia"/>
        </w:rPr>
        <w:t>李坤城　林岱樺　郭國文</w:t>
      </w:r>
    </w:p>
    <w:p w14:paraId="21AC3786" w14:textId="160535C4" w:rsidR="00D76C86" w:rsidRPr="00B77407" w:rsidRDefault="00D76C86" w:rsidP="00D76C86">
      <w:pPr>
        <w:autoSpaceDE w:val="0"/>
        <w:autoSpaceDN w:val="0"/>
        <w:adjustRightInd/>
        <w:snapToGrid/>
        <w:ind w:leftChars="299" w:left="1453" w:hangingChars="155" w:hanging="496"/>
        <w:jc w:val="both"/>
        <w:rPr>
          <w:rFonts w:ascii="標楷體" w:eastAsia="標楷體" w:hAnsi="標楷體"/>
        </w:rPr>
      </w:pPr>
      <w:r w:rsidRPr="005D7817">
        <w:rPr>
          <w:rFonts w:ascii="標楷體" w:eastAsia="標楷體" w:hAnsi="標楷體" w:hint="eastAsia"/>
        </w:rPr>
        <w:t>1</w:t>
      </w:r>
      <w:r w:rsidRPr="005D7817">
        <w:rPr>
          <w:rFonts w:ascii="標楷體" w:eastAsia="標楷體" w:hAnsi="標楷體"/>
        </w:rPr>
        <w:t>6.</w:t>
      </w:r>
      <w:r w:rsidRPr="00E227CB">
        <w:rPr>
          <w:rFonts w:ascii="標楷體" w:eastAsia="標楷體" w:hAnsi="標楷體" w:hint="eastAsia"/>
        </w:rPr>
        <w:t>近期發生民眾利用美術專長與市售設備製作高</w:t>
      </w:r>
      <w:r w:rsidRPr="00B77407">
        <w:rPr>
          <w:rFonts w:ascii="標楷體" w:eastAsia="標楷體" w:hAnsi="標楷體" w:hint="eastAsia"/>
        </w:rPr>
        <w:t>仿真新臺幣500元偽鈔案件，雖然涉案數量有限，但已顯示現行鈔券</w:t>
      </w:r>
      <w:r w:rsidRPr="00B77407">
        <w:rPr>
          <w:rFonts w:ascii="標楷體" w:eastAsia="標楷體" w:hAnsi="標楷體" w:hint="eastAsia"/>
        </w:rPr>
        <w:lastRenderedPageBreak/>
        <w:t>防偽設計面臨遭突破之風險，連金融機構與超商點鈔機亦難以辨識，對貨幣信用與交易安全造成潛在威脅。中央銀行雖長期推動防偽技術更新，但坊間低成本器材仍可仿製偽鈔，增加金融體系與民眾受害風險；國際主要中央銀行皆定期檢討鈔券改版週期，藉由光變油墨、複合透明視窗、奈米線條設計等新技術提升安全性。爰請中央銀行加速研議鈔券改版之可行性，進行全面防偽技術檢測，規劃改版時程與設計方向，並建立跨機關偽鈔通報與檢驗強化機制，以確保國幣信用與金融秩序穩定，避免偽鈔流通對社會信任造成實質衝擊，並於2個月內向立法院財政委員會提出書面報告</w:t>
      </w:r>
      <w:r w:rsidRPr="00B77407">
        <w:rPr>
          <w:rFonts w:ascii="標楷體" w:hAnsi="標楷體" w:hint="eastAsia"/>
        </w:rPr>
        <w:t>。</w:t>
      </w:r>
    </w:p>
    <w:p w14:paraId="66DAC5ED" w14:textId="77777777" w:rsidR="00D76C86" w:rsidRPr="00B77407" w:rsidRDefault="00D76C86" w:rsidP="00D76C86">
      <w:pPr>
        <w:ind w:firstLineChars="1100" w:firstLine="3520"/>
        <w:rPr>
          <w:rFonts w:ascii="標楷體" w:eastAsia="標楷體" w:hAnsi="標楷體"/>
        </w:rPr>
      </w:pPr>
      <w:r w:rsidRPr="00B77407">
        <w:rPr>
          <w:rFonts w:ascii="標楷體" w:eastAsia="標楷體" w:hAnsi="標楷體"/>
        </w:rPr>
        <w:t>提案人：</w:t>
      </w:r>
      <w:r w:rsidRPr="00B77407">
        <w:rPr>
          <w:rFonts w:ascii="標楷體" w:eastAsia="標楷體" w:hAnsi="標楷體" w:hint="eastAsia"/>
        </w:rPr>
        <w:t>李坤城　林岱樺　郭國文</w:t>
      </w:r>
    </w:p>
    <w:p w14:paraId="71E8026A" w14:textId="60EC594C" w:rsidR="00D76C86" w:rsidRPr="00B77407" w:rsidRDefault="00D76C86" w:rsidP="00D76C86">
      <w:pPr>
        <w:autoSpaceDE w:val="0"/>
        <w:autoSpaceDN w:val="0"/>
        <w:adjustRightInd/>
        <w:snapToGrid/>
        <w:ind w:leftChars="299" w:left="1453" w:hangingChars="155" w:hanging="496"/>
        <w:jc w:val="both"/>
        <w:rPr>
          <w:rFonts w:ascii="標楷體" w:eastAsia="標楷體" w:hAnsi="標楷體"/>
        </w:rPr>
      </w:pPr>
      <w:r w:rsidRPr="00B77407">
        <w:rPr>
          <w:rFonts w:ascii="標楷體" w:eastAsia="標楷體" w:hAnsi="標楷體" w:hint="eastAsia"/>
        </w:rPr>
        <w:t>1</w:t>
      </w:r>
      <w:r w:rsidRPr="00B77407">
        <w:rPr>
          <w:rFonts w:ascii="標楷體" w:eastAsia="標楷體" w:hAnsi="標楷體"/>
        </w:rPr>
        <w:t>7.</w:t>
      </w:r>
      <w:r w:rsidRPr="00B77407">
        <w:rPr>
          <w:rFonts w:ascii="標楷體" w:eastAsia="標楷體" w:hAnsi="標楷體" w:hint="eastAsia"/>
        </w:rPr>
        <w:t>鑑於台美關稅談判結果已對新臺幣匯率造成影響，近期新臺幣貶破30元大關，單周貶幅更創近十年新高，顯示匯率已成談判與產業競爭力的重要變數。為維持金融市場穩定及出口產業競爭力，中央銀行應強化對匯率的精準管理，避免過度波動，並建立透明且可預期的調節機制，以確保國家經濟在關稅衝擊下之穩健發展。爰請中央銀行於</w:t>
      </w:r>
      <w:r w:rsidR="00BC79EE">
        <w:rPr>
          <w:rFonts w:ascii="標楷體" w:eastAsia="標楷體" w:hAnsi="標楷體"/>
        </w:rPr>
        <w:t>2</w:t>
      </w:r>
      <w:r w:rsidRPr="00B77407">
        <w:rPr>
          <w:rFonts w:ascii="標楷體" w:eastAsia="標楷體" w:hAnsi="標楷體" w:hint="eastAsia"/>
        </w:rPr>
        <w:t>個月內針對未來對匯率精準管理，向立法院財政委員會提出書面報告。</w:t>
      </w:r>
    </w:p>
    <w:p w14:paraId="6CB19D3B" w14:textId="77777777" w:rsidR="00D76C86" w:rsidRPr="00B77407" w:rsidRDefault="00D76C86" w:rsidP="00D76C86">
      <w:pPr>
        <w:ind w:firstLineChars="1100" w:firstLine="3520"/>
        <w:rPr>
          <w:rFonts w:ascii="標楷體" w:eastAsia="標楷體" w:hAnsi="標楷體"/>
        </w:rPr>
      </w:pPr>
      <w:r w:rsidRPr="00B77407">
        <w:rPr>
          <w:rFonts w:ascii="標楷體" w:eastAsia="標楷體" w:hAnsi="標楷體" w:hint="eastAsia"/>
        </w:rPr>
        <w:t>提案人：李坤城　林岱樺　郭國文</w:t>
      </w:r>
    </w:p>
    <w:p w14:paraId="74E9E308" w14:textId="662AA22E" w:rsidR="00D76C86" w:rsidRPr="00E227CB" w:rsidRDefault="00D76C86" w:rsidP="00D76C86">
      <w:pPr>
        <w:autoSpaceDE w:val="0"/>
        <w:autoSpaceDN w:val="0"/>
        <w:adjustRightInd/>
        <w:snapToGrid/>
        <w:ind w:leftChars="299" w:left="1453" w:hangingChars="155" w:hanging="496"/>
        <w:jc w:val="both"/>
        <w:rPr>
          <w:rFonts w:ascii="標楷體" w:eastAsia="標楷體" w:hAnsi="標楷體"/>
        </w:rPr>
      </w:pPr>
      <w:r w:rsidRPr="005D7817">
        <w:rPr>
          <w:rFonts w:ascii="標楷體" w:eastAsia="標楷體" w:hAnsi="標楷體" w:hint="eastAsia"/>
        </w:rPr>
        <w:t>1</w:t>
      </w:r>
      <w:r w:rsidRPr="005D7817">
        <w:rPr>
          <w:rFonts w:ascii="標楷體" w:eastAsia="標楷體" w:hAnsi="標楷體"/>
        </w:rPr>
        <w:t>8</w:t>
      </w:r>
      <w:r w:rsidRPr="00E227CB">
        <w:rPr>
          <w:rFonts w:ascii="標楷體" w:eastAsia="標楷體" w:hAnsi="標楷體" w:hint="eastAsia"/>
        </w:rPr>
        <w:t>.鑑於中央銀行近5年總資產報酬率呈現下滑趨勢，從111年1.14%、112年1.21%、113年1.25%逐步下降至114年0.89%、115年0.88%，顯示資產運用效能減弱。爰此，請中央銀行就報酬率下降原因及國際比較提出完整檢討報告，並於2個月內提出具體之資產運用與風險管理改善報告</w:t>
      </w:r>
      <w:r w:rsidRPr="004E01C3">
        <w:rPr>
          <w:rFonts w:ascii="標楷體" w:eastAsia="標楷體" w:hAnsi="標楷體" w:hint="eastAsia"/>
        </w:rPr>
        <w:t>送交立法院財政</w:t>
      </w:r>
      <w:r w:rsidRPr="00B77407">
        <w:rPr>
          <w:rFonts w:ascii="標楷體" w:eastAsia="標楷體" w:hAnsi="標楷體" w:hint="eastAsia"/>
        </w:rPr>
        <w:t>委員會審查。同時，就投資配置資訊透明度向立法院財政委員會提出書面報告；並將總資產報酬率納入年度預算執行績效討論，若未達標準，應</w:t>
      </w:r>
      <w:r w:rsidRPr="00E227CB">
        <w:rPr>
          <w:rFonts w:ascii="標楷體" w:eastAsia="標楷體" w:hAnsi="標楷體" w:hint="eastAsia"/>
        </w:rPr>
        <w:t>提出補救措施，以</w:t>
      </w:r>
      <w:r w:rsidRPr="00E227CB">
        <w:rPr>
          <w:rFonts w:ascii="標楷體" w:eastAsia="標楷體" w:hAnsi="標楷體" w:hint="eastAsia"/>
        </w:rPr>
        <w:lastRenderedPageBreak/>
        <w:t>確保信用資源發揮最大效能</w:t>
      </w:r>
      <w:r w:rsidRPr="00E227CB">
        <w:rPr>
          <w:rFonts w:ascii="標楷體" w:hAnsi="標楷體" w:hint="eastAsia"/>
        </w:rPr>
        <w:t>。</w:t>
      </w:r>
    </w:p>
    <w:p w14:paraId="4BB79AD3" w14:textId="77777777" w:rsidR="00D76C86" w:rsidRPr="005D7817" w:rsidRDefault="00D76C86" w:rsidP="00D76C86">
      <w:pPr>
        <w:ind w:firstLineChars="1100" w:firstLine="3520"/>
        <w:rPr>
          <w:rFonts w:ascii="標楷體" w:eastAsia="標楷體" w:hAnsi="標楷體"/>
        </w:rPr>
      </w:pPr>
      <w:r w:rsidRPr="00E227CB">
        <w:rPr>
          <w:rFonts w:ascii="標楷體" w:eastAsia="標楷體" w:hAnsi="標楷體" w:cs="華康細明體"/>
          <w:kern w:val="0"/>
        </w:rPr>
        <w:t>提案人</w:t>
      </w:r>
      <w:r w:rsidRPr="00E227CB">
        <w:rPr>
          <w:rFonts w:ascii="標楷體" w:eastAsia="標楷體" w:hAnsi="標楷體"/>
        </w:rPr>
        <w:t>：</w:t>
      </w:r>
      <w:r w:rsidRPr="00E227CB">
        <w:rPr>
          <w:rFonts w:ascii="標楷體" w:eastAsia="標楷體" w:hAnsi="標楷體" w:hint="eastAsia"/>
        </w:rPr>
        <w:t>李坤城　林</w:t>
      </w:r>
      <w:r>
        <w:rPr>
          <w:rFonts w:ascii="標楷體" w:eastAsia="標楷體" w:hAnsi="標楷體" w:hint="eastAsia"/>
        </w:rPr>
        <w:t>岱樺</w:t>
      </w:r>
      <w:r w:rsidRPr="005D7817">
        <w:rPr>
          <w:rFonts w:ascii="標楷體" w:eastAsia="標楷體" w:hAnsi="標楷體" w:hint="eastAsia"/>
        </w:rPr>
        <w:t xml:space="preserve">　郭國文</w:t>
      </w:r>
    </w:p>
    <w:p w14:paraId="5DBB604D" w14:textId="0C9CBC4B" w:rsidR="00D76C86" w:rsidRPr="00E227CB" w:rsidRDefault="00D76C86" w:rsidP="00D76C86">
      <w:pPr>
        <w:autoSpaceDE w:val="0"/>
        <w:autoSpaceDN w:val="0"/>
        <w:adjustRightInd/>
        <w:snapToGrid/>
        <w:ind w:leftChars="299" w:left="1453" w:hangingChars="155" w:hanging="496"/>
        <w:jc w:val="both"/>
        <w:rPr>
          <w:rFonts w:ascii="標楷體" w:eastAsia="標楷體" w:hAnsi="標楷體"/>
        </w:rPr>
      </w:pPr>
      <w:r w:rsidRPr="005D7817">
        <w:rPr>
          <w:rFonts w:ascii="標楷體" w:eastAsia="標楷體" w:hAnsi="標楷體"/>
        </w:rPr>
        <w:t>19</w:t>
      </w:r>
      <w:r w:rsidRPr="00E227CB">
        <w:rPr>
          <w:rFonts w:ascii="標楷體" w:eastAsia="標楷體" w:hAnsi="標楷體" w:hint="eastAsia"/>
        </w:rPr>
        <w:t>.</w:t>
      </w:r>
      <w:r w:rsidRPr="009E417F">
        <w:rPr>
          <w:rFonts w:ascii="標楷體" w:eastAsia="標楷體" w:hAnsi="標楷體" w:hint="eastAsia"/>
        </w:rPr>
        <w:t>近期民眾反映買房卻難以貸款，問題主要出在銀行自設更嚴格的不動產放款上限</w:t>
      </w:r>
      <w:r>
        <w:rPr>
          <w:rFonts w:ascii="標楷體" w:eastAsia="標楷體" w:hAnsi="標楷體" w:hint="eastAsia"/>
        </w:rPr>
        <w:t>(</w:t>
      </w:r>
      <w:r w:rsidRPr="009E417F">
        <w:rPr>
          <w:rFonts w:ascii="標楷體" w:eastAsia="標楷體" w:hAnsi="標楷體" w:hint="eastAsia"/>
        </w:rPr>
        <w:t>約28%即限</w:t>
      </w:r>
      <w:r w:rsidRPr="00B77407">
        <w:rPr>
          <w:rFonts w:ascii="標楷體" w:eastAsia="標楷體" w:hAnsi="標楷體" w:hint="eastAsia"/>
        </w:rPr>
        <w:t>縮</w:t>
      </w:r>
      <w:r w:rsidRPr="00B77407">
        <w:rPr>
          <w:rFonts w:ascii="標楷體" w:eastAsia="標楷體" w:hAnsi="標楷體"/>
        </w:rPr>
        <w:t>)</w:t>
      </w:r>
      <w:r w:rsidRPr="00B77407">
        <w:rPr>
          <w:rFonts w:ascii="標楷體" w:eastAsia="標楷體" w:hAnsi="標楷體" w:hint="eastAsia"/>
        </w:rPr>
        <w:t>、部分</w:t>
      </w:r>
      <w:r w:rsidRPr="009E417F">
        <w:rPr>
          <w:rFonts w:ascii="標楷體" w:eastAsia="標楷體" w:hAnsi="標楷體" w:hint="eastAsia"/>
        </w:rPr>
        <w:t>銀行疑涉強迫搭</w:t>
      </w:r>
      <w:r w:rsidRPr="00E227CB">
        <w:rPr>
          <w:rFonts w:ascii="標楷體" w:eastAsia="標楷體" w:hAnsi="標楷體" w:hint="eastAsia"/>
        </w:rPr>
        <w:t>售房貸壽險，以及公股行庫因政策性貸款導致放款空間受限，致使首購與自住需求遭排擠。爰請中央銀行會同金融監督管理委員會檢討銀行法第72條之2執行情形，要求銀行公開放款水位、嚴禁房貸壽險搭售，並引導銀行透過擴大存款來源來增加放款空間，同時在集中度管理上明確區隔投資客與首購戶，確保信用資源優先流向真正的民生需求，並針對相關問題提出報告，於2個月內送交立法院財政委員會</w:t>
      </w:r>
      <w:r w:rsidRPr="00E227CB">
        <w:rPr>
          <w:rFonts w:ascii="標楷體" w:hAnsi="標楷體" w:hint="eastAsia"/>
        </w:rPr>
        <w:t>。</w:t>
      </w:r>
    </w:p>
    <w:p w14:paraId="786A4708" w14:textId="77777777" w:rsidR="00D76C86" w:rsidRPr="00E227CB" w:rsidRDefault="00D76C86" w:rsidP="00D76C86">
      <w:pPr>
        <w:ind w:firstLineChars="1100" w:firstLine="3520"/>
        <w:rPr>
          <w:rFonts w:ascii="標楷體" w:eastAsia="標楷體" w:hAnsi="標楷體"/>
        </w:rPr>
      </w:pPr>
      <w:r w:rsidRPr="00E227CB">
        <w:rPr>
          <w:rFonts w:ascii="標楷體" w:eastAsia="標楷體" w:hAnsi="標楷體"/>
        </w:rPr>
        <w:t>提案人：</w:t>
      </w:r>
      <w:r w:rsidRPr="00E227CB">
        <w:rPr>
          <w:rFonts w:ascii="標楷體" w:eastAsia="標楷體" w:hAnsi="標楷體" w:hint="eastAsia"/>
        </w:rPr>
        <w:t>李坤城　林岱樺　郭國文</w:t>
      </w:r>
    </w:p>
    <w:p w14:paraId="2033EEAD" w14:textId="73F04D34" w:rsidR="00D76C86" w:rsidRPr="005D7817" w:rsidRDefault="00D76C86" w:rsidP="00D76C86">
      <w:pPr>
        <w:autoSpaceDE w:val="0"/>
        <w:autoSpaceDN w:val="0"/>
        <w:adjustRightInd/>
        <w:snapToGrid/>
        <w:ind w:leftChars="299" w:left="1453" w:hangingChars="155" w:hanging="496"/>
        <w:jc w:val="both"/>
        <w:rPr>
          <w:rFonts w:ascii="標楷體" w:eastAsia="標楷體" w:hAnsi="標楷體"/>
        </w:rPr>
      </w:pPr>
      <w:r w:rsidRPr="005D7817">
        <w:rPr>
          <w:rFonts w:ascii="標楷體" w:eastAsia="標楷體" w:hAnsi="標楷體" w:hint="eastAsia"/>
        </w:rPr>
        <w:t>2</w:t>
      </w:r>
      <w:r w:rsidRPr="005D7817">
        <w:rPr>
          <w:rFonts w:ascii="標楷體" w:eastAsia="標楷體" w:hAnsi="標楷體"/>
        </w:rPr>
        <w:t>0</w:t>
      </w:r>
      <w:r w:rsidRPr="005D7817">
        <w:rPr>
          <w:rFonts w:ascii="標楷體" w:eastAsia="標楷體" w:hAnsi="標楷體" w:hint="eastAsia"/>
        </w:rPr>
        <w:t>.</w:t>
      </w:r>
      <w:r w:rsidRPr="006323DD">
        <w:rPr>
          <w:rFonts w:ascii="標楷體" w:eastAsia="標楷體" w:hAnsi="標楷體" w:hint="eastAsia"/>
        </w:rPr>
        <w:t>面對我國開放銀行兼營電子支付業後，導致專營業者受到嚴重衝擊，進一步影響我國金融科技業發展。根據電子支付機構管理條例</w:t>
      </w:r>
      <w:r w:rsidRPr="00E227CB">
        <w:rPr>
          <w:rFonts w:ascii="標楷體" w:eastAsia="標楷體" w:hAnsi="標楷體" w:hint="eastAsia"/>
        </w:rPr>
        <w:t>第4條第1項第3款授權電子支付業者辦理國內外小額匯兌業務，惟目前未有業者依據中央銀行規定通過相關申請。為促進電子支付產業健全發展，請中央銀行輔導專營業者通過辦理外匯業務申請，以達成發展我國金融科技業之目標，並於1個月內向立法院財政委員會提出書面報告</w:t>
      </w:r>
      <w:r w:rsidRPr="005D7817">
        <w:rPr>
          <w:rFonts w:ascii="標楷體" w:eastAsia="標楷體" w:hAnsi="標楷體" w:hint="eastAsia"/>
        </w:rPr>
        <w:t>。</w:t>
      </w:r>
    </w:p>
    <w:p w14:paraId="03582490" w14:textId="77777777" w:rsidR="00D76C86" w:rsidRPr="005D7817" w:rsidRDefault="00D76C86" w:rsidP="00D76C86">
      <w:pPr>
        <w:ind w:firstLineChars="1100" w:firstLine="3520"/>
        <w:rPr>
          <w:rFonts w:ascii="標楷體" w:eastAsia="標楷體" w:hAnsi="標楷體"/>
        </w:rPr>
      </w:pPr>
      <w:r w:rsidRPr="005D7817">
        <w:rPr>
          <w:rFonts w:ascii="標楷體" w:eastAsia="標楷體" w:hAnsi="標楷體" w:hint="eastAsia"/>
        </w:rPr>
        <w:t>提案人：</w:t>
      </w:r>
      <w:r>
        <w:rPr>
          <w:rFonts w:ascii="標楷體" w:eastAsia="標楷體" w:hAnsi="標楷體" w:hint="eastAsia"/>
        </w:rPr>
        <w:t>郭國文</w:t>
      </w:r>
    </w:p>
    <w:p w14:paraId="677F6740" w14:textId="77777777" w:rsidR="00D76C86" w:rsidRPr="005D7817" w:rsidRDefault="00D76C86" w:rsidP="00D76C86">
      <w:pPr>
        <w:ind w:firstLineChars="1100" w:firstLine="3520"/>
        <w:rPr>
          <w:rFonts w:ascii="標楷體" w:eastAsia="標楷體" w:hAnsi="標楷體"/>
        </w:rPr>
      </w:pPr>
      <w:r w:rsidRPr="005D7817">
        <w:rPr>
          <w:rFonts w:ascii="標楷體" w:eastAsia="標楷體" w:hAnsi="標楷體" w:hint="eastAsia"/>
        </w:rPr>
        <w:t>連署人：</w:t>
      </w:r>
      <w:r>
        <w:rPr>
          <w:rFonts w:ascii="標楷體" w:eastAsia="標楷體" w:hAnsi="標楷體" w:hint="eastAsia"/>
        </w:rPr>
        <w:t>賴惠員</w:t>
      </w:r>
      <w:r w:rsidRPr="00E227CB">
        <w:rPr>
          <w:rFonts w:ascii="標楷體" w:eastAsia="標楷體" w:hAnsi="標楷體" w:hint="eastAsia"/>
        </w:rPr>
        <w:t xml:space="preserve">　</w:t>
      </w:r>
      <w:r>
        <w:rPr>
          <w:rFonts w:ascii="標楷體" w:eastAsia="標楷體" w:hAnsi="標楷體" w:hint="eastAsia"/>
        </w:rPr>
        <w:t>王世堅</w:t>
      </w:r>
    </w:p>
    <w:p w14:paraId="1DA8F245" w14:textId="64CEBA6D" w:rsidR="00D76C86" w:rsidRPr="005D7817" w:rsidRDefault="00D76C86" w:rsidP="00D76C86">
      <w:pPr>
        <w:autoSpaceDE w:val="0"/>
        <w:autoSpaceDN w:val="0"/>
        <w:adjustRightInd/>
        <w:snapToGrid/>
        <w:ind w:leftChars="299" w:left="1453" w:hangingChars="155" w:hanging="496"/>
        <w:jc w:val="both"/>
        <w:rPr>
          <w:rFonts w:ascii="標楷體" w:eastAsia="標楷體" w:hAnsi="標楷體"/>
        </w:rPr>
      </w:pPr>
      <w:r w:rsidRPr="00E227CB">
        <w:rPr>
          <w:rFonts w:ascii="標楷體" w:eastAsia="標楷體" w:hAnsi="標楷體" w:hint="eastAsia"/>
        </w:rPr>
        <w:t>2</w:t>
      </w:r>
      <w:r w:rsidRPr="00E227CB">
        <w:rPr>
          <w:rFonts w:ascii="標楷體" w:eastAsia="標楷體" w:hAnsi="標楷體"/>
        </w:rPr>
        <w:t>1</w:t>
      </w:r>
      <w:r w:rsidRPr="00E227CB">
        <w:rPr>
          <w:rFonts w:ascii="標楷體" w:eastAsia="標楷體" w:hAnsi="標楷體" w:hint="eastAsia"/>
        </w:rPr>
        <w:t>.</w:t>
      </w:r>
      <w:r w:rsidRPr="00A94A6E">
        <w:rPr>
          <w:rFonts w:ascii="標楷體" w:eastAsia="標楷體" w:hAnsi="標楷體" w:hint="eastAsia"/>
        </w:rPr>
        <w:t>近期因台股熱潮，外界關注投資人藉由房貸、車貸、信貸、股票融資或質押等，四貸同堂將個人槓桿操作至極限，並憂心因市場過度槓桿化，恐醞釀出新一波金融危機。尤其目前金融監理機制上，並未將貸款與股票融資相關指標進行綜合宏觀監理，成為整體資本市場的監理漏洞，爰請</w:t>
      </w:r>
      <w:r w:rsidRPr="00C5270C">
        <w:rPr>
          <w:rFonts w:ascii="標楷體" w:eastAsia="標楷體" w:hAnsi="標楷體" w:hint="eastAsia"/>
        </w:rPr>
        <w:t>中央銀行針對如何預防市場過度槓桿化而衍生出金融危機</w:t>
      </w:r>
      <w:r w:rsidRPr="00C5270C">
        <w:rPr>
          <w:rFonts w:ascii="標楷體" w:eastAsia="標楷體" w:hAnsi="標楷體" w:hint="eastAsia"/>
        </w:rPr>
        <w:lastRenderedPageBreak/>
        <w:t>做出改善，並於</w:t>
      </w:r>
      <w:r>
        <w:rPr>
          <w:rFonts w:ascii="標楷體" w:eastAsia="標楷體" w:hAnsi="標楷體" w:hint="eastAsia"/>
        </w:rPr>
        <w:t>1</w:t>
      </w:r>
      <w:r w:rsidRPr="00C5270C">
        <w:rPr>
          <w:rFonts w:ascii="標楷體" w:eastAsia="標楷體" w:hAnsi="標楷體" w:hint="eastAsia"/>
        </w:rPr>
        <w:t>個月內向立法院財政委員會提</w:t>
      </w:r>
      <w:r w:rsidRPr="00A94A6E">
        <w:rPr>
          <w:rFonts w:ascii="標楷體" w:eastAsia="標楷體" w:hAnsi="標楷體" w:hint="eastAsia"/>
        </w:rPr>
        <w:t>出書面報告</w:t>
      </w:r>
      <w:r w:rsidRPr="005D7817">
        <w:rPr>
          <w:rFonts w:ascii="標楷體" w:eastAsia="標楷體" w:hAnsi="標楷體" w:hint="eastAsia"/>
        </w:rPr>
        <w:t>。</w:t>
      </w:r>
    </w:p>
    <w:p w14:paraId="756309BE" w14:textId="77777777" w:rsidR="00D76C86" w:rsidRDefault="00D76C86" w:rsidP="00D76C86">
      <w:pPr>
        <w:ind w:firstLineChars="1100" w:firstLine="3520"/>
        <w:rPr>
          <w:rFonts w:ascii="標楷體" w:eastAsia="標楷體" w:hAnsi="標楷體"/>
        </w:rPr>
      </w:pPr>
      <w:r w:rsidRPr="005D7817">
        <w:rPr>
          <w:rFonts w:ascii="標楷體" w:eastAsia="標楷體" w:hAnsi="標楷體"/>
        </w:rPr>
        <w:t>提案人：</w:t>
      </w:r>
      <w:r>
        <w:rPr>
          <w:rFonts w:ascii="標楷體" w:eastAsia="標楷體" w:hAnsi="標楷體" w:hint="eastAsia"/>
        </w:rPr>
        <w:t>郭國文</w:t>
      </w:r>
    </w:p>
    <w:p w14:paraId="7379C591" w14:textId="77777777" w:rsidR="00D76C86" w:rsidRPr="005D7817" w:rsidRDefault="00D76C86" w:rsidP="00D76C86">
      <w:pPr>
        <w:ind w:firstLineChars="1100" w:firstLine="3520"/>
        <w:rPr>
          <w:rFonts w:ascii="標楷體" w:eastAsia="標楷體" w:hAnsi="標楷體"/>
        </w:rPr>
      </w:pPr>
      <w:r w:rsidRPr="005D7817">
        <w:rPr>
          <w:rFonts w:ascii="標楷體" w:eastAsia="標楷體" w:hAnsi="標楷體" w:hint="eastAsia"/>
        </w:rPr>
        <w:t>連署人：</w:t>
      </w:r>
      <w:r>
        <w:rPr>
          <w:rFonts w:ascii="標楷體" w:eastAsia="標楷體" w:hAnsi="標楷體" w:hint="eastAsia"/>
        </w:rPr>
        <w:t>賴惠員</w:t>
      </w:r>
      <w:r w:rsidRPr="00E227CB">
        <w:rPr>
          <w:rFonts w:ascii="標楷體" w:eastAsia="標楷體" w:hAnsi="標楷體" w:hint="eastAsia"/>
        </w:rPr>
        <w:t xml:space="preserve">　</w:t>
      </w:r>
      <w:r>
        <w:rPr>
          <w:rFonts w:ascii="標楷體" w:eastAsia="標楷體" w:hAnsi="標楷體" w:hint="eastAsia"/>
        </w:rPr>
        <w:t>王世堅</w:t>
      </w:r>
    </w:p>
    <w:p w14:paraId="219D3C25" w14:textId="69D2CF39" w:rsidR="00D76C86" w:rsidRPr="00E227CB" w:rsidRDefault="00D76C86" w:rsidP="00D76C86">
      <w:pPr>
        <w:autoSpaceDE w:val="0"/>
        <w:autoSpaceDN w:val="0"/>
        <w:adjustRightInd/>
        <w:snapToGrid/>
        <w:ind w:leftChars="299" w:left="1453" w:hangingChars="155" w:hanging="496"/>
        <w:jc w:val="both"/>
        <w:rPr>
          <w:rFonts w:ascii="標楷體" w:eastAsia="標楷體" w:hAnsi="標楷體"/>
        </w:rPr>
      </w:pPr>
      <w:r w:rsidRPr="005D7817">
        <w:rPr>
          <w:rFonts w:ascii="標楷體" w:eastAsia="標楷體" w:hAnsi="標楷體" w:hint="eastAsia"/>
        </w:rPr>
        <w:t>2</w:t>
      </w:r>
      <w:r w:rsidRPr="005D7817">
        <w:rPr>
          <w:rFonts w:ascii="標楷體" w:eastAsia="標楷體" w:hAnsi="標楷體"/>
        </w:rPr>
        <w:t>2</w:t>
      </w:r>
      <w:r w:rsidRPr="005D7817">
        <w:rPr>
          <w:rFonts w:ascii="標楷體" w:eastAsia="標楷體" w:hAnsi="標楷體" w:hint="eastAsia"/>
        </w:rPr>
        <w:t>.</w:t>
      </w:r>
      <w:r w:rsidRPr="00E227CB">
        <w:rPr>
          <w:rFonts w:ascii="標楷體" w:eastAsia="標楷體" w:hAnsi="標楷體" w:hint="eastAsia"/>
        </w:rPr>
        <w:t>中央造幣廠為配合淨零排放政策，將製程源頭減量管控列為永續發展中期重要推動措施之一，並陸續辦理溫室氣體盤查、流通幣碳足跡盤查及第三方驗證，期透過降低製程損耗、減少重工及提升生產效率等方式，達成節能減碳目標。中央造幣廠近年雖持續推動汰換老舊設備、改善幣餅品質、優化印花製程及強化品質管理等降低壞幣率措施，然平均壞幣率自111年度降至0.089%後，即呈逐年回升趨勢，113年度達0.099%，114年截至8月底止更升至0.102%，為108年度以來最高水準，顯示相關改善措施未達預期效益，亦與製程源頭減量及提升能源使用效率之政策目標存有落差。中央造幣廠肩負國家流通貨幣鑄造任務，其生產效率、資源運用及減碳成效攸關國家永續發展政策之落實。爰要求中央造幣廠就近年壞幣率上升原因、現行改善措施執行成效、提升鑄幣技術及降低製程損耗具體規劃，以及製程減碳目標與績效指標建立情形，於3個月內向立法院財政委員會提出書面報告</w:t>
      </w:r>
      <w:r w:rsidRPr="00E227CB">
        <w:rPr>
          <w:rFonts w:ascii="標楷體" w:hAnsi="標楷體" w:hint="eastAsia"/>
        </w:rPr>
        <w:t>。</w:t>
      </w:r>
    </w:p>
    <w:p w14:paraId="281923A5" w14:textId="77777777" w:rsidR="00D76C86" w:rsidRPr="00E227CB" w:rsidRDefault="00D76C86" w:rsidP="00D76C86">
      <w:pPr>
        <w:ind w:left="-2" w:firstLineChars="1100" w:firstLine="3520"/>
        <w:rPr>
          <w:rFonts w:ascii="標楷體" w:eastAsia="標楷體" w:hAnsi="標楷體"/>
        </w:rPr>
      </w:pPr>
      <w:r w:rsidRPr="00E227CB">
        <w:rPr>
          <w:rFonts w:ascii="標楷體" w:eastAsia="標楷體" w:hAnsi="標楷體" w:hint="eastAsia"/>
        </w:rPr>
        <w:t xml:space="preserve">提案人：林思銘　</w:t>
      </w:r>
    </w:p>
    <w:p w14:paraId="6779405D" w14:textId="77777777" w:rsidR="00D76C86" w:rsidRPr="00E227CB" w:rsidRDefault="00D76C86" w:rsidP="00D76C86">
      <w:pPr>
        <w:ind w:firstLineChars="1100" w:firstLine="3520"/>
        <w:rPr>
          <w:rFonts w:ascii="標楷體" w:eastAsia="標楷體" w:hAnsi="標楷體"/>
        </w:rPr>
      </w:pPr>
      <w:r w:rsidRPr="00E227CB">
        <w:rPr>
          <w:rFonts w:ascii="標楷體" w:eastAsia="標楷體" w:hAnsi="標楷體" w:hint="eastAsia"/>
        </w:rPr>
        <w:t>連署人：劉書彬　賴士葆</w:t>
      </w:r>
    </w:p>
    <w:p w14:paraId="31A71E4E" w14:textId="57649F90" w:rsidR="00D76C86" w:rsidRPr="005D7817" w:rsidRDefault="00D76C86" w:rsidP="00D76C86">
      <w:pPr>
        <w:autoSpaceDE w:val="0"/>
        <w:autoSpaceDN w:val="0"/>
        <w:adjustRightInd/>
        <w:snapToGrid/>
        <w:ind w:leftChars="299" w:left="1453" w:hangingChars="155" w:hanging="496"/>
        <w:jc w:val="both"/>
        <w:rPr>
          <w:rFonts w:ascii="標楷體" w:eastAsia="標楷體" w:hAnsi="標楷體"/>
        </w:rPr>
      </w:pPr>
      <w:r w:rsidRPr="005D7817">
        <w:rPr>
          <w:rFonts w:ascii="標楷體" w:eastAsia="標楷體" w:hAnsi="標楷體" w:hint="eastAsia"/>
        </w:rPr>
        <w:t>2</w:t>
      </w:r>
      <w:r w:rsidRPr="005D7817">
        <w:rPr>
          <w:rFonts w:ascii="標楷體" w:eastAsia="標楷體" w:hAnsi="標楷體"/>
        </w:rPr>
        <w:t>3</w:t>
      </w:r>
      <w:r w:rsidRPr="005D7817">
        <w:rPr>
          <w:rFonts w:ascii="標楷體" w:eastAsia="標楷體" w:hAnsi="標楷體" w:hint="eastAsia"/>
        </w:rPr>
        <w:t>.</w:t>
      </w:r>
      <w:r w:rsidRPr="00B77407">
        <w:rPr>
          <w:rFonts w:ascii="標楷體" w:eastAsia="標楷體" w:hAnsi="標楷體" w:hint="eastAsia"/>
        </w:rPr>
        <w:t>115年度中</w:t>
      </w:r>
      <w:r w:rsidRPr="00705A2F">
        <w:rPr>
          <w:rFonts w:ascii="標楷體" w:eastAsia="標楷體" w:hAnsi="標楷體" w:hint="eastAsia"/>
        </w:rPr>
        <w:t>央造幣廠預算案，編列營業收入21億1,445萬元，為近年最高，惟營業利益僅1億5,780萬1千元，本期淨利1億5,193萬7千元，均為近年來新低；營業利益率亦由109年度之12.23%逐年下降至115年度預估之7.46%，淨利率則由11.46%下降至7.19%，顯示在營收持續成長情況下，獲利能力卻呈現逐年下滑趨勢，整體營運績效有待檢討改善。中央造幣廠鑄幣所需銅、鎳、鋁等主要金屬原料受</w:t>
      </w:r>
      <w:r w:rsidRPr="00705A2F">
        <w:rPr>
          <w:rFonts w:ascii="標楷體" w:eastAsia="標楷體" w:hAnsi="標楷體" w:hint="eastAsia"/>
        </w:rPr>
        <w:lastRenderedPageBreak/>
        <w:t>國際市場價格波動影響，各項流通硬幣直接材料單位成本多呈逐年上升趨勢，致營業成本持續攀升，對於獲利上造成壓力。惟面對原物料價格長期上漲趨勢，中央造幣廠於原料採購策略、成本管控及風險管理等方面，仍有持續精進空間。中央造幣廠肩負我國流通貨幣鑄造及國家印信、勳獎章製作等重要任務，其營運效能及成本控管攸關國家資源運用效益。爰要求中央造幣廠就原物料採購策略、成本控制機制、提升營運績效及因應國際金屬價格波動之具體措施，</w:t>
      </w:r>
      <w:r w:rsidRPr="00E227CB">
        <w:rPr>
          <w:rFonts w:ascii="標楷體" w:eastAsia="標楷體" w:hAnsi="標楷體" w:hint="eastAsia"/>
        </w:rPr>
        <w:t>於3</w:t>
      </w:r>
      <w:r w:rsidRPr="00705A2F">
        <w:rPr>
          <w:rFonts w:ascii="標楷體" w:eastAsia="標楷體" w:hAnsi="標楷體" w:hint="eastAsia"/>
        </w:rPr>
        <w:t>個月內向立法院財政委員會提出書面報告</w:t>
      </w:r>
      <w:r w:rsidRPr="005D7817">
        <w:rPr>
          <w:rFonts w:ascii="標楷體" w:eastAsia="標楷體" w:hAnsi="標楷體" w:hint="eastAsia"/>
        </w:rPr>
        <w:t>。</w:t>
      </w:r>
    </w:p>
    <w:p w14:paraId="73426D1A" w14:textId="77777777" w:rsidR="00D76C86" w:rsidRPr="005D7817" w:rsidRDefault="00D76C86" w:rsidP="00D76C86">
      <w:pPr>
        <w:ind w:left="-2" w:firstLineChars="1100" w:firstLine="3520"/>
        <w:rPr>
          <w:rFonts w:ascii="標楷體" w:eastAsia="標楷體" w:hAnsi="標楷體"/>
        </w:rPr>
      </w:pPr>
      <w:r w:rsidRPr="005D7817">
        <w:rPr>
          <w:rFonts w:ascii="標楷體" w:eastAsia="標楷體" w:hAnsi="標楷體" w:hint="eastAsia"/>
        </w:rPr>
        <w:t>提案人：</w:t>
      </w:r>
      <w:r>
        <w:rPr>
          <w:rFonts w:ascii="標楷體" w:eastAsia="標楷體" w:hAnsi="標楷體" w:hint="eastAsia"/>
        </w:rPr>
        <w:t>林思銘</w:t>
      </w:r>
      <w:r w:rsidRPr="005D7817">
        <w:rPr>
          <w:rFonts w:ascii="標楷體" w:eastAsia="標楷體" w:hAnsi="標楷體" w:hint="eastAsia"/>
        </w:rPr>
        <w:t xml:space="preserve">　</w:t>
      </w:r>
    </w:p>
    <w:p w14:paraId="56606552" w14:textId="77777777" w:rsidR="00D76C86" w:rsidRPr="005D7817" w:rsidRDefault="00D76C86" w:rsidP="00D76C86">
      <w:pPr>
        <w:ind w:firstLineChars="1100" w:firstLine="3520"/>
        <w:rPr>
          <w:rFonts w:ascii="標楷體" w:eastAsia="標楷體" w:hAnsi="標楷體"/>
        </w:rPr>
      </w:pPr>
      <w:r w:rsidRPr="005D7817">
        <w:rPr>
          <w:rFonts w:ascii="標楷體" w:eastAsia="標楷體" w:hAnsi="標楷體" w:hint="eastAsia"/>
        </w:rPr>
        <w:t>連署人：</w:t>
      </w:r>
      <w:r>
        <w:rPr>
          <w:rFonts w:ascii="標楷體" w:eastAsia="標楷體" w:hAnsi="標楷體" w:hint="eastAsia"/>
        </w:rPr>
        <w:t>劉書彬</w:t>
      </w:r>
      <w:r w:rsidRPr="005D7817">
        <w:rPr>
          <w:rFonts w:ascii="標楷體" w:eastAsia="標楷體" w:hAnsi="標楷體" w:hint="eastAsia"/>
        </w:rPr>
        <w:t xml:space="preserve">　賴士葆</w:t>
      </w:r>
    </w:p>
    <w:p w14:paraId="4B1BE3C3" w14:textId="4A4A39B1" w:rsidR="00D76C86" w:rsidRPr="005D7817" w:rsidRDefault="00D76C86" w:rsidP="00D76C86">
      <w:pPr>
        <w:autoSpaceDE w:val="0"/>
        <w:autoSpaceDN w:val="0"/>
        <w:adjustRightInd/>
        <w:snapToGrid/>
        <w:ind w:leftChars="299" w:left="1453" w:hangingChars="155" w:hanging="496"/>
        <w:jc w:val="both"/>
        <w:rPr>
          <w:rFonts w:ascii="標楷體" w:eastAsia="標楷體" w:hAnsi="標楷體"/>
        </w:rPr>
      </w:pPr>
      <w:r w:rsidRPr="005D7817">
        <w:rPr>
          <w:rFonts w:ascii="標楷體" w:eastAsia="標楷體" w:hAnsi="標楷體" w:hint="eastAsia"/>
        </w:rPr>
        <w:t>2</w:t>
      </w:r>
      <w:r w:rsidRPr="005D7817">
        <w:rPr>
          <w:rFonts w:ascii="標楷體" w:eastAsia="標楷體" w:hAnsi="標楷體"/>
        </w:rPr>
        <w:t>4.</w:t>
      </w:r>
      <w:r w:rsidRPr="00705A2F">
        <w:rPr>
          <w:rFonts w:ascii="標楷體" w:eastAsia="標楷體" w:hAnsi="標楷體" w:hint="eastAsia"/>
        </w:rPr>
        <w:t>中央造幣廠為提升鑄幣及防偽技術、拓展副業收入及提升經營績效，持續推動多元化金屬章牌產品開發及委鑄業務拓展，並將廣裕營收列為重要經營政策之一。惟查中央造幣廠111至113年度其他金屬章牌銷貨收入決算數分別達2億8,010萬餘元、2億4,447萬餘元及2</w:t>
      </w:r>
      <w:r w:rsidRPr="00E227CB">
        <w:rPr>
          <w:rFonts w:ascii="標楷體" w:eastAsia="標楷體" w:hAnsi="標楷體" w:hint="eastAsia"/>
        </w:rPr>
        <w:t>億0</w:t>
      </w:r>
      <w:r w:rsidRPr="00E227CB">
        <w:rPr>
          <w:rFonts w:ascii="標楷體" w:eastAsia="標楷體" w:hAnsi="標楷體"/>
        </w:rPr>
        <w:t>,</w:t>
      </w:r>
      <w:r w:rsidRPr="00E227CB">
        <w:rPr>
          <w:rFonts w:ascii="標楷體" w:eastAsia="標楷體" w:hAnsi="標楷體" w:hint="eastAsia"/>
        </w:rPr>
        <w:t>9</w:t>
      </w:r>
      <w:r w:rsidRPr="00705A2F">
        <w:rPr>
          <w:rFonts w:ascii="標楷體" w:eastAsia="標楷體" w:hAnsi="標楷體" w:hint="eastAsia"/>
        </w:rPr>
        <w:t>60萬餘元，均逾2億元；反觀115年度預算案僅編列1億5,500萬元，與近年實際執行成果存有明顯落差，預算估列基礎與過往經營實績間恐有未盡相符之處。中央造幣廠預算</w:t>
      </w:r>
      <w:r w:rsidRPr="004E01C3">
        <w:rPr>
          <w:rFonts w:ascii="標楷體" w:eastAsia="標楷體" w:hAnsi="標楷體" w:hint="eastAsia"/>
        </w:rPr>
        <w:t>案</w:t>
      </w:r>
      <w:r w:rsidRPr="00705A2F">
        <w:rPr>
          <w:rFonts w:ascii="標楷體" w:eastAsia="標楷體" w:hAnsi="標楷體" w:hint="eastAsia"/>
        </w:rPr>
        <w:t>書載明，其他副業產品收入係參酌過去實績及市場情況審慎編列，惟近年相關委鑄業務及金屬章牌收入表現穩定，且均明顯優於預算編列數，顯示現行收入預估機制及績效目標設定，仍有進一步檢討空間。倘收入編列長期偏離實際營運情形，恐影響預算管理之合理性及經營績效之客觀評核。為提升預算編列之精準度及經營績效評估之有效性，爰要求中央造幣廠就其他金屬章牌收入估列基礎、近年委鑄業務拓展成果、未來副業收入成長規劃及精進預算編製機制等事項，於</w:t>
      </w:r>
      <w:r w:rsidRPr="00E227CB">
        <w:rPr>
          <w:rFonts w:ascii="標楷體" w:eastAsia="標楷體" w:hAnsi="標楷體" w:hint="eastAsia"/>
        </w:rPr>
        <w:t>3</w:t>
      </w:r>
      <w:r w:rsidRPr="00705A2F">
        <w:rPr>
          <w:rFonts w:ascii="標楷體" w:eastAsia="標楷體" w:hAnsi="標楷體" w:hint="eastAsia"/>
        </w:rPr>
        <w:t>個月內向立法院財政委員會提出書面報告</w:t>
      </w:r>
      <w:r w:rsidRPr="005D7817">
        <w:rPr>
          <w:rFonts w:ascii="標楷體" w:hAnsi="標楷體" w:hint="eastAsia"/>
        </w:rPr>
        <w:t>。</w:t>
      </w:r>
    </w:p>
    <w:p w14:paraId="07FD9C0A" w14:textId="77777777" w:rsidR="00D76C86" w:rsidRPr="005D7817" w:rsidRDefault="00D76C86" w:rsidP="00D76C86">
      <w:pPr>
        <w:ind w:left="-2" w:firstLineChars="1100" w:firstLine="3520"/>
        <w:rPr>
          <w:rFonts w:ascii="標楷體" w:eastAsia="標楷體" w:hAnsi="標楷體"/>
        </w:rPr>
      </w:pPr>
      <w:r w:rsidRPr="005D7817">
        <w:rPr>
          <w:rFonts w:ascii="標楷體" w:eastAsia="標楷體" w:hAnsi="標楷體" w:hint="eastAsia"/>
        </w:rPr>
        <w:t>提案人：</w:t>
      </w:r>
      <w:r>
        <w:rPr>
          <w:rFonts w:ascii="標楷體" w:eastAsia="標楷體" w:hAnsi="標楷體" w:hint="eastAsia"/>
        </w:rPr>
        <w:t>林思銘</w:t>
      </w:r>
      <w:r w:rsidRPr="005D7817">
        <w:rPr>
          <w:rFonts w:ascii="標楷體" w:eastAsia="標楷體" w:hAnsi="標楷體" w:hint="eastAsia"/>
        </w:rPr>
        <w:t xml:space="preserve">　</w:t>
      </w:r>
    </w:p>
    <w:p w14:paraId="2757EA33" w14:textId="77777777" w:rsidR="00D76C86" w:rsidRPr="005D7817" w:rsidRDefault="00D76C86" w:rsidP="00D76C86">
      <w:pPr>
        <w:ind w:firstLineChars="1100" w:firstLine="3520"/>
        <w:rPr>
          <w:rFonts w:ascii="標楷體" w:eastAsia="標楷體" w:hAnsi="標楷體"/>
        </w:rPr>
      </w:pPr>
      <w:r w:rsidRPr="005D7817">
        <w:rPr>
          <w:rFonts w:ascii="標楷體" w:eastAsia="標楷體" w:hAnsi="標楷體" w:hint="eastAsia"/>
        </w:rPr>
        <w:lastRenderedPageBreak/>
        <w:t>連署人：</w:t>
      </w:r>
      <w:r>
        <w:rPr>
          <w:rFonts w:ascii="標楷體" w:eastAsia="標楷體" w:hAnsi="標楷體" w:hint="eastAsia"/>
        </w:rPr>
        <w:t>劉書彬</w:t>
      </w:r>
      <w:r w:rsidRPr="005D7817">
        <w:rPr>
          <w:rFonts w:ascii="標楷體" w:eastAsia="標楷體" w:hAnsi="標楷體" w:hint="eastAsia"/>
        </w:rPr>
        <w:t xml:space="preserve">　賴士葆</w:t>
      </w:r>
    </w:p>
    <w:p w14:paraId="72C073B3" w14:textId="1C942819" w:rsidR="00D76C86" w:rsidRPr="005D7817" w:rsidRDefault="00D76C86" w:rsidP="00D76C86">
      <w:pPr>
        <w:autoSpaceDE w:val="0"/>
        <w:autoSpaceDN w:val="0"/>
        <w:adjustRightInd/>
        <w:snapToGrid/>
        <w:ind w:leftChars="299" w:left="1453" w:hangingChars="155" w:hanging="496"/>
        <w:jc w:val="both"/>
        <w:rPr>
          <w:rFonts w:ascii="標楷體" w:eastAsia="標楷體" w:hAnsi="標楷體"/>
        </w:rPr>
      </w:pPr>
      <w:r w:rsidRPr="005D7817">
        <w:rPr>
          <w:rFonts w:ascii="標楷體" w:eastAsia="標楷體" w:hAnsi="標楷體" w:hint="eastAsia"/>
        </w:rPr>
        <w:t>2</w:t>
      </w:r>
      <w:r w:rsidRPr="005D7817">
        <w:rPr>
          <w:rFonts w:ascii="標楷體" w:eastAsia="標楷體" w:hAnsi="標楷體"/>
        </w:rPr>
        <w:t>5.</w:t>
      </w:r>
      <w:r w:rsidRPr="00E227CB">
        <w:rPr>
          <w:rFonts w:ascii="標楷體" w:eastAsia="標楷體" w:hAnsi="標楷體" w:hint="eastAsia"/>
        </w:rPr>
        <w:t>115年度中央造幣廠預算案於「製造費用－服務費用」項下編列水電費4,494萬8千元，較114年度預算案增加874萬1</w:t>
      </w:r>
      <w:r w:rsidRPr="006A4408">
        <w:rPr>
          <w:rFonts w:ascii="標楷體" w:eastAsia="標楷體" w:hAnsi="標楷體" w:hint="eastAsia"/>
        </w:rPr>
        <w:t>千元，增幅達24.14%。中央造幣廠屬高耗能製程產業，亦為經濟部能源署公告之大型能源用戶，依法應落實節能減碳及提升能源使用效率，惟近年節電成效未具穩定性，其中113年度節電率1.21%，較112年度之5.51%大幅下降4.3個百分點，低於109年度之1.29%，顯示相關節電措施之執行成效容有檢討改善空間。中央造幣廠已辦理溫室氣體盤查及流通幣碳足跡盤查，並指出主要溫室氣體排放來源係用電所產生之間接排放，惟在電力成本持續攀升及政府推動淨零轉型政策下，節電成果卻未能穩定提升，相關設備汰換、製程優化及能源管理措施之實際效益，仍有待進一步強化及檢視。中央造幣廠肩負國家流通貨幣鑄造任務，其能源使用效率及節能減碳成效攸關營運成本控管及政府淨零政策推動。爰要求中央造幣廠就近年節電率波動原因、各項節能措施執行成果、未來提升能源使用效率規劃，</w:t>
      </w:r>
      <w:r w:rsidRPr="00E227CB">
        <w:rPr>
          <w:rFonts w:ascii="標楷體" w:eastAsia="標楷體" w:hAnsi="標楷體" w:hint="eastAsia"/>
        </w:rPr>
        <w:t>於3個月</w:t>
      </w:r>
      <w:r w:rsidRPr="006A4408">
        <w:rPr>
          <w:rFonts w:ascii="標楷體" w:eastAsia="標楷體" w:hAnsi="標楷體" w:hint="eastAsia"/>
        </w:rPr>
        <w:t>內向立法院財政委員會提出書面報告</w:t>
      </w:r>
      <w:r w:rsidRPr="005D7817">
        <w:rPr>
          <w:rFonts w:ascii="標楷體" w:hAnsi="標楷體" w:hint="eastAsia"/>
        </w:rPr>
        <w:t>。</w:t>
      </w:r>
    </w:p>
    <w:p w14:paraId="5C239DAD" w14:textId="77777777" w:rsidR="00D76C86" w:rsidRPr="005D7817" w:rsidRDefault="00D76C86" w:rsidP="00D76C86">
      <w:pPr>
        <w:ind w:left="-2" w:firstLineChars="1100" w:firstLine="3520"/>
        <w:rPr>
          <w:rFonts w:ascii="標楷體" w:eastAsia="標楷體" w:hAnsi="標楷體"/>
        </w:rPr>
      </w:pPr>
      <w:r w:rsidRPr="005D7817">
        <w:rPr>
          <w:rFonts w:ascii="標楷體" w:eastAsia="標楷體" w:hAnsi="標楷體" w:hint="eastAsia"/>
        </w:rPr>
        <w:t>提案人：</w:t>
      </w:r>
      <w:r>
        <w:rPr>
          <w:rFonts w:ascii="標楷體" w:eastAsia="標楷體" w:hAnsi="標楷體" w:hint="eastAsia"/>
        </w:rPr>
        <w:t>林思銘</w:t>
      </w:r>
      <w:r w:rsidRPr="005D7817">
        <w:rPr>
          <w:rFonts w:ascii="標楷體" w:eastAsia="標楷體" w:hAnsi="標楷體" w:hint="eastAsia"/>
        </w:rPr>
        <w:t xml:space="preserve">　</w:t>
      </w:r>
    </w:p>
    <w:p w14:paraId="5D64D53B" w14:textId="77777777" w:rsidR="00D76C86" w:rsidRPr="005D7817" w:rsidRDefault="00D76C86" w:rsidP="00D76C86">
      <w:pPr>
        <w:ind w:firstLineChars="1100" w:firstLine="3520"/>
        <w:rPr>
          <w:rFonts w:ascii="標楷體" w:eastAsia="標楷體" w:hAnsi="標楷體"/>
        </w:rPr>
      </w:pPr>
      <w:r w:rsidRPr="005D7817">
        <w:rPr>
          <w:rFonts w:ascii="標楷體" w:eastAsia="標楷體" w:hAnsi="標楷體" w:hint="eastAsia"/>
        </w:rPr>
        <w:t>連署人：</w:t>
      </w:r>
      <w:r>
        <w:rPr>
          <w:rFonts w:ascii="標楷體" w:eastAsia="標楷體" w:hAnsi="標楷體" w:hint="eastAsia"/>
        </w:rPr>
        <w:t>劉書彬</w:t>
      </w:r>
      <w:r w:rsidRPr="005D7817">
        <w:rPr>
          <w:rFonts w:ascii="標楷體" w:eastAsia="標楷體" w:hAnsi="標楷體" w:hint="eastAsia"/>
        </w:rPr>
        <w:t xml:space="preserve">　賴士葆</w:t>
      </w:r>
    </w:p>
    <w:p w14:paraId="489BBC04" w14:textId="0EDAF4F4" w:rsidR="003B3CDA" w:rsidRPr="00CF570F" w:rsidRDefault="000A51C4" w:rsidP="00CF570F">
      <w:pPr>
        <w:pStyle w:val="Default"/>
        <w:snapToGrid w:val="0"/>
        <w:spacing w:line="460" w:lineRule="exact"/>
        <w:ind w:left="640" w:hangingChars="200" w:hanging="640"/>
        <w:jc w:val="both"/>
        <w:rPr>
          <w:rFonts w:hAnsi="標楷體" w:cs="Courier New"/>
          <w:b/>
          <w:color w:val="000000" w:themeColor="text1"/>
          <w:sz w:val="32"/>
          <w:szCs w:val="32"/>
        </w:rPr>
      </w:pPr>
      <w:r w:rsidRPr="00833E5C">
        <w:rPr>
          <w:rFonts w:hAnsi="標楷體" w:cs="Courier New" w:hint="eastAsia"/>
          <w:bCs/>
          <w:color w:val="000000" w:themeColor="text1"/>
          <w:sz w:val="32"/>
          <w:szCs w:val="32"/>
        </w:rPr>
        <w:t>三、</w:t>
      </w:r>
      <w:r w:rsidR="00CF570F" w:rsidRPr="00CF570F">
        <w:rPr>
          <w:rFonts w:hAnsi="標楷體" w:hint="eastAsia"/>
          <w:bCs/>
          <w:color w:val="000000" w:themeColor="text1"/>
          <w:sz w:val="32"/>
          <w:szCs w:val="32"/>
        </w:rPr>
        <w:t>中華民國115年度中央政府總預算案附屬單位預算營業部分，關於財政部主管中國輸出入銀行、臺灣金融控股股份有限公司（含臺灣銀行股份有限公司、臺銀人壽保險股份有限公司、臺銀綜合證券股份有限公司）</w:t>
      </w:r>
      <w:r w:rsidR="00CF570F" w:rsidRPr="00CF570F">
        <w:rPr>
          <w:rFonts w:hAnsi="標楷體" w:hint="eastAsia"/>
          <w:color w:val="000000" w:themeColor="text1"/>
          <w:sz w:val="32"/>
          <w:szCs w:val="32"/>
        </w:rPr>
        <w:t>，</w:t>
      </w:r>
      <w:r w:rsidR="00CF570F" w:rsidRPr="00CF570F">
        <w:rPr>
          <w:rFonts w:hAnsi="標楷體" w:hint="eastAsia"/>
          <w:b/>
          <w:bCs/>
          <w:color w:val="000000" w:themeColor="text1"/>
          <w:sz w:val="32"/>
          <w:szCs w:val="32"/>
        </w:rPr>
        <w:t>另擇期繼續審查。</w:t>
      </w:r>
    </w:p>
    <w:p w14:paraId="5B76643C" w14:textId="5D4F5C7B" w:rsidR="007B4772" w:rsidRPr="005118EC" w:rsidRDefault="00890996">
      <w:pPr>
        <w:autoSpaceDE w:val="0"/>
        <w:autoSpaceDN w:val="0"/>
        <w:spacing w:line="480" w:lineRule="atLeast"/>
        <w:jc w:val="both"/>
        <w:rPr>
          <w:rFonts w:ascii="標楷體" w:eastAsia="標楷體" w:hAnsi="標楷體"/>
          <w:color w:val="000000" w:themeColor="text1"/>
        </w:rPr>
      </w:pPr>
      <w:r w:rsidRPr="005118EC">
        <w:rPr>
          <w:rFonts w:ascii="標楷體" w:eastAsia="標楷體" w:hAnsi="標楷體" w:cs="Courier New" w:hint="eastAsia"/>
          <w:b/>
          <w:color w:val="000000" w:themeColor="text1"/>
        </w:rPr>
        <w:t>散會</w:t>
      </w:r>
    </w:p>
    <w:sectPr w:rsidR="007B4772" w:rsidRPr="005118EC" w:rsidSect="005C6BB1">
      <w:footerReference w:type="even" r:id="rId8"/>
      <w:footerReference w:type="default" r:id="rId9"/>
      <w:pgSz w:w="11906" w:h="16838"/>
      <w:pgMar w:top="1440" w:right="1151" w:bottom="1134" w:left="11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6E577" w14:textId="77777777" w:rsidR="000D1D4A" w:rsidRDefault="000D1D4A">
      <w:pPr>
        <w:spacing w:line="240" w:lineRule="auto"/>
      </w:pPr>
      <w:r>
        <w:separator/>
      </w:r>
    </w:p>
  </w:endnote>
  <w:endnote w:type="continuationSeparator" w:id="0">
    <w:p w14:paraId="2887FD1A" w14:textId="77777777" w:rsidR="000D1D4A" w:rsidRDefault="000D1D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華康細明體">
    <w:panose1 w:val="020203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64668" w14:textId="77777777" w:rsidR="00D24E4F" w:rsidRDefault="00D24E4F" w:rsidP="00631FCB">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3B4809D4" w14:textId="77777777" w:rsidR="00D24E4F" w:rsidRDefault="00D24E4F">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BDD14" w14:textId="2F72452E" w:rsidR="00D24E4F" w:rsidRDefault="00D24E4F" w:rsidP="00631FCB">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2432E5">
      <w:rPr>
        <w:rStyle w:val="ab"/>
        <w:noProof/>
      </w:rPr>
      <w:t>18</w:t>
    </w:r>
    <w:r>
      <w:rPr>
        <w:rStyle w:val="ab"/>
      </w:rPr>
      <w:fldChar w:fldCharType="end"/>
    </w:r>
  </w:p>
  <w:p w14:paraId="49ED093A" w14:textId="77777777" w:rsidR="00D24E4F" w:rsidRDefault="00D24E4F">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86D93" w14:textId="77777777" w:rsidR="000D1D4A" w:rsidRDefault="000D1D4A">
      <w:pPr>
        <w:spacing w:line="240" w:lineRule="auto"/>
      </w:pPr>
      <w:r>
        <w:separator/>
      </w:r>
    </w:p>
  </w:footnote>
  <w:footnote w:type="continuationSeparator" w:id="0">
    <w:p w14:paraId="26B71E5D" w14:textId="77777777" w:rsidR="000D1D4A" w:rsidRDefault="000D1D4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61105"/>
    <w:multiLevelType w:val="hybridMultilevel"/>
    <w:tmpl w:val="F8F0A118"/>
    <w:lvl w:ilvl="0" w:tplc="ABC42662">
      <w:start w:val="1"/>
      <w:numFmt w:val="taiwaneseCountingThousand"/>
      <w:lvlText w:val="(%1)"/>
      <w:lvlJc w:val="left"/>
      <w:pPr>
        <w:ind w:left="1040" w:hanging="720"/>
      </w:pPr>
      <w:rPr>
        <w:rFonts w:hint="default"/>
      </w:rPr>
    </w:lvl>
    <w:lvl w:ilvl="1" w:tplc="04090019" w:tentative="1">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1" w15:restartNumberingAfterBreak="0">
    <w:nsid w:val="089619D6"/>
    <w:multiLevelType w:val="hybridMultilevel"/>
    <w:tmpl w:val="0F8A5D46"/>
    <w:lvl w:ilvl="0" w:tplc="DAF6AB7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5E5FDC"/>
    <w:multiLevelType w:val="hybridMultilevel"/>
    <w:tmpl w:val="12EC3782"/>
    <w:lvl w:ilvl="0" w:tplc="4CBAF2A8">
      <w:start w:val="1"/>
      <w:numFmt w:val="taiwaneseCountingThousand"/>
      <w:lvlText w:val="(%1)"/>
      <w:lvlJc w:val="left"/>
      <w:pPr>
        <w:ind w:left="483" w:hanging="480"/>
      </w:pPr>
      <w:rPr>
        <w:rFonts w:hint="eastAsia"/>
      </w:rPr>
    </w:lvl>
    <w:lvl w:ilvl="1" w:tplc="04090019" w:tentative="1">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3" w15:restartNumberingAfterBreak="0">
    <w:nsid w:val="0F1B43F3"/>
    <w:multiLevelType w:val="hybridMultilevel"/>
    <w:tmpl w:val="9D82ED18"/>
    <w:lvl w:ilvl="0" w:tplc="E132CDFA">
      <w:start w:val="1"/>
      <w:numFmt w:val="decimal"/>
      <w:lvlText w:val="%1."/>
      <w:lvlJc w:val="left"/>
      <w:pPr>
        <w:ind w:left="1608" w:hanging="360"/>
      </w:pPr>
    </w:lvl>
    <w:lvl w:ilvl="1" w:tplc="04090019">
      <w:start w:val="1"/>
      <w:numFmt w:val="ideographTraditional"/>
      <w:lvlText w:val="%2、"/>
      <w:lvlJc w:val="left"/>
      <w:pPr>
        <w:ind w:left="2208" w:hanging="480"/>
      </w:pPr>
    </w:lvl>
    <w:lvl w:ilvl="2" w:tplc="0409001B">
      <w:start w:val="1"/>
      <w:numFmt w:val="lowerRoman"/>
      <w:lvlText w:val="%3."/>
      <w:lvlJc w:val="right"/>
      <w:pPr>
        <w:ind w:left="2688" w:hanging="480"/>
      </w:pPr>
    </w:lvl>
    <w:lvl w:ilvl="3" w:tplc="0409000F">
      <w:start w:val="1"/>
      <w:numFmt w:val="decimal"/>
      <w:lvlText w:val="%4."/>
      <w:lvlJc w:val="left"/>
      <w:pPr>
        <w:ind w:left="3168" w:hanging="480"/>
      </w:pPr>
    </w:lvl>
    <w:lvl w:ilvl="4" w:tplc="04090019">
      <w:start w:val="1"/>
      <w:numFmt w:val="ideographTraditional"/>
      <w:lvlText w:val="%5、"/>
      <w:lvlJc w:val="left"/>
      <w:pPr>
        <w:ind w:left="3648" w:hanging="480"/>
      </w:pPr>
    </w:lvl>
    <w:lvl w:ilvl="5" w:tplc="0409001B">
      <w:start w:val="1"/>
      <w:numFmt w:val="lowerRoman"/>
      <w:lvlText w:val="%6."/>
      <w:lvlJc w:val="right"/>
      <w:pPr>
        <w:ind w:left="4128" w:hanging="480"/>
      </w:pPr>
    </w:lvl>
    <w:lvl w:ilvl="6" w:tplc="0409000F">
      <w:start w:val="1"/>
      <w:numFmt w:val="decimal"/>
      <w:lvlText w:val="%7."/>
      <w:lvlJc w:val="left"/>
      <w:pPr>
        <w:ind w:left="4608" w:hanging="480"/>
      </w:pPr>
    </w:lvl>
    <w:lvl w:ilvl="7" w:tplc="04090019">
      <w:start w:val="1"/>
      <w:numFmt w:val="ideographTraditional"/>
      <w:lvlText w:val="%8、"/>
      <w:lvlJc w:val="left"/>
      <w:pPr>
        <w:ind w:left="5088" w:hanging="480"/>
      </w:pPr>
    </w:lvl>
    <w:lvl w:ilvl="8" w:tplc="0409001B">
      <w:start w:val="1"/>
      <w:numFmt w:val="lowerRoman"/>
      <w:lvlText w:val="%9."/>
      <w:lvlJc w:val="right"/>
      <w:pPr>
        <w:ind w:left="5568" w:hanging="480"/>
      </w:pPr>
    </w:lvl>
  </w:abstractNum>
  <w:abstractNum w:abstractNumId="4" w15:restartNumberingAfterBreak="0">
    <w:nsid w:val="10E850DF"/>
    <w:multiLevelType w:val="hybridMultilevel"/>
    <w:tmpl w:val="C5D4C984"/>
    <w:lvl w:ilvl="0" w:tplc="5B2E7912">
      <w:start w:val="1"/>
      <w:numFmt w:val="taiwaneseCountingThousand"/>
      <w:lvlText w:val="(%1)"/>
      <w:lvlJc w:val="left"/>
      <w:pPr>
        <w:ind w:left="2072" w:hanging="795"/>
      </w:pPr>
      <w:rPr>
        <w:rFonts w:hint="default"/>
        <w:color w:val="000000"/>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5" w15:restartNumberingAfterBreak="0">
    <w:nsid w:val="138A377C"/>
    <w:multiLevelType w:val="hybridMultilevel"/>
    <w:tmpl w:val="B49EC922"/>
    <w:lvl w:ilvl="0" w:tplc="A1D86A7C">
      <w:start w:val="1"/>
      <w:numFmt w:val="taiwaneseCountingThousand"/>
      <w:lvlText w:val="%1、"/>
      <w:lvlJc w:val="left"/>
      <w:pPr>
        <w:ind w:left="1757" w:hanging="480"/>
      </w:pPr>
      <w:rPr>
        <w:rFonts w:ascii="Times New Roman" w:eastAsia="標楷體" w:hAnsi="Times New Roman" w:hint="eastAsia"/>
        <w:b w:val="0"/>
        <w:sz w:val="32"/>
        <w:lang w:val="en-US"/>
      </w:rPr>
    </w:lvl>
    <w:lvl w:ilvl="1" w:tplc="04090019">
      <w:start w:val="1"/>
      <w:numFmt w:val="ideographTraditional"/>
      <w:lvlText w:val="%2、"/>
      <w:lvlJc w:val="left"/>
      <w:pPr>
        <w:ind w:left="3371" w:hanging="480"/>
      </w:pPr>
    </w:lvl>
    <w:lvl w:ilvl="2" w:tplc="0409001B">
      <w:start w:val="1"/>
      <w:numFmt w:val="lowerRoman"/>
      <w:lvlText w:val="%3."/>
      <w:lvlJc w:val="right"/>
      <w:pPr>
        <w:ind w:left="3851" w:hanging="480"/>
      </w:pPr>
    </w:lvl>
    <w:lvl w:ilvl="3" w:tplc="0409000F">
      <w:start w:val="1"/>
      <w:numFmt w:val="decimal"/>
      <w:lvlText w:val="%4."/>
      <w:lvlJc w:val="left"/>
      <w:pPr>
        <w:ind w:left="4331" w:hanging="480"/>
      </w:pPr>
    </w:lvl>
    <w:lvl w:ilvl="4" w:tplc="04090019">
      <w:start w:val="1"/>
      <w:numFmt w:val="ideographTraditional"/>
      <w:lvlText w:val="%5、"/>
      <w:lvlJc w:val="left"/>
      <w:pPr>
        <w:ind w:left="4811" w:hanging="480"/>
      </w:pPr>
    </w:lvl>
    <w:lvl w:ilvl="5" w:tplc="0409001B">
      <w:start w:val="1"/>
      <w:numFmt w:val="lowerRoman"/>
      <w:lvlText w:val="%6."/>
      <w:lvlJc w:val="right"/>
      <w:pPr>
        <w:ind w:left="5291" w:hanging="480"/>
      </w:pPr>
    </w:lvl>
    <w:lvl w:ilvl="6" w:tplc="0409000F">
      <w:start w:val="1"/>
      <w:numFmt w:val="decimal"/>
      <w:lvlText w:val="%7."/>
      <w:lvlJc w:val="left"/>
      <w:pPr>
        <w:ind w:left="5771" w:hanging="480"/>
      </w:pPr>
    </w:lvl>
    <w:lvl w:ilvl="7" w:tplc="04090019">
      <w:start w:val="1"/>
      <w:numFmt w:val="ideographTraditional"/>
      <w:lvlText w:val="%8、"/>
      <w:lvlJc w:val="left"/>
      <w:pPr>
        <w:ind w:left="6251" w:hanging="480"/>
      </w:pPr>
    </w:lvl>
    <w:lvl w:ilvl="8" w:tplc="0409001B">
      <w:start w:val="1"/>
      <w:numFmt w:val="lowerRoman"/>
      <w:lvlText w:val="%9."/>
      <w:lvlJc w:val="right"/>
      <w:pPr>
        <w:ind w:left="6731" w:hanging="480"/>
      </w:pPr>
    </w:lvl>
  </w:abstractNum>
  <w:abstractNum w:abstractNumId="6" w15:restartNumberingAfterBreak="0">
    <w:nsid w:val="16C12110"/>
    <w:multiLevelType w:val="hybridMultilevel"/>
    <w:tmpl w:val="5986EC1C"/>
    <w:lvl w:ilvl="0" w:tplc="2E724234">
      <w:start w:val="1"/>
      <w:numFmt w:val="taiwaneseCountingThousand"/>
      <w:lvlText w:val="%1、"/>
      <w:lvlJc w:val="left"/>
      <w:pPr>
        <w:tabs>
          <w:tab w:val="num" w:pos="1589"/>
        </w:tabs>
        <w:ind w:left="1589" w:hanging="720"/>
      </w:pPr>
      <w:rPr>
        <w:rFonts w:hint="eastAsia"/>
      </w:rPr>
    </w:lvl>
    <w:lvl w:ilvl="1" w:tplc="04090019" w:tentative="1">
      <w:start w:val="1"/>
      <w:numFmt w:val="ideographTraditional"/>
      <w:lvlText w:val="%2、"/>
      <w:lvlJc w:val="left"/>
      <w:pPr>
        <w:tabs>
          <w:tab w:val="num" w:pos="1829"/>
        </w:tabs>
        <w:ind w:left="1829" w:hanging="480"/>
      </w:pPr>
    </w:lvl>
    <w:lvl w:ilvl="2" w:tplc="0409001B" w:tentative="1">
      <w:start w:val="1"/>
      <w:numFmt w:val="lowerRoman"/>
      <w:lvlText w:val="%3."/>
      <w:lvlJc w:val="right"/>
      <w:pPr>
        <w:tabs>
          <w:tab w:val="num" w:pos="2309"/>
        </w:tabs>
        <w:ind w:left="2309" w:hanging="480"/>
      </w:pPr>
    </w:lvl>
    <w:lvl w:ilvl="3" w:tplc="0409000F" w:tentative="1">
      <w:start w:val="1"/>
      <w:numFmt w:val="decimal"/>
      <w:lvlText w:val="%4."/>
      <w:lvlJc w:val="left"/>
      <w:pPr>
        <w:tabs>
          <w:tab w:val="num" w:pos="2789"/>
        </w:tabs>
        <w:ind w:left="2789" w:hanging="480"/>
      </w:pPr>
    </w:lvl>
    <w:lvl w:ilvl="4" w:tplc="04090019" w:tentative="1">
      <w:start w:val="1"/>
      <w:numFmt w:val="ideographTraditional"/>
      <w:lvlText w:val="%5、"/>
      <w:lvlJc w:val="left"/>
      <w:pPr>
        <w:tabs>
          <w:tab w:val="num" w:pos="3269"/>
        </w:tabs>
        <w:ind w:left="3269" w:hanging="480"/>
      </w:pPr>
    </w:lvl>
    <w:lvl w:ilvl="5" w:tplc="0409001B" w:tentative="1">
      <w:start w:val="1"/>
      <w:numFmt w:val="lowerRoman"/>
      <w:lvlText w:val="%6."/>
      <w:lvlJc w:val="right"/>
      <w:pPr>
        <w:tabs>
          <w:tab w:val="num" w:pos="3749"/>
        </w:tabs>
        <w:ind w:left="3749" w:hanging="480"/>
      </w:pPr>
    </w:lvl>
    <w:lvl w:ilvl="6" w:tplc="0409000F" w:tentative="1">
      <w:start w:val="1"/>
      <w:numFmt w:val="decimal"/>
      <w:lvlText w:val="%7."/>
      <w:lvlJc w:val="left"/>
      <w:pPr>
        <w:tabs>
          <w:tab w:val="num" w:pos="4229"/>
        </w:tabs>
        <w:ind w:left="4229" w:hanging="480"/>
      </w:pPr>
    </w:lvl>
    <w:lvl w:ilvl="7" w:tplc="04090019" w:tentative="1">
      <w:start w:val="1"/>
      <w:numFmt w:val="ideographTraditional"/>
      <w:lvlText w:val="%8、"/>
      <w:lvlJc w:val="left"/>
      <w:pPr>
        <w:tabs>
          <w:tab w:val="num" w:pos="4709"/>
        </w:tabs>
        <w:ind w:left="4709" w:hanging="480"/>
      </w:pPr>
    </w:lvl>
    <w:lvl w:ilvl="8" w:tplc="0409001B" w:tentative="1">
      <w:start w:val="1"/>
      <w:numFmt w:val="lowerRoman"/>
      <w:lvlText w:val="%9."/>
      <w:lvlJc w:val="right"/>
      <w:pPr>
        <w:tabs>
          <w:tab w:val="num" w:pos="5189"/>
        </w:tabs>
        <w:ind w:left="5189" w:hanging="480"/>
      </w:pPr>
    </w:lvl>
  </w:abstractNum>
  <w:abstractNum w:abstractNumId="7" w15:restartNumberingAfterBreak="0">
    <w:nsid w:val="170B3086"/>
    <w:multiLevelType w:val="hybridMultilevel"/>
    <w:tmpl w:val="0C6CCCFE"/>
    <w:lvl w:ilvl="0" w:tplc="B02899DC">
      <w:start w:val="6"/>
      <w:numFmt w:val="decimal"/>
      <w:lvlText w:val="第%1章"/>
      <w:lvlJc w:val="left"/>
      <w:pPr>
        <w:tabs>
          <w:tab w:val="num" w:pos="1260"/>
        </w:tabs>
        <w:ind w:left="1260" w:hanging="12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88C67A6"/>
    <w:multiLevelType w:val="hybridMultilevel"/>
    <w:tmpl w:val="40E04FE4"/>
    <w:lvl w:ilvl="0" w:tplc="CE8C8566">
      <w:start w:val="1"/>
      <w:numFmt w:val="taiwaneseCountingThousand"/>
      <w:lvlText w:val="(%1)"/>
      <w:lvlJc w:val="left"/>
      <w:pPr>
        <w:ind w:left="1818" w:hanging="855"/>
      </w:pPr>
      <w:rPr>
        <w:rFonts w:hint="default"/>
      </w:rPr>
    </w:lvl>
    <w:lvl w:ilvl="1" w:tplc="04090019" w:tentative="1">
      <w:start w:val="1"/>
      <w:numFmt w:val="ideographTraditional"/>
      <w:lvlText w:val="%2、"/>
      <w:lvlJc w:val="left"/>
      <w:pPr>
        <w:ind w:left="1923" w:hanging="480"/>
      </w:pPr>
    </w:lvl>
    <w:lvl w:ilvl="2" w:tplc="0409001B" w:tentative="1">
      <w:start w:val="1"/>
      <w:numFmt w:val="lowerRoman"/>
      <w:lvlText w:val="%3."/>
      <w:lvlJc w:val="right"/>
      <w:pPr>
        <w:ind w:left="2403" w:hanging="480"/>
      </w:pPr>
    </w:lvl>
    <w:lvl w:ilvl="3" w:tplc="0409000F" w:tentative="1">
      <w:start w:val="1"/>
      <w:numFmt w:val="decimal"/>
      <w:lvlText w:val="%4."/>
      <w:lvlJc w:val="left"/>
      <w:pPr>
        <w:ind w:left="2883" w:hanging="480"/>
      </w:pPr>
    </w:lvl>
    <w:lvl w:ilvl="4" w:tplc="04090019" w:tentative="1">
      <w:start w:val="1"/>
      <w:numFmt w:val="ideographTraditional"/>
      <w:lvlText w:val="%5、"/>
      <w:lvlJc w:val="left"/>
      <w:pPr>
        <w:ind w:left="3363" w:hanging="480"/>
      </w:pPr>
    </w:lvl>
    <w:lvl w:ilvl="5" w:tplc="0409001B" w:tentative="1">
      <w:start w:val="1"/>
      <w:numFmt w:val="lowerRoman"/>
      <w:lvlText w:val="%6."/>
      <w:lvlJc w:val="right"/>
      <w:pPr>
        <w:ind w:left="3843" w:hanging="480"/>
      </w:pPr>
    </w:lvl>
    <w:lvl w:ilvl="6" w:tplc="0409000F" w:tentative="1">
      <w:start w:val="1"/>
      <w:numFmt w:val="decimal"/>
      <w:lvlText w:val="%7."/>
      <w:lvlJc w:val="left"/>
      <w:pPr>
        <w:ind w:left="4323" w:hanging="480"/>
      </w:pPr>
    </w:lvl>
    <w:lvl w:ilvl="7" w:tplc="04090019" w:tentative="1">
      <w:start w:val="1"/>
      <w:numFmt w:val="ideographTraditional"/>
      <w:lvlText w:val="%8、"/>
      <w:lvlJc w:val="left"/>
      <w:pPr>
        <w:ind w:left="4803" w:hanging="480"/>
      </w:pPr>
    </w:lvl>
    <w:lvl w:ilvl="8" w:tplc="0409001B" w:tentative="1">
      <w:start w:val="1"/>
      <w:numFmt w:val="lowerRoman"/>
      <w:lvlText w:val="%9."/>
      <w:lvlJc w:val="right"/>
      <w:pPr>
        <w:ind w:left="5283" w:hanging="480"/>
      </w:pPr>
    </w:lvl>
  </w:abstractNum>
  <w:abstractNum w:abstractNumId="9" w15:restartNumberingAfterBreak="0">
    <w:nsid w:val="2AD31A59"/>
    <w:multiLevelType w:val="hybridMultilevel"/>
    <w:tmpl w:val="34146668"/>
    <w:lvl w:ilvl="0" w:tplc="932A4A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2CA033B3"/>
    <w:multiLevelType w:val="hybridMultilevel"/>
    <w:tmpl w:val="1EA64614"/>
    <w:lvl w:ilvl="0" w:tplc="E77C4354">
      <w:start w:val="20"/>
      <w:numFmt w:val="decimal"/>
      <w:lvlText w:val="第%1章"/>
      <w:lvlJc w:val="left"/>
      <w:pPr>
        <w:tabs>
          <w:tab w:val="num" w:pos="1275"/>
        </w:tabs>
        <w:ind w:left="1275" w:hanging="12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EE4292C"/>
    <w:multiLevelType w:val="hybridMultilevel"/>
    <w:tmpl w:val="7402F4D2"/>
    <w:lvl w:ilvl="0" w:tplc="E9B8BD72">
      <w:start w:val="31"/>
      <w:numFmt w:val="decimal"/>
      <w:lvlText w:val="第%1章"/>
      <w:lvlJc w:val="left"/>
      <w:pPr>
        <w:tabs>
          <w:tab w:val="num" w:pos="1275"/>
        </w:tabs>
        <w:ind w:left="1275" w:hanging="12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15846BC"/>
    <w:multiLevelType w:val="hybridMultilevel"/>
    <w:tmpl w:val="D39C86A2"/>
    <w:lvl w:ilvl="0" w:tplc="E1A298C0">
      <w:start w:val="1"/>
      <w:numFmt w:val="taiwaneseCountingThousand"/>
      <w:lvlText w:val="(%1)"/>
      <w:lvlJc w:val="left"/>
      <w:pPr>
        <w:ind w:left="1138" w:hanging="480"/>
      </w:pPr>
      <w:rPr>
        <w:rFonts w:hint="eastAsia"/>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3" w15:restartNumberingAfterBreak="0">
    <w:nsid w:val="33AA2CFD"/>
    <w:multiLevelType w:val="hybridMultilevel"/>
    <w:tmpl w:val="86001CF4"/>
    <w:lvl w:ilvl="0" w:tplc="4566CE54">
      <w:start w:val="1"/>
      <w:numFmt w:val="taiwaneseCountingThousand"/>
      <w:lvlText w:val="%1、"/>
      <w:lvlJc w:val="left"/>
      <w:pPr>
        <w:ind w:left="5017" w:hanging="480"/>
      </w:pPr>
      <w:rPr>
        <w:b w:val="0"/>
        <w:lang w:val="en-US"/>
      </w:rPr>
    </w:lvl>
    <w:lvl w:ilvl="1" w:tplc="04090019" w:tentative="1">
      <w:start w:val="1"/>
      <w:numFmt w:val="ideographTraditional"/>
      <w:lvlText w:val="%2、"/>
      <w:lvlJc w:val="left"/>
      <w:pPr>
        <w:ind w:left="5497" w:hanging="480"/>
      </w:pPr>
    </w:lvl>
    <w:lvl w:ilvl="2" w:tplc="0409001B" w:tentative="1">
      <w:start w:val="1"/>
      <w:numFmt w:val="lowerRoman"/>
      <w:lvlText w:val="%3."/>
      <w:lvlJc w:val="right"/>
      <w:pPr>
        <w:ind w:left="5977" w:hanging="480"/>
      </w:pPr>
    </w:lvl>
    <w:lvl w:ilvl="3" w:tplc="0409000F" w:tentative="1">
      <w:start w:val="1"/>
      <w:numFmt w:val="decimal"/>
      <w:lvlText w:val="%4."/>
      <w:lvlJc w:val="left"/>
      <w:pPr>
        <w:ind w:left="6457" w:hanging="480"/>
      </w:pPr>
    </w:lvl>
    <w:lvl w:ilvl="4" w:tplc="04090019" w:tentative="1">
      <w:start w:val="1"/>
      <w:numFmt w:val="ideographTraditional"/>
      <w:lvlText w:val="%5、"/>
      <w:lvlJc w:val="left"/>
      <w:pPr>
        <w:ind w:left="6937" w:hanging="480"/>
      </w:pPr>
    </w:lvl>
    <w:lvl w:ilvl="5" w:tplc="0409001B" w:tentative="1">
      <w:start w:val="1"/>
      <w:numFmt w:val="lowerRoman"/>
      <w:lvlText w:val="%6."/>
      <w:lvlJc w:val="right"/>
      <w:pPr>
        <w:ind w:left="7417" w:hanging="480"/>
      </w:pPr>
    </w:lvl>
    <w:lvl w:ilvl="6" w:tplc="0409000F" w:tentative="1">
      <w:start w:val="1"/>
      <w:numFmt w:val="decimal"/>
      <w:lvlText w:val="%7."/>
      <w:lvlJc w:val="left"/>
      <w:pPr>
        <w:ind w:left="7897" w:hanging="480"/>
      </w:pPr>
    </w:lvl>
    <w:lvl w:ilvl="7" w:tplc="04090019" w:tentative="1">
      <w:start w:val="1"/>
      <w:numFmt w:val="ideographTraditional"/>
      <w:lvlText w:val="%8、"/>
      <w:lvlJc w:val="left"/>
      <w:pPr>
        <w:ind w:left="8377" w:hanging="480"/>
      </w:pPr>
    </w:lvl>
    <w:lvl w:ilvl="8" w:tplc="0409001B" w:tentative="1">
      <w:start w:val="1"/>
      <w:numFmt w:val="lowerRoman"/>
      <w:lvlText w:val="%9."/>
      <w:lvlJc w:val="right"/>
      <w:pPr>
        <w:ind w:left="8857" w:hanging="480"/>
      </w:pPr>
    </w:lvl>
  </w:abstractNum>
  <w:abstractNum w:abstractNumId="14" w15:restartNumberingAfterBreak="0">
    <w:nsid w:val="33DF2B6C"/>
    <w:multiLevelType w:val="hybridMultilevel"/>
    <w:tmpl w:val="F96646A4"/>
    <w:lvl w:ilvl="0" w:tplc="8A9CEF6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334028"/>
    <w:multiLevelType w:val="hybridMultilevel"/>
    <w:tmpl w:val="9D8ED338"/>
    <w:lvl w:ilvl="0" w:tplc="1594157E">
      <w:start w:val="1"/>
      <w:numFmt w:val="taiwaneseCountingThousand"/>
      <w:lvlText w:val="(%1)"/>
      <w:lvlJc w:val="left"/>
      <w:pPr>
        <w:ind w:left="1478" w:hanging="720"/>
      </w:pPr>
      <w:rPr>
        <w:rFonts w:hint="default"/>
        <w:color w:val="auto"/>
      </w:rPr>
    </w:lvl>
    <w:lvl w:ilvl="1" w:tplc="04090019" w:tentative="1">
      <w:start w:val="1"/>
      <w:numFmt w:val="ideographTraditional"/>
      <w:lvlText w:val="%2、"/>
      <w:lvlJc w:val="left"/>
      <w:pPr>
        <w:ind w:left="1718" w:hanging="480"/>
      </w:pPr>
    </w:lvl>
    <w:lvl w:ilvl="2" w:tplc="0409001B" w:tentative="1">
      <w:start w:val="1"/>
      <w:numFmt w:val="lowerRoman"/>
      <w:lvlText w:val="%3."/>
      <w:lvlJc w:val="right"/>
      <w:pPr>
        <w:ind w:left="2198" w:hanging="480"/>
      </w:pPr>
    </w:lvl>
    <w:lvl w:ilvl="3" w:tplc="0409000F" w:tentative="1">
      <w:start w:val="1"/>
      <w:numFmt w:val="decimal"/>
      <w:lvlText w:val="%4."/>
      <w:lvlJc w:val="left"/>
      <w:pPr>
        <w:ind w:left="2678" w:hanging="480"/>
      </w:pPr>
    </w:lvl>
    <w:lvl w:ilvl="4" w:tplc="04090019" w:tentative="1">
      <w:start w:val="1"/>
      <w:numFmt w:val="ideographTraditional"/>
      <w:lvlText w:val="%5、"/>
      <w:lvlJc w:val="left"/>
      <w:pPr>
        <w:ind w:left="3158" w:hanging="480"/>
      </w:pPr>
    </w:lvl>
    <w:lvl w:ilvl="5" w:tplc="0409001B" w:tentative="1">
      <w:start w:val="1"/>
      <w:numFmt w:val="lowerRoman"/>
      <w:lvlText w:val="%6."/>
      <w:lvlJc w:val="right"/>
      <w:pPr>
        <w:ind w:left="3638" w:hanging="480"/>
      </w:pPr>
    </w:lvl>
    <w:lvl w:ilvl="6" w:tplc="0409000F" w:tentative="1">
      <w:start w:val="1"/>
      <w:numFmt w:val="decimal"/>
      <w:lvlText w:val="%7."/>
      <w:lvlJc w:val="left"/>
      <w:pPr>
        <w:ind w:left="4118" w:hanging="480"/>
      </w:pPr>
    </w:lvl>
    <w:lvl w:ilvl="7" w:tplc="04090019" w:tentative="1">
      <w:start w:val="1"/>
      <w:numFmt w:val="ideographTraditional"/>
      <w:lvlText w:val="%8、"/>
      <w:lvlJc w:val="left"/>
      <w:pPr>
        <w:ind w:left="4598" w:hanging="480"/>
      </w:pPr>
    </w:lvl>
    <w:lvl w:ilvl="8" w:tplc="0409001B" w:tentative="1">
      <w:start w:val="1"/>
      <w:numFmt w:val="lowerRoman"/>
      <w:lvlText w:val="%9."/>
      <w:lvlJc w:val="right"/>
      <w:pPr>
        <w:ind w:left="5078" w:hanging="480"/>
      </w:pPr>
    </w:lvl>
  </w:abstractNum>
  <w:abstractNum w:abstractNumId="16" w15:restartNumberingAfterBreak="0">
    <w:nsid w:val="354A086D"/>
    <w:multiLevelType w:val="hybridMultilevel"/>
    <w:tmpl w:val="C0E226D8"/>
    <w:lvl w:ilvl="0" w:tplc="ADF409C2">
      <w:start w:val="1"/>
      <w:numFmt w:val="taiwaneseCountingThousand"/>
      <w:lvlText w:val="（%1）"/>
      <w:lvlJc w:val="left"/>
      <w:pPr>
        <w:ind w:left="1755" w:hanging="1080"/>
      </w:pPr>
      <w:rPr>
        <w:rFonts w:hint="default"/>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17" w15:restartNumberingAfterBreak="0">
    <w:nsid w:val="39024555"/>
    <w:multiLevelType w:val="hybridMultilevel"/>
    <w:tmpl w:val="3A461C88"/>
    <w:lvl w:ilvl="0" w:tplc="3F88D378">
      <w:start w:val="27"/>
      <w:numFmt w:val="decimal"/>
      <w:lvlText w:val="第%1章"/>
      <w:lvlJc w:val="left"/>
      <w:pPr>
        <w:tabs>
          <w:tab w:val="num" w:pos="1275"/>
        </w:tabs>
        <w:ind w:left="1275" w:hanging="12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BF15B46"/>
    <w:multiLevelType w:val="hybridMultilevel"/>
    <w:tmpl w:val="4B486A30"/>
    <w:lvl w:ilvl="0" w:tplc="33AE2770">
      <w:start w:val="1"/>
      <w:numFmt w:val="taiwaneseCountingThousand"/>
      <w:lvlText w:val="%1、"/>
      <w:lvlJc w:val="left"/>
      <w:pPr>
        <w:ind w:left="742" w:hanging="72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19" w15:restartNumberingAfterBreak="0">
    <w:nsid w:val="42917BE4"/>
    <w:multiLevelType w:val="hybridMultilevel"/>
    <w:tmpl w:val="B0D69B9E"/>
    <w:lvl w:ilvl="0" w:tplc="846EEF98">
      <w:start w:val="1"/>
      <w:numFmt w:val="taiwaneseCountingThousand"/>
      <w:lvlText w:val="%1、"/>
      <w:lvlJc w:val="left"/>
      <w:pPr>
        <w:ind w:left="2280" w:hanging="720"/>
      </w:pPr>
      <w:rPr>
        <w:rFonts w:hint="default"/>
        <w:b w:val="0"/>
        <w:sz w:val="32"/>
        <w:szCs w:val="32"/>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0" w15:restartNumberingAfterBreak="0">
    <w:nsid w:val="44484D2A"/>
    <w:multiLevelType w:val="multilevel"/>
    <w:tmpl w:val="D286D44C"/>
    <w:lvl w:ilvl="0">
      <w:start w:val="84"/>
      <w:numFmt w:val="decimal"/>
      <w:lvlText w:val="第%1章"/>
      <w:lvlJc w:val="left"/>
      <w:pPr>
        <w:tabs>
          <w:tab w:val="num" w:pos="1275"/>
        </w:tabs>
        <w:ind w:left="1275" w:hanging="1275"/>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 w15:restartNumberingAfterBreak="0">
    <w:nsid w:val="469053B3"/>
    <w:multiLevelType w:val="hybridMultilevel"/>
    <w:tmpl w:val="35E0620E"/>
    <w:lvl w:ilvl="0" w:tplc="B09CD4F4">
      <w:start w:val="3"/>
      <w:numFmt w:val="decimal"/>
      <w:lvlText w:val="第%1章"/>
      <w:lvlJc w:val="left"/>
      <w:pPr>
        <w:tabs>
          <w:tab w:val="num" w:pos="1260"/>
        </w:tabs>
        <w:ind w:left="1260" w:hanging="12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AAB4DA7"/>
    <w:multiLevelType w:val="hybridMultilevel"/>
    <w:tmpl w:val="255802F6"/>
    <w:lvl w:ilvl="0" w:tplc="6AC481C6">
      <w:start w:val="86"/>
      <w:numFmt w:val="decimal"/>
      <w:lvlText w:val="第%1章"/>
      <w:lvlJc w:val="left"/>
      <w:pPr>
        <w:tabs>
          <w:tab w:val="num" w:pos="720"/>
        </w:tabs>
        <w:ind w:left="720" w:hanging="72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CC96ED5"/>
    <w:multiLevelType w:val="hybridMultilevel"/>
    <w:tmpl w:val="2FC87B64"/>
    <w:lvl w:ilvl="0" w:tplc="E3302754">
      <w:start w:val="84"/>
      <w:numFmt w:val="decimal"/>
      <w:lvlText w:val="第%1章"/>
      <w:lvlJc w:val="left"/>
      <w:pPr>
        <w:tabs>
          <w:tab w:val="num" w:pos="1275"/>
        </w:tabs>
        <w:ind w:left="1275" w:hanging="127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A0416C4"/>
    <w:multiLevelType w:val="hybridMultilevel"/>
    <w:tmpl w:val="FC32D052"/>
    <w:lvl w:ilvl="0" w:tplc="77B28930">
      <w:start w:val="1"/>
      <w:numFmt w:val="taiwaneseCountingThousand"/>
      <w:lvlText w:val="(%1)"/>
      <w:lvlJc w:val="left"/>
      <w:pPr>
        <w:ind w:left="4907" w:hanging="795"/>
      </w:pPr>
      <w:rPr>
        <w:rFonts w:hint="default"/>
        <w:color w:val="000000"/>
      </w:rPr>
    </w:lvl>
    <w:lvl w:ilvl="1" w:tplc="04090019" w:tentative="1">
      <w:start w:val="1"/>
      <w:numFmt w:val="ideographTraditional"/>
      <w:lvlText w:val="%2、"/>
      <w:lvlJc w:val="left"/>
      <w:pPr>
        <w:ind w:left="3938" w:hanging="480"/>
      </w:pPr>
    </w:lvl>
    <w:lvl w:ilvl="2" w:tplc="0409001B" w:tentative="1">
      <w:start w:val="1"/>
      <w:numFmt w:val="lowerRoman"/>
      <w:lvlText w:val="%3."/>
      <w:lvlJc w:val="right"/>
      <w:pPr>
        <w:ind w:left="4418" w:hanging="480"/>
      </w:pPr>
    </w:lvl>
    <w:lvl w:ilvl="3" w:tplc="0409000F" w:tentative="1">
      <w:start w:val="1"/>
      <w:numFmt w:val="decimal"/>
      <w:lvlText w:val="%4."/>
      <w:lvlJc w:val="left"/>
      <w:pPr>
        <w:ind w:left="4898" w:hanging="480"/>
      </w:pPr>
    </w:lvl>
    <w:lvl w:ilvl="4" w:tplc="04090019" w:tentative="1">
      <w:start w:val="1"/>
      <w:numFmt w:val="ideographTraditional"/>
      <w:lvlText w:val="%5、"/>
      <w:lvlJc w:val="left"/>
      <w:pPr>
        <w:ind w:left="5378" w:hanging="480"/>
      </w:pPr>
    </w:lvl>
    <w:lvl w:ilvl="5" w:tplc="0409001B" w:tentative="1">
      <w:start w:val="1"/>
      <w:numFmt w:val="lowerRoman"/>
      <w:lvlText w:val="%6."/>
      <w:lvlJc w:val="right"/>
      <w:pPr>
        <w:ind w:left="5858" w:hanging="480"/>
      </w:pPr>
    </w:lvl>
    <w:lvl w:ilvl="6" w:tplc="0409000F" w:tentative="1">
      <w:start w:val="1"/>
      <w:numFmt w:val="decimal"/>
      <w:lvlText w:val="%7."/>
      <w:lvlJc w:val="left"/>
      <w:pPr>
        <w:ind w:left="6338" w:hanging="480"/>
      </w:pPr>
    </w:lvl>
    <w:lvl w:ilvl="7" w:tplc="04090019" w:tentative="1">
      <w:start w:val="1"/>
      <w:numFmt w:val="ideographTraditional"/>
      <w:lvlText w:val="%8、"/>
      <w:lvlJc w:val="left"/>
      <w:pPr>
        <w:ind w:left="6818" w:hanging="480"/>
      </w:pPr>
    </w:lvl>
    <w:lvl w:ilvl="8" w:tplc="0409001B" w:tentative="1">
      <w:start w:val="1"/>
      <w:numFmt w:val="lowerRoman"/>
      <w:lvlText w:val="%9."/>
      <w:lvlJc w:val="right"/>
      <w:pPr>
        <w:ind w:left="7298" w:hanging="480"/>
      </w:pPr>
    </w:lvl>
  </w:abstractNum>
  <w:abstractNum w:abstractNumId="25" w15:restartNumberingAfterBreak="0">
    <w:nsid w:val="5B587E92"/>
    <w:multiLevelType w:val="hybridMultilevel"/>
    <w:tmpl w:val="24BE109C"/>
    <w:lvl w:ilvl="0" w:tplc="252C4B0A">
      <w:start w:val="39"/>
      <w:numFmt w:val="decimal"/>
      <w:lvlText w:val="第%1章"/>
      <w:lvlJc w:val="left"/>
      <w:pPr>
        <w:tabs>
          <w:tab w:val="num" w:pos="990"/>
        </w:tabs>
        <w:ind w:left="990" w:hanging="9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F592A3F"/>
    <w:multiLevelType w:val="hybridMultilevel"/>
    <w:tmpl w:val="CFA484AA"/>
    <w:lvl w:ilvl="0" w:tplc="3C1686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135" w:hanging="480"/>
      </w:pPr>
    </w:lvl>
    <w:lvl w:ilvl="2" w:tplc="0409001B" w:tentative="1">
      <w:start w:val="1"/>
      <w:numFmt w:val="lowerRoman"/>
      <w:lvlText w:val="%3."/>
      <w:lvlJc w:val="right"/>
      <w:pPr>
        <w:ind w:left="615" w:hanging="480"/>
      </w:pPr>
    </w:lvl>
    <w:lvl w:ilvl="3" w:tplc="0409000F" w:tentative="1">
      <w:start w:val="1"/>
      <w:numFmt w:val="decimal"/>
      <w:lvlText w:val="%4."/>
      <w:lvlJc w:val="left"/>
      <w:pPr>
        <w:ind w:left="1095" w:hanging="480"/>
      </w:pPr>
    </w:lvl>
    <w:lvl w:ilvl="4" w:tplc="04090019" w:tentative="1">
      <w:start w:val="1"/>
      <w:numFmt w:val="ideographTraditional"/>
      <w:lvlText w:val="%5、"/>
      <w:lvlJc w:val="left"/>
      <w:pPr>
        <w:ind w:left="1575" w:hanging="480"/>
      </w:pPr>
    </w:lvl>
    <w:lvl w:ilvl="5" w:tplc="0409001B" w:tentative="1">
      <w:start w:val="1"/>
      <w:numFmt w:val="lowerRoman"/>
      <w:lvlText w:val="%6."/>
      <w:lvlJc w:val="right"/>
      <w:pPr>
        <w:ind w:left="2055" w:hanging="480"/>
      </w:pPr>
    </w:lvl>
    <w:lvl w:ilvl="6" w:tplc="0409000F" w:tentative="1">
      <w:start w:val="1"/>
      <w:numFmt w:val="decimal"/>
      <w:lvlText w:val="%7."/>
      <w:lvlJc w:val="left"/>
      <w:pPr>
        <w:ind w:left="2535" w:hanging="480"/>
      </w:pPr>
    </w:lvl>
    <w:lvl w:ilvl="7" w:tplc="04090019" w:tentative="1">
      <w:start w:val="1"/>
      <w:numFmt w:val="ideographTraditional"/>
      <w:lvlText w:val="%8、"/>
      <w:lvlJc w:val="left"/>
      <w:pPr>
        <w:ind w:left="3015" w:hanging="480"/>
      </w:pPr>
    </w:lvl>
    <w:lvl w:ilvl="8" w:tplc="0409001B" w:tentative="1">
      <w:start w:val="1"/>
      <w:numFmt w:val="lowerRoman"/>
      <w:lvlText w:val="%9."/>
      <w:lvlJc w:val="right"/>
      <w:pPr>
        <w:ind w:left="3495" w:hanging="480"/>
      </w:pPr>
    </w:lvl>
  </w:abstractNum>
  <w:abstractNum w:abstractNumId="27" w15:restartNumberingAfterBreak="0">
    <w:nsid w:val="63396003"/>
    <w:multiLevelType w:val="hybridMultilevel"/>
    <w:tmpl w:val="0262BA0E"/>
    <w:lvl w:ilvl="0" w:tplc="4F20E354">
      <w:start w:val="1"/>
      <w:numFmt w:val="taiwaneseCountingThousand"/>
      <w:lvlText w:val="%1、"/>
      <w:lvlJc w:val="left"/>
      <w:pPr>
        <w:ind w:left="1571" w:hanging="720"/>
      </w:pPr>
      <w:rPr>
        <w:rFonts w:hint="default"/>
        <w:lang w:val="en-US"/>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28" w15:restartNumberingAfterBreak="0">
    <w:nsid w:val="67590280"/>
    <w:multiLevelType w:val="hybridMultilevel"/>
    <w:tmpl w:val="33E2E6B0"/>
    <w:lvl w:ilvl="0" w:tplc="4CBAF2A8">
      <w:start w:val="1"/>
      <w:numFmt w:val="taiwaneseCountingThousand"/>
      <w:lvlText w:val="(%1)"/>
      <w:lvlJc w:val="left"/>
      <w:pPr>
        <w:ind w:left="483" w:hanging="480"/>
      </w:pPr>
      <w:rPr>
        <w:rFonts w:hint="eastAsia"/>
      </w:rPr>
    </w:lvl>
    <w:lvl w:ilvl="1" w:tplc="04090019" w:tentative="1">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29" w15:restartNumberingAfterBreak="0">
    <w:nsid w:val="6C6A7799"/>
    <w:multiLevelType w:val="hybridMultilevel"/>
    <w:tmpl w:val="51B023E8"/>
    <w:lvl w:ilvl="0" w:tplc="065C326E">
      <w:start w:val="1"/>
      <w:numFmt w:val="taiwaneseCountingThousand"/>
      <w:lvlText w:val="%1、"/>
      <w:lvlJc w:val="left"/>
      <w:pPr>
        <w:ind w:left="2422" w:hanging="72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4D67E86"/>
    <w:multiLevelType w:val="hybridMultilevel"/>
    <w:tmpl w:val="FD2E68F4"/>
    <w:lvl w:ilvl="0" w:tplc="70469B14">
      <w:start w:val="39"/>
      <w:numFmt w:val="decimal"/>
      <w:lvlText w:val="第%1章"/>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9F2188E"/>
    <w:multiLevelType w:val="hybridMultilevel"/>
    <w:tmpl w:val="13003A16"/>
    <w:lvl w:ilvl="0" w:tplc="46DCF6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A0A338E"/>
    <w:multiLevelType w:val="multilevel"/>
    <w:tmpl w:val="2FC87B64"/>
    <w:lvl w:ilvl="0">
      <w:start w:val="84"/>
      <w:numFmt w:val="decimal"/>
      <w:lvlText w:val="第%1章"/>
      <w:lvlJc w:val="left"/>
      <w:pPr>
        <w:tabs>
          <w:tab w:val="num" w:pos="1275"/>
        </w:tabs>
        <w:ind w:left="1275" w:hanging="1275"/>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3" w15:restartNumberingAfterBreak="0">
    <w:nsid w:val="7D0873FD"/>
    <w:multiLevelType w:val="hybridMultilevel"/>
    <w:tmpl w:val="738ACE5C"/>
    <w:lvl w:ilvl="0" w:tplc="20EA32F6">
      <w:start w:val="27"/>
      <w:numFmt w:val="decimal"/>
      <w:lvlText w:val="第%1章"/>
      <w:lvlJc w:val="left"/>
      <w:pPr>
        <w:ind w:left="1020" w:hanging="10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D661675"/>
    <w:multiLevelType w:val="hybridMultilevel"/>
    <w:tmpl w:val="1E061630"/>
    <w:lvl w:ilvl="0" w:tplc="7E5C1B28">
      <w:start w:val="1"/>
      <w:numFmt w:val="taiwaneseCountingThousand"/>
      <w:lvlText w:val="(%1)"/>
      <w:lvlJc w:val="left"/>
      <w:pPr>
        <w:ind w:left="1107" w:hanging="720"/>
      </w:pPr>
      <w:rPr>
        <w:rFonts w:hint="default"/>
        <w:color w:val="auto"/>
      </w:rPr>
    </w:lvl>
    <w:lvl w:ilvl="1" w:tplc="04090019" w:tentative="1">
      <w:start w:val="1"/>
      <w:numFmt w:val="ideographTraditional"/>
      <w:lvlText w:val="%2、"/>
      <w:lvlJc w:val="left"/>
      <w:pPr>
        <w:ind w:left="1347" w:hanging="480"/>
      </w:pPr>
    </w:lvl>
    <w:lvl w:ilvl="2" w:tplc="0409001B" w:tentative="1">
      <w:start w:val="1"/>
      <w:numFmt w:val="lowerRoman"/>
      <w:lvlText w:val="%3."/>
      <w:lvlJc w:val="right"/>
      <w:pPr>
        <w:ind w:left="1827" w:hanging="480"/>
      </w:pPr>
    </w:lvl>
    <w:lvl w:ilvl="3" w:tplc="0409000F" w:tentative="1">
      <w:start w:val="1"/>
      <w:numFmt w:val="decimal"/>
      <w:lvlText w:val="%4."/>
      <w:lvlJc w:val="left"/>
      <w:pPr>
        <w:ind w:left="2307" w:hanging="480"/>
      </w:pPr>
    </w:lvl>
    <w:lvl w:ilvl="4" w:tplc="04090019" w:tentative="1">
      <w:start w:val="1"/>
      <w:numFmt w:val="ideographTraditional"/>
      <w:lvlText w:val="%5、"/>
      <w:lvlJc w:val="left"/>
      <w:pPr>
        <w:ind w:left="2787" w:hanging="480"/>
      </w:pPr>
    </w:lvl>
    <w:lvl w:ilvl="5" w:tplc="0409001B" w:tentative="1">
      <w:start w:val="1"/>
      <w:numFmt w:val="lowerRoman"/>
      <w:lvlText w:val="%6."/>
      <w:lvlJc w:val="right"/>
      <w:pPr>
        <w:ind w:left="3267" w:hanging="480"/>
      </w:pPr>
    </w:lvl>
    <w:lvl w:ilvl="6" w:tplc="0409000F" w:tentative="1">
      <w:start w:val="1"/>
      <w:numFmt w:val="decimal"/>
      <w:lvlText w:val="%7."/>
      <w:lvlJc w:val="left"/>
      <w:pPr>
        <w:ind w:left="3747" w:hanging="480"/>
      </w:pPr>
    </w:lvl>
    <w:lvl w:ilvl="7" w:tplc="04090019" w:tentative="1">
      <w:start w:val="1"/>
      <w:numFmt w:val="ideographTraditional"/>
      <w:lvlText w:val="%8、"/>
      <w:lvlJc w:val="left"/>
      <w:pPr>
        <w:ind w:left="4227" w:hanging="480"/>
      </w:pPr>
    </w:lvl>
    <w:lvl w:ilvl="8" w:tplc="0409001B" w:tentative="1">
      <w:start w:val="1"/>
      <w:numFmt w:val="lowerRoman"/>
      <w:lvlText w:val="%9."/>
      <w:lvlJc w:val="right"/>
      <w:pPr>
        <w:ind w:left="4707" w:hanging="480"/>
      </w:pPr>
    </w:lvl>
  </w:abstractNum>
  <w:num w:numId="1">
    <w:abstractNumId w:val="6"/>
  </w:num>
  <w:num w:numId="2">
    <w:abstractNumId w:val="29"/>
  </w:num>
  <w:num w:numId="3">
    <w:abstractNumId w:val="19"/>
  </w:num>
  <w:num w:numId="4">
    <w:abstractNumId w:val="14"/>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9"/>
  </w:num>
  <w:num w:numId="10">
    <w:abstractNumId w:val="15"/>
  </w:num>
  <w:num w:numId="11">
    <w:abstractNumId w:val="27"/>
  </w:num>
  <w:num w:numId="12">
    <w:abstractNumId w:val="5"/>
  </w:num>
  <w:num w:numId="13">
    <w:abstractNumId w:val="28"/>
  </w:num>
  <w:num w:numId="14">
    <w:abstractNumId w:val="2"/>
  </w:num>
  <w:num w:numId="15">
    <w:abstractNumId w:val="12"/>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24"/>
  </w:num>
  <w:num w:numId="20">
    <w:abstractNumId w:val="8"/>
  </w:num>
  <w:num w:numId="21">
    <w:abstractNumId w:val="34"/>
  </w:num>
  <w:num w:numId="22">
    <w:abstractNumId w:val="23"/>
  </w:num>
  <w:num w:numId="23">
    <w:abstractNumId w:val="32"/>
  </w:num>
  <w:num w:numId="24">
    <w:abstractNumId w:val="1"/>
  </w:num>
  <w:num w:numId="25">
    <w:abstractNumId w:val="20"/>
  </w:num>
  <w:num w:numId="26">
    <w:abstractNumId w:val="21"/>
  </w:num>
  <w:num w:numId="27">
    <w:abstractNumId w:val="7"/>
  </w:num>
  <w:num w:numId="28">
    <w:abstractNumId w:val="17"/>
  </w:num>
  <w:num w:numId="29">
    <w:abstractNumId w:val="11"/>
  </w:num>
  <w:num w:numId="30">
    <w:abstractNumId w:val="30"/>
  </w:num>
  <w:num w:numId="31">
    <w:abstractNumId w:val="33"/>
  </w:num>
  <w:num w:numId="32">
    <w:abstractNumId w:val="25"/>
  </w:num>
  <w:num w:numId="33">
    <w:abstractNumId w:val="10"/>
  </w:num>
  <w:num w:numId="34">
    <w:abstractNumId w:val="22"/>
  </w:num>
  <w:num w:numId="35">
    <w:abstractNumId w:val="0"/>
  </w:num>
  <w:num w:numId="36">
    <w:abstractNumId w:val="18"/>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617"/>
    <w:rsid w:val="000007A8"/>
    <w:rsid w:val="000012BB"/>
    <w:rsid w:val="000024BC"/>
    <w:rsid w:val="0000329F"/>
    <w:rsid w:val="000048D8"/>
    <w:rsid w:val="00007246"/>
    <w:rsid w:val="00007370"/>
    <w:rsid w:val="0000751C"/>
    <w:rsid w:val="000079CA"/>
    <w:rsid w:val="00010663"/>
    <w:rsid w:val="00010D46"/>
    <w:rsid w:val="00011C99"/>
    <w:rsid w:val="00012294"/>
    <w:rsid w:val="0001258B"/>
    <w:rsid w:val="00013F94"/>
    <w:rsid w:val="00014405"/>
    <w:rsid w:val="00014478"/>
    <w:rsid w:val="00014580"/>
    <w:rsid w:val="00014F80"/>
    <w:rsid w:val="0001551D"/>
    <w:rsid w:val="00015933"/>
    <w:rsid w:val="00016008"/>
    <w:rsid w:val="0001649B"/>
    <w:rsid w:val="000179A7"/>
    <w:rsid w:val="0002087B"/>
    <w:rsid w:val="00020B1F"/>
    <w:rsid w:val="00020EC9"/>
    <w:rsid w:val="00021333"/>
    <w:rsid w:val="00021ADF"/>
    <w:rsid w:val="00021CC2"/>
    <w:rsid w:val="00022617"/>
    <w:rsid w:val="00022B06"/>
    <w:rsid w:val="00023068"/>
    <w:rsid w:val="00023AA1"/>
    <w:rsid w:val="0002485E"/>
    <w:rsid w:val="000248B3"/>
    <w:rsid w:val="00024D1C"/>
    <w:rsid w:val="00024E1F"/>
    <w:rsid w:val="00025122"/>
    <w:rsid w:val="0002560A"/>
    <w:rsid w:val="00025FC3"/>
    <w:rsid w:val="00026149"/>
    <w:rsid w:val="0002620D"/>
    <w:rsid w:val="00026F0C"/>
    <w:rsid w:val="00027091"/>
    <w:rsid w:val="00027748"/>
    <w:rsid w:val="00027845"/>
    <w:rsid w:val="000279BB"/>
    <w:rsid w:val="0003002F"/>
    <w:rsid w:val="00030032"/>
    <w:rsid w:val="00030087"/>
    <w:rsid w:val="00030679"/>
    <w:rsid w:val="00030E86"/>
    <w:rsid w:val="00031BBB"/>
    <w:rsid w:val="0003376B"/>
    <w:rsid w:val="0003391C"/>
    <w:rsid w:val="000341C6"/>
    <w:rsid w:val="000344BF"/>
    <w:rsid w:val="00035545"/>
    <w:rsid w:val="00035868"/>
    <w:rsid w:val="0003692E"/>
    <w:rsid w:val="00036D67"/>
    <w:rsid w:val="00036EA6"/>
    <w:rsid w:val="000370A2"/>
    <w:rsid w:val="00037C22"/>
    <w:rsid w:val="000408AD"/>
    <w:rsid w:val="00040C7D"/>
    <w:rsid w:val="00042BA9"/>
    <w:rsid w:val="00042CF4"/>
    <w:rsid w:val="00043127"/>
    <w:rsid w:val="0004328A"/>
    <w:rsid w:val="00043503"/>
    <w:rsid w:val="00043EE9"/>
    <w:rsid w:val="0004531F"/>
    <w:rsid w:val="0004787F"/>
    <w:rsid w:val="00047CA4"/>
    <w:rsid w:val="000501F5"/>
    <w:rsid w:val="00050560"/>
    <w:rsid w:val="0005059B"/>
    <w:rsid w:val="0005180F"/>
    <w:rsid w:val="00051F5D"/>
    <w:rsid w:val="00052103"/>
    <w:rsid w:val="0005229D"/>
    <w:rsid w:val="00052D99"/>
    <w:rsid w:val="00052E63"/>
    <w:rsid w:val="00053A4C"/>
    <w:rsid w:val="00053D49"/>
    <w:rsid w:val="000540EC"/>
    <w:rsid w:val="00054207"/>
    <w:rsid w:val="000547FA"/>
    <w:rsid w:val="0005503B"/>
    <w:rsid w:val="000550C8"/>
    <w:rsid w:val="00055406"/>
    <w:rsid w:val="0005542A"/>
    <w:rsid w:val="0005625A"/>
    <w:rsid w:val="00056C51"/>
    <w:rsid w:val="00057205"/>
    <w:rsid w:val="000578AE"/>
    <w:rsid w:val="00060B8F"/>
    <w:rsid w:val="0006192C"/>
    <w:rsid w:val="00062170"/>
    <w:rsid w:val="000638B2"/>
    <w:rsid w:val="00063D8B"/>
    <w:rsid w:val="0006415F"/>
    <w:rsid w:val="00064206"/>
    <w:rsid w:val="000644F7"/>
    <w:rsid w:val="000646AF"/>
    <w:rsid w:val="00064D2D"/>
    <w:rsid w:val="00064D6E"/>
    <w:rsid w:val="0006534F"/>
    <w:rsid w:val="000661FB"/>
    <w:rsid w:val="00066505"/>
    <w:rsid w:val="00066A8A"/>
    <w:rsid w:val="00066C8E"/>
    <w:rsid w:val="00067811"/>
    <w:rsid w:val="00070175"/>
    <w:rsid w:val="00071343"/>
    <w:rsid w:val="0007181F"/>
    <w:rsid w:val="0007314B"/>
    <w:rsid w:val="00073B99"/>
    <w:rsid w:val="000748C4"/>
    <w:rsid w:val="00075061"/>
    <w:rsid w:val="000756DF"/>
    <w:rsid w:val="00076440"/>
    <w:rsid w:val="00076633"/>
    <w:rsid w:val="00076829"/>
    <w:rsid w:val="00080B30"/>
    <w:rsid w:val="00081553"/>
    <w:rsid w:val="00081DBB"/>
    <w:rsid w:val="00081FC3"/>
    <w:rsid w:val="000820DC"/>
    <w:rsid w:val="00082D23"/>
    <w:rsid w:val="000833DD"/>
    <w:rsid w:val="00083CBE"/>
    <w:rsid w:val="00084BFF"/>
    <w:rsid w:val="00086200"/>
    <w:rsid w:val="00086BAD"/>
    <w:rsid w:val="00087208"/>
    <w:rsid w:val="00090AD3"/>
    <w:rsid w:val="0009101A"/>
    <w:rsid w:val="00091229"/>
    <w:rsid w:val="00092282"/>
    <w:rsid w:val="00094277"/>
    <w:rsid w:val="00094DEC"/>
    <w:rsid w:val="0009506D"/>
    <w:rsid w:val="00095277"/>
    <w:rsid w:val="00095555"/>
    <w:rsid w:val="00095C44"/>
    <w:rsid w:val="00097334"/>
    <w:rsid w:val="00097B28"/>
    <w:rsid w:val="000A02AD"/>
    <w:rsid w:val="000A0567"/>
    <w:rsid w:val="000A12FE"/>
    <w:rsid w:val="000A1BA7"/>
    <w:rsid w:val="000A2420"/>
    <w:rsid w:val="000A261E"/>
    <w:rsid w:val="000A2D05"/>
    <w:rsid w:val="000A3A4F"/>
    <w:rsid w:val="000A5081"/>
    <w:rsid w:val="000A51C4"/>
    <w:rsid w:val="000A6419"/>
    <w:rsid w:val="000A757C"/>
    <w:rsid w:val="000A7D99"/>
    <w:rsid w:val="000B10F6"/>
    <w:rsid w:val="000B121E"/>
    <w:rsid w:val="000B18AD"/>
    <w:rsid w:val="000B2046"/>
    <w:rsid w:val="000B2396"/>
    <w:rsid w:val="000B32B5"/>
    <w:rsid w:val="000B3B10"/>
    <w:rsid w:val="000B4136"/>
    <w:rsid w:val="000B42FE"/>
    <w:rsid w:val="000B4C0E"/>
    <w:rsid w:val="000B5823"/>
    <w:rsid w:val="000B5DC5"/>
    <w:rsid w:val="000B67DA"/>
    <w:rsid w:val="000B6949"/>
    <w:rsid w:val="000B6B0C"/>
    <w:rsid w:val="000B798E"/>
    <w:rsid w:val="000C020C"/>
    <w:rsid w:val="000C0396"/>
    <w:rsid w:val="000C0F5F"/>
    <w:rsid w:val="000C0F9D"/>
    <w:rsid w:val="000C157F"/>
    <w:rsid w:val="000C1A16"/>
    <w:rsid w:val="000C2531"/>
    <w:rsid w:val="000C3989"/>
    <w:rsid w:val="000C4546"/>
    <w:rsid w:val="000C47F8"/>
    <w:rsid w:val="000C4DAC"/>
    <w:rsid w:val="000C4F2C"/>
    <w:rsid w:val="000C63B5"/>
    <w:rsid w:val="000C6D4D"/>
    <w:rsid w:val="000C6F39"/>
    <w:rsid w:val="000C74CC"/>
    <w:rsid w:val="000C7559"/>
    <w:rsid w:val="000C7952"/>
    <w:rsid w:val="000C7CC5"/>
    <w:rsid w:val="000D0398"/>
    <w:rsid w:val="000D03EC"/>
    <w:rsid w:val="000D088D"/>
    <w:rsid w:val="000D09E6"/>
    <w:rsid w:val="000D0A79"/>
    <w:rsid w:val="000D1D4A"/>
    <w:rsid w:val="000D1FE9"/>
    <w:rsid w:val="000D226B"/>
    <w:rsid w:val="000D25B6"/>
    <w:rsid w:val="000D28BC"/>
    <w:rsid w:val="000D296C"/>
    <w:rsid w:val="000D38A7"/>
    <w:rsid w:val="000D4309"/>
    <w:rsid w:val="000D477C"/>
    <w:rsid w:val="000D49F6"/>
    <w:rsid w:val="000D6199"/>
    <w:rsid w:val="000D630F"/>
    <w:rsid w:val="000D70EC"/>
    <w:rsid w:val="000E0F45"/>
    <w:rsid w:val="000E16AD"/>
    <w:rsid w:val="000E17DE"/>
    <w:rsid w:val="000E27D8"/>
    <w:rsid w:val="000E326E"/>
    <w:rsid w:val="000E3341"/>
    <w:rsid w:val="000E3CA6"/>
    <w:rsid w:val="000E3CC5"/>
    <w:rsid w:val="000E3EC9"/>
    <w:rsid w:val="000E44F9"/>
    <w:rsid w:val="000E4636"/>
    <w:rsid w:val="000E4653"/>
    <w:rsid w:val="000E46F7"/>
    <w:rsid w:val="000E4D3F"/>
    <w:rsid w:val="000E521D"/>
    <w:rsid w:val="000E58A3"/>
    <w:rsid w:val="000E62BF"/>
    <w:rsid w:val="000E6B1E"/>
    <w:rsid w:val="000E7009"/>
    <w:rsid w:val="000F0EBD"/>
    <w:rsid w:val="000F1477"/>
    <w:rsid w:val="000F151F"/>
    <w:rsid w:val="000F1677"/>
    <w:rsid w:val="000F1BE6"/>
    <w:rsid w:val="000F1ED0"/>
    <w:rsid w:val="000F39A6"/>
    <w:rsid w:val="000F4482"/>
    <w:rsid w:val="000F4827"/>
    <w:rsid w:val="000F4F81"/>
    <w:rsid w:val="000F59CB"/>
    <w:rsid w:val="000F6935"/>
    <w:rsid w:val="001009D1"/>
    <w:rsid w:val="00101C0F"/>
    <w:rsid w:val="00104758"/>
    <w:rsid w:val="00104B46"/>
    <w:rsid w:val="0010557B"/>
    <w:rsid w:val="00105915"/>
    <w:rsid w:val="00106FD1"/>
    <w:rsid w:val="00107530"/>
    <w:rsid w:val="00107BC7"/>
    <w:rsid w:val="00110760"/>
    <w:rsid w:val="001113B2"/>
    <w:rsid w:val="00111467"/>
    <w:rsid w:val="001114CC"/>
    <w:rsid w:val="00111783"/>
    <w:rsid w:val="00111E9A"/>
    <w:rsid w:val="0011232B"/>
    <w:rsid w:val="00112711"/>
    <w:rsid w:val="001128DB"/>
    <w:rsid w:val="00113004"/>
    <w:rsid w:val="0011312A"/>
    <w:rsid w:val="00113167"/>
    <w:rsid w:val="001133FE"/>
    <w:rsid w:val="00113ABB"/>
    <w:rsid w:val="001142FE"/>
    <w:rsid w:val="0011433E"/>
    <w:rsid w:val="001158A6"/>
    <w:rsid w:val="00115DA5"/>
    <w:rsid w:val="00116412"/>
    <w:rsid w:val="00116667"/>
    <w:rsid w:val="00116869"/>
    <w:rsid w:val="001169AB"/>
    <w:rsid w:val="00117041"/>
    <w:rsid w:val="001171A8"/>
    <w:rsid w:val="00120AA4"/>
    <w:rsid w:val="00120ECA"/>
    <w:rsid w:val="00121FF0"/>
    <w:rsid w:val="00122161"/>
    <w:rsid w:val="00122227"/>
    <w:rsid w:val="00122B54"/>
    <w:rsid w:val="00124E48"/>
    <w:rsid w:val="00124F8A"/>
    <w:rsid w:val="0012578C"/>
    <w:rsid w:val="00125998"/>
    <w:rsid w:val="001259EA"/>
    <w:rsid w:val="00125A2E"/>
    <w:rsid w:val="00125F05"/>
    <w:rsid w:val="00127703"/>
    <w:rsid w:val="00131086"/>
    <w:rsid w:val="00131FC3"/>
    <w:rsid w:val="001321DF"/>
    <w:rsid w:val="00132C4E"/>
    <w:rsid w:val="0013337C"/>
    <w:rsid w:val="00133A68"/>
    <w:rsid w:val="001345A4"/>
    <w:rsid w:val="00134728"/>
    <w:rsid w:val="00135858"/>
    <w:rsid w:val="00135BE4"/>
    <w:rsid w:val="00137085"/>
    <w:rsid w:val="001374E1"/>
    <w:rsid w:val="00140EDB"/>
    <w:rsid w:val="0014145E"/>
    <w:rsid w:val="00141EEF"/>
    <w:rsid w:val="001429D3"/>
    <w:rsid w:val="001432BA"/>
    <w:rsid w:val="001433FE"/>
    <w:rsid w:val="00143A9D"/>
    <w:rsid w:val="00145DCE"/>
    <w:rsid w:val="001473AE"/>
    <w:rsid w:val="001503C4"/>
    <w:rsid w:val="00150571"/>
    <w:rsid w:val="001509CC"/>
    <w:rsid w:val="00150CA4"/>
    <w:rsid w:val="00151582"/>
    <w:rsid w:val="0015187C"/>
    <w:rsid w:val="00151E58"/>
    <w:rsid w:val="00152078"/>
    <w:rsid w:val="0015236C"/>
    <w:rsid w:val="0015422C"/>
    <w:rsid w:val="0015487D"/>
    <w:rsid w:val="00155A5C"/>
    <w:rsid w:val="00155AB4"/>
    <w:rsid w:val="00156551"/>
    <w:rsid w:val="0015665C"/>
    <w:rsid w:val="001569D3"/>
    <w:rsid w:val="00156A76"/>
    <w:rsid w:val="00156DD4"/>
    <w:rsid w:val="00157AFE"/>
    <w:rsid w:val="00160E39"/>
    <w:rsid w:val="00161E38"/>
    <w:rsid w:val="00162A1C"/>
    <w:rsid w:val="00162F85"/>
    <w:rsid w:val="001636A2"/>
    <w:rsid w:val="00163B5A"/>
    <w:rsid w:val="00164A0E"/>
    <w:rsid w:val="001657C8"/>
    <w:rsid w:val="0016676A"/>
    <w:rsid w:val="0016685A"/>
    <w:rsid w:val="0016697B"/>
    <w:rsid w:val="00166BE1"/>
    <w:rsid w:val="001674A4"/>
    <w:rsid w:val="00167956"/>
    <w:rsid w:val="00170AA7"/>
    <w:rsid w:val="001727EE"/>
    <w:rsid w:val="00172D99"/>
    <w:rsid w:val="001744F3"/>
    <w:rsid w:val="00175BAD"/>
    <w:rsid w:val="0017627C"/>
    <w:rsid w:val="00176485"/>
    <w:rsid w:val="00176895"/>
    <w:rsid w:val="00177086"/>
    <w:rsid w:val="001770CB"/>
    <w:rsid w:val="00177A20"/>
    <w:rsid w:val="00177ECB"/>
    <w:rsid w:val="00180667"/>
    <w:rsid w:val="00182DDB"/>
    <w:rsid w:val="00183DDD"/>
    <w:rsid w:val="0018466A"/>
    <w:rsid w:val="001849A8"/>
    <w:rsid w:val="00184ED0"/>
    <w:rsid w:val="00185134"/>
    <w:rsid w:val="00185CBD"/>
    <w:rsid w:val="001860BA"/>
    <w:rsid w:val="0019136A"/>
    <w:rsid w:val="0019164D"/>
    <w:rsid w:val="00191B23"/>
    <w:rsid w:val="00191D99"/>
    <w:rsid w:val="0019396D"/>
    <w:rsid w:val="00193B43"/>
    <w:rsid w:val="00193E80"/>
    <w:rsid w:val="00194056"/>
    <w:rsid w:val="00194E83"/>
    <w:rsid w:val="00195547"/>
    <w:rsid w:val="00196D97"/>
    <w:rsid w:val="00196F56"/>
    <w:rsid w:val="0019744D"/>
    <w:rsid w:val="001A12A2"/>
    <w:rsid w:val="001A12F2"/>
    <w:rsid w:val="001A1372"/>
    <w:rsid w:val="001A1915"/>
    <w:rsid w:val="001A1C25"/>
    <w:rsid w:val="001A25EE"/>
    <w:rsid w:val="001A26F0"/>
    <w:rsid w:val="001A2D58"/>
    <w:rsid w:val="001A2EC2"/>
    <w:rsid w:val="001A355F"/>
    <w:rsid w:val="001A5501"/>
    <w:rsid w:val="001A5D1A"/>
    <w:rsid w:val="001A6CCB"/>
    <w:rsid w:val="001A734C"/>
    <w:rsid w:val="001A784F"/>
    <w:rsid w:val="001B0B2D"/>
    <w:rsid w:val="001B1702"/>
    <w:rsid w:val="001B244C"/>
    <w:rsid w:val="001B2595"/>
    <w:rsid w:val="001B2AAA"/>
    <w:rsid w:val="001B38F3"/>
    <w:rsid w:val="001B3D17"/>
    <w:rsid w:val="001B4D91"/>
    <w:rsid w:val="001B56C2"/>
    <w:rsid w:val="001B593F"/>
    <w:rsid w:val="001B69D6"/>
    <w:rsid w:val="001B6CAC"/>
    <w:rsid w:val="001B6E5F"/>
    <w:rsid w:val="001B76CF"/>
    <w:rsid w:val="001B7B53"/>
    <w:rsid w:val="001C033C"/>
    <w:rsid w:val="001C0786"/>
    <w:rsid w:val="001C0D0F"/>
    <w:rsid w:val="001C2E4A"/>
    <w:rsid w:val="001C2E6E"/>
    <w:rsid w:val="001C402E"/>
    <w:rsid w:val="001C5514"/>
    <w:rsid w:val="001C644F"/>
    <w:rsid w:val="001C77FA"/>
    <w:rsid w:val="001D35F6"/>
    <w:rsid w:val="001D4CC7"/>
    <w:rsid w:val="001D590D"/>
    <w:rsid w:val="001D7C89"/>
    <w:rsid w:val="001E0422"/>
    <w:rsid w:val="001E04A5"/>
    <w:rsid w:val="001E0F9C"/>
    <w:rsid w:val="001E134F"/>
    <w:rsid w:val="001E250C"/>
    <w:rsid w:val="001E2CF3"/>
    <w:rsid w:val="001E2F2D"/>
    <w:rsid w:val="001E36D8"/>
    <w:rsid w:val="001E3B62"/>
    <w:rsid w:val="001E3C6E"/>
    <w:rsid w:val="001E42CB"/>
    <w:rsid w:val="001E5111"/>
    <w:rsid w:val="001E5DF9"/>
    <w:rsid w:val="001E6069"/>
    <w:rsid w:val="001E644F"/>
    <w:rsid w:val="001E6867"/>
    <w:rsid w:val="001E68BD"/>
    <w:rsid w:val="001E727E"/>
    <w:rsid w:val="001F03EC"/>
    <w:rsid w:val="001F0B8A"/>
    <w:rsid w:val="001F142C"/>
    <w:rsid w:val="001F16AE"/>
    <w:rsid w:val="001F4AD5"/>
    <w:rsid w:val="001F522B"/>
    <w:rsid w:val="001F75B3"/>
    <w:rsid w:val="001F7957"/>
    <w:rsid w:val="001F7AAC"/>
    <w:rsid w:val="001F7C35"/>
    <w:rsid w:val="001F7E48"/>
    <w:rsid w:val="002003DA"/>
    <w:rsid w:val="00200648"/>
    <w:rsid w:val="00200871"/>
    <w:rsid w:val="00200D4A"/>
    <w:rsid w:val="00200DF1"/>
    <w:rsid w:val="00201BAA"/>
    <w:rsid w:val="0020263F"/>
    <w:rsid w:val="0020466F"/>
    <w:rsid w:val="00205D4C"/>
    <w:rsid w:val="00206309"/>
    <w:rsid w:val="00207292"/>
    <w:rsid w:val="0020796B"/>
    <w:rsid w:val="002100ED"/>
    <w:rsid w:val="00210221"/>
    <w:rsid w:val="00210700"/>
    <w:rsid w:val="002107E4"/>
    <w:rsid w:val="0021186F"/>
    <w:rsid w:val="00211C8C"/>
    <w:rsid w:val="00211EEA"/>
    <w:rsid w:val="00212B3E"/>
    <w:rsid w:val="00212FB8"/>
    <w:rsid w:val="00213896"/>
    <w:rsid w:val="00214692"/>
    <w:rsid w:val="002147ED"/>
    <w:rsid w:val="00215069"/>
    <w:rsid w:val="002157D2"/>
    <w:rsid w:val="00215D55"/>
    <w:rsid w:val="0021637A"/>
    <w:rsid w:val="0021704A"/>
    <w:rsid w:val="0021746A"/>
    <w:rsid w:val="00217E5C"/>
    <w:rsid w:val="00220199"/>
    <w:rsid w:val="0022143A"/>
    <w:rsid w:val="00221FCC"/>
    <w:rsid w:val="00222BBB"/>
    <w:rsid w:val="00222FF6"/>
    <w:rsid w:val="00223297"/>
    <w:rsid w:val="00223685"/>
    <w:rsid w:val="0022470E"/>
    <w:rsid w:val="00224949"/>
    <w:rsid w:val="00225646"/>
    <w:rsid w:val="002263BA"/>
    <w:rsid w:val="0022732C"/>
    <w:rsid w:val="002276E7"/>
    <w:rsid w:val="0022791C"/>
    <w:rsid w:val="00227971"/>
    <w:rsid w:val="00227D3D"/>
    <w:rsid w:val="00227FB0"/>
    <w:rsid w:val="00230ACC"/>
    <w:rsid w:val="00230D9A"/>
    <w:rsid w:val="0023300C"/>
    <w:rsid w:val="002344A5"/>
    <w:rsid w:val="002347F0"/>
    <w:rsid w:val="00234A9A"/>
    <w:rsid w:val="00235188"/>
    <w:rsid w:val="00236EE4"/>
    <w:rsid w:val="00236F78"/>
    <w:rsid w:val="00237112"/>
    <w:rsid w:val="002372F8"/>
    <w:rsid w:val="00237F93"/>
    <w:rsid w:val="00241743"/>
    <w:rsid w:val="002426E8"/>
    <w:rsid w:val="002428B9"/>
    <w:rsid w:val="002432E5"/>
    <w:rsid w:val="00243726"/>
    <w:rsid w:val="00243820"/>
    <w:rsid w:val="00243D72"/>
    <w:rsid w:val="002447AC"/>
    <w:rsid w:val="002448E1"/>
    <w:rsid w:val="002457E4"/>
    <w:rsid w:val="00246EB5"/>
    <w:rsid w:val="002470AB"/>
    <w:rsid w:val="00251220"/>
    <w:rsid w:val="0025123D"/>
    <w:rsid w:val="0025221E"/>
    <w:rsid w:val="002524E5"/>
    <w:rsid w:val="00252640"/>
    <w:rsid w:val="00252A51"/>
    <w:rsid w:val="00252ED3"/>
    <w:rsid w:val="0025440A"/>
    <w:rsid w:val="002558DA"/>
    <w:rsid w:val="00255B9B"/>
    <w:rsid w:val="00255C21"/>
    <w:rsid w:val="00257AA6"/>
    <w:rsid w:val="00260002"/>
    <w:rsid w:val="002603C6"/>
    <w:rsid w:val="00260B47"/>
    <w:rsid w:val="00260F9A"/>
    <w:rsid w:val="0026189E"/>
    <w:rsid w:val="00261AE8"/>
    <w:rsid w:val="00261C65"/>
    <w:rsid w:val="002629C9"/>
    <w:rsid w:val="00262D3F"/>
    <w:rsid w:val="002633C8"/>
    <w:rsid w:val="002635A9"/>
    <w:rsid w:val="00263EE4"/>
    <w:rsid w:val="00264C4D"/>
    <w:rsid w:val="00264FAA"/>
    <w:rsid w:val="002667E1"/>
    <w:rsid w:val="002670EE"/>
    <w:rsid w:val="0026775B"/>
    <w:rsid w:val="00270020"/>
    <w:rsid w:val="002705B9"/>
    <w:rsid w:val="00270B61"/>
    <w:rsid w:val="00271AEF"/>
    <w:rsid w:val="002722CE"/>
    <w:rsid w:val="0027489C"/>
    <w:rsid w:val="002755D6"/>
    <w:rsid w:val="002758A0"/>
    <w:rsid w:val="002771B3"/>
    <w:rsid w:val="002772F5"/>
    <w:rsid w:val="002778C1"/>
    <w:rsid w:val="002810E0"/>
    <w:rsid w:val="002812C1"/>
    <w:rsid w:val="00282A2D"/>
    <w:rsid w:val="00282B66"/>
    <w:rsid w:val="002831FC"/>
    <w:rsid w:val="00283A16"/>
    <w:rsid w:val="00283A2B"/>
    <w:rsid w:val="0028401B"/>
    <w:rsid w:val="00284C1C"/>
    <w:rsid w:val="00284CD4"/>
    <w:rsid w:val="002850D6"/>
    <w:rsid w:val="002863E4"/>
    <w:rsid w:val="00286CAE"/>
    <w:rsid w:val="00287D29"/>
    <w:rsid w:val="00290B5C"/>
    <w:rsid w:val="00291F9B"/>
    <w:rsid w:val="002921B8"/>
    <w:rsid w:val="002922FC"/>
    <w:rsid w:val="0029230D"/>
    <w:rsid w:val="002923F2"/>
    <w:rsid w:val="002931A3"/>
    <w:rsid w:val="002939D9"/>
    <w:rsid w:val="002939DB"/>
    <w:rsid w:val="00293A37"/>
    <w:rsid w:val="0029553A"/>
    <w:rsid w:val="00295722"/>
    <w:rsid w:val="00295B2C"/>
    <w:rsid w:val="0029615C"/>
    <w:rsid w:val="0029679B"/>
    <w:rsid w:val="002970E9"/>
    <w:rsid w:val="00297184"/>
    <w:rsid w:val="0029787D"/>
    <w:rsid w:val="00297C40"/>
    <w:rsid w:val="002A0D0E"/>
    <w:rsid w:val="002A111C"/>
    <w:rsid w:val="002A1A5F"/>
    <w:rsid w:val="002A2267"/>
    <w:rsid w:val="002A2A6A"/>
    <w:rsid w:val="002A3844"/>
    <w:rsid w:val="002A4465"/>
    <w:rsid w:val="002A44C8"/>
    <w:rsid w:val="002A4502"/>
    <w:rsid w:val="002A45C3"/>
    <w:rsid w:val="002A4898"/>
    <w:rsid w:val="002A587C"/>
    <w:rsid w:val="002A6645"/>
    <w:rsid w:val="002A794B"/>
    <w:rsid w:val="002B0839"/>
    <w:rsid w:val="002B0946"/>
    <w:rsid w:val="002B1E49"/>
    <w:rsid w:val="002B21D2"/>
    <w:rsid w:val="002B23E8"/>
    <w:rsid w:val="002B2978"/>
    <w:rsid w:val="002B337A"/>
    <w:rsid w:val="002B3C7B"/>
    <w:rsid w:val="002B3F2D"/>
    <w:rsid w:val="002B4B34"/>
    <w:rsid w:val="002B4D3D"/>
    <w:rsid w:val="002B5192"/>
    <w:rsid w:val="002B5660"/>
    <w:rsid w:val="002B655D"/>
    <w:rsid w:val="002B6773"/>
    <w:rsid w:val="002B6A88"/>
    <w:rsid w:val="002B6D34"/>
    <w:rsid w:val="002B6EBB"/>
    <w:rsid w:val="002C18BD"/>
    <w:rsid w:val="002C1DBB"/>
    <w:rsid w:val="002C2FE1"/>
    <w:rsid w:val="002C32BA"/>
    <w:rsid w:val="002C38AF"/>
    <w:rsid w:val="002C3A7B"/>
    <w:rsid w:val="002C47F6"/>
    <w:rsid w:val="002C4DFD"/>
    <w:rsid w:val="002C634B"/>
    <w:rsid w:val="002C6A23"/>
    <w:rsid w:val="002C7D09"/>
    <w:rsid w:val="002D00AF"/>
    <w:rsid w:val="002D0D7E"/>
    <w:rsid w:val="002D14CA"/>
    <w:rsid w:val="002D18DC"/>
    <w:rsid w:val="002D1FC9"/>
    <w:rsid w:val="002D25ED"/>
    <w:rsid w:val="002D2725"/>
    <w:rsid w:val="002D31EE"/>
    <w:rsid w:val="002D331A"/>
    <w:rsid w:val="002D59AC"/>
    <w:rsid w:val="002D5CD6"/>
    <w:rsid w:val="002D5ED2"/>
    <w:rsid w:val="002D6D67"/>
    <w:rsid w:val="002D6EFF"/>
    <w:rsid w:val="002D7F77"/>
    <w:rsid w:val="002E0492"/>
    <w:rsid w:val="002E1468"/>
    <w:rsid w:val="002E237E"/>
    <w:rsid w:val="002E3AEB"/>
    <w:rsid w:val="002E3F86"/>
    <w:rsid w:val="002E4046"/>
    <w:rsid w:val="002E49DC"/>
    <w:rsid w:val="002E5208"/>
    <w:rsid w:val="002E53D2"/>
    <w:rsid w:val="002E5908"/>
    <w:rsid w:val="002E6FE7"/>
    <w:rsid w:val="002F14AD"/>
    <w:rsid w:val="002F2D26"/>
    <w:rsid w:val="002F33B1"/>
    <w:rsid w:val="002F38EE"/>
    <w:rsid w:val="002F3943"/>
    <w:rsid w:val="002F3ADE"/>
    <w:rsid w:val="002F3E4E"/>
    <w:rsid w:val="002F3E80"/>
    <w:rsid w:val="002F3EAF"/>
    <w:rsid w:val="002F46AD"/>
    <w:rsid w:val="002F4BD7"/>
    <w:rsid w:val="002F5A27"/>
    <w:rsid w:val="002F5C52"/>
    <w:rsid w:val="002F663D"/>
    <w:rsid w:val="002F71FF"/>
    <w:rsid w:val="002F7545"/>
    <w:rsid w:val="002F7E6E"/>
    <w:rsid w:val="0030009A"/>
    <w:rsid w:val="0030046B"/>
    <w:rsid w:val="00300EE0"/>
    <w:rsid w:val="00300F5D"/>
    <w:rsid w:val="0030103F"/>
    <w:rsid w:val="00301662"/>
    <w:rsid w:val="00301CC6"/>
    <w:rsid w:val="00301F49"/>
    <w:rsid w:val="00302CB8"/>
    <w:rsid w:val="00303DB3"/>
    <w:rsid w:val="00305044"/>
    <w:rsid w:val="003060F9"/>
    <w:rsid w:val="00306B3D"/>
    <w:rsid w:val="00306EEC"/>
    <w:rsid w:val="00307BDC"/>
    <w:rsid w:val="00307ECE"/>
    <w:rsid w:val="003105BF"/>
    <w:rsid w:val="00310C13"/>
    <w:rsid w:val="0031378C"/>
    <w:rsid w:val="00314702"/>
    <w:rsid w:val="00315576"/>
    <w:rsid w:val="00315C7F"/>
    <w:rsid w:val="0031656A"/>
    <w:rsid w:val="00316B35"/>
    <w:rsid w:val="00316F5E"/>
    <w:rsid w:val="00317414"/>
    <w:rsid w:val="0031763C"/>
    <w:rsid w:val="00321047"/>
    <w:rsid w:val="00321120"/>
    <w:rsid w:val="003211D6"/>
    <w:rsid w:val="00321CAC"/>
    <w:rsid w:val="003220E5"/>
    <w:rsid w:val="00322FA5"/>
    <w:rsid w:val="00323196"/>
    <w:rsid w:val="003241BB"/>
    <w:rsid w:val="003246AE"/>
    <w:rsid w:val="00324A15"/>
    <w:rsid w:val="003252B0"/>
    <w:rsid w:val="00326682"/>
    <w:rsid w:val="00327DF6"/>
    <w:rsid w:val="00331F05"/>
    <w:rsid w:val="00332A06"/>
    <w:rsid w:val="00332A27"/>
    <w:rsid w:val="00333B68"/>
    <w:rsid w:val="00334479"/>
    <w:rsid w:val="0033456D"/>
    <w:rsid w:val="00334A3D"/>
    <w:rsid w:val="00335DFD"/>
    <w:rsid w:val="003365FE"/>
    <w:rsid w:val="00337043"/>
    <w:rsid w:val="00340668"/>
    <w:rsid w:val="00340C93"/>
    <w:rsid w:val="0034113F"/>
    <w:rsid w:val="0034152F"/>
    <w:rsid w:val="0034191C"/>
    <w:rsid w:val="003424B7"/>
    <w:rsid w:val="0034366D"/>
    <w:rsid w:val="0034400F"/>
    <w:rsid w:val="00344025"/>
    <w:rsid w:val="00344963"/>
    <w:rsid w:val="0034527C"/>
    <w:rsid w:val="00345946"/>
    <w:rsid w:val="00346EA9"/>
    <w:rsid w:val="00347584"/>
    <w:rsid w:val="00347940"/>
    <w:rsid w:val="00347EAF"/>
    <w:rsid w:val="00350CB5"/>
    <w:rsid w:val="00351CBD"/>
    <w:rsid w:val="0035201A"/>
    <w:rsid w:val="0035290E"/>
    <w:rsid w:val="00352DD2"/>
    <w:rsid w:val="0035535D"/>
    <w:rsid w:val="0035542B"/>
    <w:rsid w:val="00355B0D"/>
    <w:rsid w:val="00355C92"/>
    <w:rsid w:val="003565D9"/>
    <w:rsid w:val="00356D1E"/>
    <w:rsid w:val="00357377"/>
    <w:rsid w:val="003573BD"/>
    <w:rsid w:val="003577B1"/>
    <w:rsid w:val="00360DAA"/>
    <w:rsid w:val="00361364"/>
    <w:rsid w:val="003615FB"/>
    <w:rsid w:val="00361D26"/>
    <w:rsid w:val="00362E0D"/>
    <w:rsid w:val="00364C0E"/>
    <w:rsid w:val="00365716"/>
    <w:rsid w:val="003662BA"/>
    <w:rsid w:val="00366564"/>
    <w:rsid w:val="003702CD"/>
    <w:rsid w:val="003709A7"/>
    <w:rsid w:val="003712BA"/>
    <w:rsid w:val="003729F2"/>
    <w:rsid w:val="003730DE"/>
    <w:rsid w:val="00374010"/>
    <w:rsid w:val="00374207"/>
    <w:rsid w:val="00374D2D"/>
    <w:rsid w:val="00376016"/>
    <w:rsid w:val="00377331"/>
    <w:rsid w:val="00377557"/>
    <w:rsid w:val="00380156"/>
    <w:rsid w:val="00382166"/>
    <w:rsid w:val="00382516"/>
    <w:rsid w:val="00382527"/>
    <w:rsid w:val="00383DA7"/>
    <w:rsid w:val="0038495A"/>
    <w:rsid w:val="00385A2F"/>
    <w:rsid w:val="00385EC9"/>
    <w:rsid w:val="00386338"/>
    <w:rsid w:val="003866F1"/>
    <w:rsid w:val="00386AA0"/>
    <w:rsid w:val="0038702F"/>
    <w:rsid w:val="0038749B"/>
    <w:rsid w:val="003909A1"/>
    <w:rsid w:val="00390BF2"/>
    <w:rsid w:val="00391280"/>
    <w:rsid w:val="00392ED2"/>
    <w:rsid w:val="00394B25"/>
    <w:rsid w:val="0039518F"/>
    <w:rsid w:val="0039520D"/>
    <w:rsid w:val="00395A14"/>
    <w:rsid w:val="00396106"/>
    <w:rsid w:val="00396814"/>
    <w:rsid w:val="003978BE"/>
    <w:rsid w:val="003A0160"/>
    <w:rsid w:val="003A1507"/>
    <w:rsid w:val="003A2B5F"/>
    <w:rsid w:val="003A471E"/>
    <w:rsid w:val="003A4837"/>
    <w:rsid w:val="003A4C25"/>
    <w:rsid w:val="003A56C9"/>
    <w:rsid w:val="003A6425"/>
    <w:rsid w:val="003A7269"/>
    <w:rsid w:val="003B0D2D"/>
    <w:rsid w:val="003B1016"/>
    <w:rsid w:val="003B23FD"/>
    <w:rsid w:val="003B3511"/>
    <w:rsid w:val="003B3CDA"/>
    <w:rsid w:val="003B448A"/>
    <w:rsid w:val="003B5580"/>
    <w:rsid w:val="003B576E"/>
    <w:rsid w:val="003B7189"/>
    <w:rsid w:val="003C0BC7"/>
    <w:rsid w:val="003C1579"/>
    <w:rsid w:val="003C16A3"/>
    <w:rsid w:val="003C18BE"/>
    <w:rsid w:val="003C2351"/>
    <w:rsid w:val="003C2D6A"/>
    <w:rsid w:val="003C3A08"/>
    <w:rsid w:val="003C3D84"/>
    <w:rsid w:val="003C3FE9"/>
    <w:rsid w:val="003C4864"/>
    <w:rsid w:val="003C55ED"/>
    <w:rsid w:val="003C7DD4"/>
    <w:rsid w:val="003D1414"/>
    <w:rsid w:val="003D1EBB"/>
    <w:rsid w:val="003D2A1A"/>
    <w:rsid w:val="003D303E"/>
    <w:rsid w:val="003D3242"/>
    <w:rsid w:val="003D35A2"/>
    <w:rsid w:val="003D397B"/>
    <w:rsid w:val="003D3E97"/>
    <w:rsid w:val="003D3F5E"/>
    <w:rsid w:val="003D57E9"/>
    <w:rsid w:val="003D6FCF"/>
    <w:rsid w:val="003D7031"/>
    <w:rsid w:val="003D79E6"/>
    <w:rsid w:val="003D7D32"/>
    <w:rsid w:val="003E04E2"/>
    <w:rsid w:val="003E1DC3"/>
    <w:rsid w:val="003E2680"/>
    <w:rsid w:val="003E26FD"/>
    <w:rsid w:val="003E2ADE"/>
    <w:rsid w:val="003E2AE2"/>
    <w:rsid w:val="003E3049"/>
    <w:rsid w:val="003E3413"/>
    <w:rsid w:val="003E3505"/>
    <w:rsid w:val="003E4521"/>
    <w:rsid w:val="003E457A"/>
    <w:rsid w:val="003E477D"/>
    <w:rsid w:val="003E4E7E"/>
    <w:rsid w:val="003E5C3E"/>
    <w:rsid w:val="003E6264"/>
    <w:rsid w:val="003E704E"/>
    <w:rsid w:val="003E745D"/>
    <w:rsid w:val="003E74B8"/>
    <w:rsid w:val="003E7BE6"/>
    <w:rsid w:val="003E7BF9"/>
    <w:rsid w:val="003F1B49"/>
    <w:rsid w:val="003F1D99"/>
    <w:rsid w:val="003F20CE"/>
    <w:rsid w:val="003F29C9"/>
    <w:rsid w:val="003F4004"/>
    <w:rsid w:val="003F42A2"/>
    <w:rsid w:val="003F5752"/>
    <w:rsid w:val="003F5CDD"/>
    <w:rsid w:val="003F6318"/>
    <w:rsid w:val="003F760F"/>
    <w:rsid w:val="00400803"/>
    <w:rsid w:val="00400D57"/>
    <w:rsid w:val="0040272A"/>
    <w:rsid w:val="0040297E"/>
    <w:rsid w:val="0040299E"/>
    <w:rsid w:val="00403C99"/>
    <w:rsid w:val="00405AEE"/>
    <w:rsid w:val="0040627E"/>
    <w:rsid w:val="00406679"/>
    <w:rsid w:val="00406876"/>
    <w:rsid w:val="0040726A"/>
    <w:rsid w:val="0040726D"/>
    <w:rsid w:val="0041086A"/>
    <w:rsid w:val="00410C0A"/>
    <w:rsid w:val="00410CD9"/>
    <w:rsid w:val="00410EE2"/>
    <w:rsid w:val="0041148D"/>
    <w:rsid w:val="00411B10"/>
    <w:rsid w:val="004121F7"/>
    <w:rsid w:val="00412352"/>
    <w:rsid w:val="00412673"/>
    <w:rsid w:val="00412C34"/>
    <w:rsid w:val="0041308B"/>
    <w:rsid w:val="004132B5"/>
    <w:rsid w:val="00413390"/>
    <w:rsid w:val="00413DD4"/>
    <w:rsid w:val="00416CA8"/>
    <w:rsid w:val="00416D51"/>
    <w:rsid w:val="00417794"/>
    <w:rsid w:val="004202BF"/>
    <w:rsid w:val="00420C04"/>
    <w:rsid w:val="00421CC7"/>
    <w:rsid w:val="004222DB"/>
    <w:rsid w:val="00422505"/>
    <w:rsid w:val="004229B1"/>
    <w:rsid w:val="00422A62"/>
    <w:rsid w:val="00422D6F"/>
    <w:rsid w:val="004246C0"/>
    <w:rsid w:val="00425011"/>
    <w:rsid w:val="00425787"/>
    <w:rsid w:val="00425E45"/>
    <w:rsid w:val="00425EAC"/>
    <w:rsid w:val="00427DC2"/>
    <w:rsid w:val="00430D53"/>
    <w:rsid w:val="004317FE"/>
    <w:rsid w:val="004322CD"/>
    <w:rsid w:val="00432918"/>
    <w:rsid w:val="00433126"/>
    <w:rsid w:val="00433431"/>
    <w:rsid w:val="00433461"/>
    <w:rsid w:val="00433D16"/>
    <w:rsid w:val="00433E86"/>
    <w:rsid w:val="004342C7"/>
    <w:rsid w:val="00434494"/>
    <w:rsid w:val="004368E2"/>
    <w:rsid w:val="0043708B"/>
    <w:rsid w:val="00437257"/>
    <w:rsid w:val="00437630"/>
    <w:rsid w:val="00437BEB"/>
    <w:rsid w:val="0044026F"/>
    <w:rsid w:val="004404EE"/>
    <w:rsid w:val="00441165"/>
    <w:rsid w:val="00441FDC"/>
    <w:rsid w:val="004431F3"/>
    <w:rsid w:val="00443A63"/>
    <w:rsid w:val="00443D5E"/>
    <w:rsid w:val="00444DE6"/>
    <w:rsid w:val="00446CD2"/>
    <w:rsid w:val="00447552"/>
    <w:rsid w:val="00447BD4"/>
    <w:rsid w:val="0045036F"/>
    <w:rsid w:val="00450575"/>
    <w:rsid w:val="004505A8"/>
    <w:rsid w:val="00450612"/>
    <w:rsid w:val="0045063C"/>
    <w:rsid w:val="0045129A"/>
    <w:rsid w:val="00451848"/>
    <w:rsid w:val="00451A3E"/>
    <w:rsid w:val="00452E65"/>
    <w:rsid w:val="00453414"/>
    <w:rsid w:val="004561D3"/>
    <w:rsid w:val="004575CF"/>
    <w:rsid w:val="00457A59"/>
    <w:rsid w:val="00457E78"/>
    <w:rsid w:val="004608FA"/>
    <w:rsid w:val="004614DE"/>
    <w:rsid w:val="0046154F"/>
    <w:rsid w:val="0046199E"/>
    <w:rsid w:val="004622E3"/>
    <w:rsid w:val="0046268E"/>
    <w:rsid w:val="0046327C"/>
    <w:rsid w:val="00463816"/>
    <w:rsid w:val="00463E90"/>
    <w:rsid w:val="0046652D"/>
    <w:rsid w:val="00466ACB"/>
    <w:rsid w:val="004672A1"/>
    <w:rsid w:val="00470D90"/>
    <w:rsid w:val="00471FE5"/>
    <w:rsid w:val="00472880"/>
    <w:rsid w:val="00472BAE"/>
    <w:rsid w:val="00472DDF"/>
    <w:rsid w:val="00472F81"/>
    <w:rsid w:val="00473B63"/>
    <w:rsid w:val="00473E7C"/>
    <w:rsid w:val="00474B93"/>
    <w:rsid w:val="00475B81"/>
    <w:rsid w:val="00476709"/>
    <w:rsid w:val="00476A9D"/>
    <w:rsid w:val="00476B27"/>
    <w:rsid w:val="00476ED2"/>
    <w:rsid w:val="00476EEA"/>
    <w:rsid w:val="004804C0"/>
    <w:rsid w:val="00481FA1"/>
    <w:rsid w:val="00482E5B"/>
    <w:rsid w:val="004830CC"/>
    <w:rsid w:val="00483D18"/>
    <w:rsid w:val="00484766"/>
    <w:rsid w:val="00484A01"/>
    <w:rsid w:val="0048502A"/>
    <w:rsid w:val="00487102"/>
    <w:rsid w:val="00487492"/>
    <w:rsid w:val="004874EC"/>
    <w:rsid w:val="004875E2"/>
    <w:rsid w:val="004877E8"/>
    <w:rsid w:val="00487F5A"/>
    <w:rsid w:val="004901F0"/>
    <w:rsid w:val="00490A11"/>
    <w:rsid w:val="00490FB7"/>
    <w:rsid w:val="0049111F"/>
    <w:rsid w:val="00491586"/>
    <w:rsid w:val="00492356"/>
    <w:rsid w:val="004930D3"/>
    <w:rsid w:val="00494238"/>
    <w:rsid w:val="004948CD"/>
    <w:rsid w:val="004949BF"/>
    <w:rsid w:val="00495002"/>
    <w:rsid w:val="00495A67"/>
    <w:rsid w:val="004964BF"/>
    <w:rsid w:val="00497026"/>
    <w:rsid w:val="004979E4"/>
    <w:rsid w:val="00497B79"/>
    <w:rsid w:val="00497ECD"/>
    <w:rsid w:val="004A01B3"/>
    <w:rsid w:val="004A19DB"/>
    <w:rsid w:val="004A2B2C"/>
    <w:rsid w:val="004A2C19"/>
    <w:rsid w:val="004A2E6A"/>
    <w:rsid w:val="004A4544"/>
    <w:rsid w:val="004A4ED8"/>
    <w:rsid w:val="004A53F2"/>
    <w:rsid w:val="004A5829"/>
    <w:rsid w:val="004A5BD2"/>
    <w:rsid w:val="004A6AD7"/>
    <w:rsid w:val="004A7185"/>
    <w:rsid w:val="004A7E23"/>
    <w:rsid w:val="004A7E8A"/>
    <w:rsid w:val="004A7EB3"/>
    <w:rsid w:val="004A7F80"/>
    <w:rsid w:val="004B027F"/>
    <w:rsid w:val="004B0A6D"/>
    <w:rsid w:val="004B1B5E"/>
    <w:rsid w:val="004B25D4"/>
    <w:rsid w:val="004B2855"/>
    <w:rsid w:val="004B2E23"/>
    <w:rsid w:val="004B45D7"/>
    <w:rsid w:val="004B4C0B"/>
    <w:rsid w:val="004B52BA"/>
    <w:rsid w:val="004B5E14"/>
    <w:rsid w:val="004B7EAE"/>
    <w:rsid w:val="004C0A78"/>
    <w:rsid w:val="004C124D"/>
    <w:rsid w:val="004C2EC4"/>
    <w:rsid w:val="004C565A"/>
    <w:rsid w:val="004C5900"/>
    <w:rsid w:val="004C5B41"/>
    <w:rsid w:val="004C5DA3"/>
    <w:rsid w:val="004C66C7"/>
    <w:rsid w:val="004C68C6"/>
    <w:rsid w:val="004C70B6"/>
    <w:rsid w:val="004C72CB"/>
    <w:rsid w:val="004C7B89"/>
    <w:rsid w:val="004D0C0E"/>
    <w:rsid w:val="004D10B8"/>
    <w:rsid w:val="004D2EC2"/>
    <w:rsid w:val="004D338E"/>
    <w:rsid w:val="004D3684"/>
    <w:rsid w:val="004D3990"/>
    <w:rsid w:val="004D39CF"/>
    <w:rsid w:val="004D475F"/>
    <w:rsid w:val="004D4770"/>
    <w:rsid w:val="004D4B09"/>
    <w:rsid w:val="004D6137"/>
    <w:rsid w:val="004D727F"/>
    <w:rsid w:val="004D7B7F"/>
    <w:rsid w:val="004E19A9"/>
    <w:rsid w:val="004E1B89"/>
    <w:rsid w:val="004E1D7B"/>
    <w:rsid w:val="004E1FC8"/>
    <w:rsid w:val="004E2DF8"/>
    <w:rsid w:val="004E3AFD"/>
    <w:rsid w:val="004E419A"/>
    <w:rsid w:val="004E6173"/>
    <w:rsid w:val="004E6B57"/>
    <w:rsid w:val="004E7424"/>
    <w:rsid w:val="004F0279"/>
    <w:rsid w:val="004F0B02"/>
    <w:rsid w:val="004F1550"/>
    <w:rsid w:val="004F165E"/>
    <w:rsid w:val="004F1D4A"/>
    <w:rsid w:val="004F28D3"/>
    <w:rsid w:val="004F2AB2"/>
    <w:rsid w:val="004F2DC9"/>
    <w:rsid w:val="004F42DF"/>
    <w:rsid w:val="004F619A"/>
    <w:rsid w:val="004F6238"/>
    <w:rsid w:val="004F6689"/>
    <w:rsid w:val="004F67E3"/>
    <w:rsid w:val="004F7356"/>
    <w:rsid w:val="00503303"/>
    <w:rsid w:val="00504A27"/>
    <w:rsid w:val="00505451"/>
    <w:rsid w:val="005056E6"/>
    <w:rsid w:val="00505918"/>
    <w:rsid w:val="0050718A"/>
    <w:rsid w:val="00510690"/>
    <w:rsid w:val="00510DAA"/>
    <w:rsid w:val="0051135C"/>
    <w:rsid w:val="005118EC"/>
    <w:rsid w:val="00511DF5"/>
    <w:rsid w:val="00512258"/>
    <w:rsid w:val="00513319"/>
    <w:rsid w:val="00515DA4"/>
    <w:rsid w:val="005165D2"/>
    <w:rsid w:val="00516C2A"/>
    <w:rsid w:val="005176B1"/>
    <w:rsid w:val="005176FD"/>
    <w:rsid w:val="00517851"/>
    <w:rsid w:val="00520303"/>
    <w:rsid w:val="005209F6"/>
    <w:rsid w:val="00521B32"/>
    <w:rsid w:val="0052254C"/>
    <w:rsid w:val="0052272A"/>
    <w:rsid w:val="00522CBC"/>
    <w:rsid w:val="005232A9"/>
    <w:rsid w:val="005236F8"/>
    <w:rsid w:val="005237F0"/>
    <w:rsid w:val="0052482F"/>
    <w:rsid w:val="00524DA5"/>
    <w:rsid w:val="005250C6"/>
    <w:rsid w:val="00525653"/>
    <w:rsid w:val="0052607B"/>
    <w:rsid w:val="00530D30"/>
    <w:rsid w:val="00531582"/>
    <w:rsid w:val="00531DE6"/>
    <w:rsid w:val="00533768"/>
    <w:rsid w:val="00533D90"/>
    <w:rsid w:val="0053473E"/>
    <w:rsid w:val="005352BB"/>
    <w:rsid w:val="0053622E"/>
    <w:rsid w:val="005367BB"/>
    <w:rsid w:val="00536A69"/>
    <w:rsid w:val="00537419"/>
    <w:rsid w:val="0053773E"/>
    <w:rsid w:val="00537F58"/>
    <w:rsid w:val="00540A1E"/>
    <w:rsid w:val="005411FD"/>
    <w:rsid w:val="00541382"/>
    <w:rsid w:val="005429A0"/>
    <w:rsid w:val="00543686"/>
    <w:rsid w:val="0054510D"/>
    <w:rsid w:val="005462DE"/>
    <w:rsid w:val="005462F8"/>
    <w:rsid w:val="00546D82"/>
    <w:rsid w:val="005473BD"/>
    <w:rsid w:val="00547ED2"/>
    <w:rsid w:val="005502F3"/>
    <w:rsid w:val="00550423"/>
    <w:rsid w:val="00551734"/>
    <w:rsid w:val="005531A3"/>
    <w:rsid w:val="00553D79"/>
    <w:rsid w:val="005547B8"/>
    <w:rsid w:val="00556CA5"/>
    <w:rsid w:val="00556FF0"/>
    <w:rsid w:val="005571D7"/>
    <w:rsid w:val="00561DB8"/>
    <w:rsid w:val="00562E49"/>
    <w:rsid w:val="00563223"/>
    <w:rsid w:val="00564B88"/>
    <w:rsid w:val="005651B5"/>
    <w:rsid w:val="0056557F"/>
    <w:rsid w:val="005702A9"/>
    <w:rsid w:val="00571361"/>
    <w:rsid w:val="005717A8"/>
    <w:rsid w:val="005717FF"/>
    <w:rsid w:val="00571D08"/>
    <w:rsid w:val="005720FD"/>
    <w:rsid w:val="0057305F"/>
    <w:rsid w:val="00573AB8"/>
    <w:rsid w:val="00573C79"/>
    <w:rsid w:val="00574F67"/>
    <w:rsid w:val="00575965"/>
    <w:rsid w:val="00577236"/>
    <w:rsid w:val="0058132F"/>
    <w:rsid w:val="00581D4F"/>
    <w:rsid w:val="00582203"/>
    <w:rsid w:val="005830B7"/>
    <w:rsid w:val="00583940"/>
    <w:rsid w:val="005842B3"/>
    <w:rsid w:val="00585576"/>
    <w:rsid w:val="0058572E"/>
    <w:rsid w:val="0058618C"/>
    <w:rsid w:val="005862FE"/>
    <w:rsid w:val="00586B2C"/>
    <w:rsid w:val="00586C63"/>
    <w:rsid w:val="005871B8"/>
    <w:rsid w:val="005910C6"/>
    <w:rsid w:val="0059198C"/>
    <w:rsid w:val="00591A5E"/>
    <w:rsid w:val="00591C31"/>
    <w:rsid w:val="005929EF"/>
    <w:rsid w:val="0059359E"/>
    <w:rsid w:val="00594CC6"/>
    <w:rsid w:val="00594F1A"/>
    <w:rsid w:val="005950B6"/>
    <w:rsid w:val="005952F7"/>
    <w:rsid w:val="005953E6"/>
    <w:rsid w:val="0059556C"/>
    <w:rsid w:val="005968B2"/>
    <w:rsid w:val="005977E2"/>
    <w:rsid w:val="005A0475"/>
    <w:rsid w:val="005A0A6E"/>
    <w:rsid w:val="005A0D45"/>
    <w:rsid w:val="005A1CC9"/>
    <w:rsid w:val="005A1DBC"/>
    <w:rsid w:val="005A226B"/>
    <w:rsid w:val="005A36C8"/>
    <w:rsid w:val="005A3AEC"/>
    <w:rsid w:val="005A43F2"/>
    <w:rsid w:val="005A4992"/>
    <w:rsid w:val="005A4A99"/>
    <w:rsid w:val="005A4EEE"/>
    <w:rsid w:val="005A4F0E"/>
    <w:rsid w:val="005A52FE"/>
    <w:rsid w:val="005A5411"/>
    <w:rsid w:val="005A5791"/>
    <w:rsid w:val="005A5EFE"/>
    <w:rsid w:val="005A65F1"/>
    <w:rsid w:val="005A77A0"/>
    <w:rsid w:val="005A7BE2"/>
    <w:rsid w:val="005B05A8"/>
    <w:rsid w:val="005B0AEE"/>
    <w:rsid w:val="005B10AA"/>
    <w:rsid w:val="005B12C4"/>
    <w:rsid w:val="005B2DED"/>
    <w:rsid w:val="005B2EE0"/>
    <w:rsid w:val="005B4AF8"/>
    <w:rsid w:val="005B5744"/>
    <w:rsid w:val="005B5F73"/>
    <w:rsid w:val="005B68D7"/>
    <w:rsid w:val="005C0214"/>
    <w:rsid w:val="005C074E"/>
    <w:rsid w:val="005C27EB"/>
    <w:rsid w:val="005C31CA"/>
    <w:rsid w:val="005C350B"/>
    <w:rsid w:val="005C3BCB"/>
    <w:rsid w:val="005C3F73"/>
    <w:rsid w:val="005C4769"/>
    <w:rsid w:val="005C4E46"/>
    <w:rsid w:val="005C517A"/>
    <w:rsid w:val="005C5447"/>
    <w:rsid w:val="005C5FA6"/>
    <w:rsid w:val="005C6257"/>
    <w:rsid w:val="005C6BB1"/>
    <w:rsid w:val="005C79A1"/>
    <w:rsid w:val="005D0A03"/>
    <w:rsid w:val="005D197B"/>
    <w:rsid w:val="005D2F26"/>
    <w:rsid w:val="005D31C6"/>
    <w:rsid w:val="005D373E"/>
    <w:rsid w:val="005D4073"/>
    <w:rsid w:val="005D40F0"/>
    <w:rsid w:val="005D4427"/>
    <w:rsid w:val="005D461F"/>
    <w:rsid w:val="005D4D24"/>
    <w:rsid w:val="005D5429"/>
    <w:rsid w:val="005D670D"/>
    <w:rsid w:val="005D6AA3"/>
    <w:rsid w:val="005E00F6"/>
    <w:rsid w:val="005E037D"/>
    <w:rsid w:val="005E14D3"/>
    <w:rsid w:val="005E23F5"/>
    <w:rsid w:val="005E2B89"/>
    <w:rsid w:val="005E2E00"/>
    <w:rsid w:val="005E3311"/>
    <w:rsid w:val="005E3572"/>
    <w:rsid w:val="005E4B34"/>
    <w:rsid w:val="005E4CF1"/>
    <w:rsid w:val="005E4CFE"/>
    <w:rsid w:val="005E5CF3"/>
    <w:rsid w:val="005F143E"/>
    <w:rsid w:val="005F1458"/>
    <w:rsid w:val="005F1B4C"/>
    <w:rsid w:val="005F1CC5"/>
    <w:rsid w:val="005F2600"/>
    <w:rsid w:val="005F299E"/>
    <w:rsid w:val="005F3951"/>
    <w:rsid w:val="005F493F"/>
    <w:rsid w:val="005F4DB3"/>
    <w:rsid w:val="005F547A"/>
    <w:rsid w:val="005F63D9"/>
    <w:rsid w:val="005F69F5"/>
    <w:rsid w:val="005F6ADE"/>
    <w:rsid w:val="005F6D5E"/>
    <w:rsid w:val="005F6E18"/>
    <w:rsid w:val="005F7FD1"/>
    <w:rsid w:val="006006C9"/>
    <w:rsid w:val="00600934"/>
    <w:rsid w:val="0060224D"/>
    <w:rsid w:val="006024C7"/>
    <w:rsid w:val="00604CA6"/>
    <w:rsid w:val="00605810"/>
    <w:rsid w:val="006059DE"/>
    <w:rsid w:val="00605A19"/>
    <w:rsid w:val="00606638"/>
    <w:rsid w:val="006068C1"/>
    <w:rsid w:val="00607F57"/>
    <w:rsid w:val="0061021F"/>
    <w:rsid w:val="00610705"/>
    <w:rsid w:val="00610F62"/>
    <w:rsid w:val="00611BC4"/>
    <w:rsid w:val="006122DB"/>
    <w:rsid w:val="006135C5"/>
    <w:rsid w:val="006139AA"/>
    <w:rsid w:val="00615253"/>
    <w:rsid w:val="00615F64"/>
    <w:rsid w:val="0061656A"/>
    <w:rsid w:val="00616F06"/>
    <w:rsid w:val="00617667"/>
    <w:rsid w:val="00617CA6"/>
    <w:rsid w:val="00617F9E"/>
    <w:rsid w:val="00620B59"/>
    <w:rsid w:val="006214C3"/>
    <w:rsid w:val="00621666"/>
    <w:rsid w:val="00622276"/>
    <w:rsid w:val="00622AFF"/>
    <w:rsid w:val="00622CA5"/>
    <w:rsid w:val="00623288"/>
    <w:rsid w:val="00623A18"/>
    <w:rsid w:val="00623A58"/>
    <w:rsid w:val="00624A8E"/>
    <w:rsid w:val="00625053"/>
    <w:rsid w:val="0062510E"/>
    <w:rsid w:val="006255D3"/>
    <w:rsid w:val="00625F7B"/>
    <w:rsid w:val="00627E23"/>
    <w:rsid w:val="00631FCB"/>
    <w:rsid w:val="006321AD"/>
    <w:rsid w:val="006321E5"/>
    <w:rsid w:val="006323E5"/>
    <w:rsid w:val="00633518"/>
    <w:rsid w:val="00634362"/>
    <w:rsid w:val="0063485E"/>
    <w:rsid w:val="0063669A"/>
    <w:rsid w:val="00637090"/>
    <w:rsid w:val="00637CC4"/>
    <w:rsid w:val="00637CF7"/>
    <w:rsid w:val="00641344"/>
    <w:rsid w:val="006419C0"/>
    <w:rsid w:val="00642555"/>
    <w:rsid w:val="00643187"/>
    <w:rsid w:val="006455F3"/>
    <w:rsid w:val="00645842"/>
    <w:rsid w:val="00645C28"/>
    <w:rsid w:val="006469CB"/>
    <w:rsid w:val="00646D54"/>
    <w:rsid w:val="00646FEA"/>
    <w:rsid w:val="0064725A"/>
    <w:rsid w:val="006478DB"/>
    <w:rsid w:val="00647CA3"/>
    <w:rsid w:val="00650537"/>
    <w:rsid w:val="00650656"/>
    <w:rsid w:val="00651202"/>
    <w:rsid w:val="00652DB6"/>
    <w:rsid w:val="0065541D"/>
    <w:rsid w:val="00655969"/>
    <w:rsid w:val="006559B3"/>
    <w:rsid w:val="00655D22"/>
    <w:rsid w:val="0065622B"/>
    <w:rsid w:val="006565AD"/>
    <w:rsid w:val="00656A4E"/>
    <w:rsid w:val="00656C35"/>
    <w:rsid w:val="0065709C"/>
    <w:rsid w:val="006576AD"/>
    <w:rsid w:val="00657720"/>
    <w:rsid w:val="0066017B"/>
    <w:rsid w:val="00660298"/>
    <w:rsid w:val="00660B0E"/>
    <w:rsid w:val="006615E5"/>
    <w:rsid w:val="00661908"/>
    <w:rsid w:val="00661CC1"/>
    <w:rsid w:val="00661DDC"/>
    <w:rsid w:val="00661E24"/>
    <w:rsid w:val="00662878"/>
    <w:rsid w:val="00662E24"/>
    <w:rsid w:val="00663858"/>
    <w:rsid w:val="00663BB9"/>
    <w:rsid w:val="0066491F"/>
    <w:rsid w:val="006656CE"/>
    <w:rsid w:val="006676B6"/>
    <w:rsid w:val="00667C20"/>
    <w:rsid w:val="00670596"/>
    <w:rsid w:val="00670D65"/>
    <w:rsid w:val="00670FFC"/>
    <w:rsid w:val="0067125F"/>
    <w:rsid w:val="006712A5"/>
    <w:rsid w:val="00671326"/>
    <w:rsid w:val="006716E3"/>
    <w:rsid w:val="00671B8C"/>
    <w:rsid w:val="00671F7A"/>
    <w:rsid w:val="00672049"/>
    <w:rsid w:val="00672482"/>
    <w:rsid w:val="0067302E"/>
    <w:rsid w:val="0067381E"/>
    <w:rsid w:val="00673873"/>
    <w:rsid w:val="00673D74"/>
    <w:rsid w:val="00674ABA"/>
    <w:rsid w:val="00680B57"/>
    <w:rsid w:val="006814BE"/>
    <w:rsid w:val="006814D8"/>
    <w:rsid w:val="00681AE1"/>
    <w:rsid w:val="00681EB9"/>
    <w:rsid w:val="00682285"/>
    <w:rsid w:val="0068496B"/>
    <w:rsid w:val="00685709"/>
    <w:rsid w:val="0068571D"/>
    <w:rsid w:val="00685E84"/>
    <w:rsid w:val="006865F0"/>
    <w:rsid w:val="006869A3"/>
    <w:rsid w:val="00686A1F"/>
    <w:rsid w:val="00686A59"/>
    <w:rsid w:val="006903B1"/>
    <w:rsid w:val="006904F6"/>
    <w:rsid w:val="00690CC3"/>
    <w:rsid w:val="006912D9"/>
    <w:rsid w:val="0069196A"/>
    <w:rsid w:val="0069280A"/>
    <w:rsid w:val="00693197"/>
    <w:rsid w:val="006949DA"/>
    <w:rsid w:val="006952AA"/>
    <w:rsid w:val="00695475"/>
    <w:rsid w:val="0069565C"/>
    <w:rsid w:val="00695852"/>
    <w:rsid w:val="00695AC2"/>
    <w:rsid w:val="00696781"/>
    <w:rsid w:val="0069718F"/>
    <w:rsid w:val="00697DD5"/>
    <w:rsid w:val="006A0032"/>
    <w:rsid w:val="006A0A3C"/>
    <w:rsid w:val="006A0A8E"/>
    <w:rsid w:val="006A0B6E"/>
    <w:rsid w:val="006A2037"/>
    <w:rsid w:val="006A29A4"/>
    <w:rsid w:val="006A2DD6"/>
    <w:rsid w:val="006A2DE5"/>
    <w:rsid w:val="006A3131"/>
    <w:rsid w:val="006A44E8"/>
    <w:rsid w:val="006A538F"/>
    <w:rsid w:val="006A58B2"/>
    <w:rsid w:val="006A5D51"/>
    <w:rsid w:val="006A6534"/>
    <w:rsid w:val="006A65B4"/>
    <w:rsid w:val="006A669A"/>
    <w:rsid w:val="006A6E49"/>
    <w:rsid w:val="006A70FE"/>
    <w:rsid w:val="006B057F"/>
    <w:rsid w:val="006B05E2"/>
    <w:rsid w:val="006B134E"/>
    <w:rsid w:val="006B1C03"/>
    <w:rsid w:val="006B26BC"/>
    <w:rsid w:val="006B2956"/>
    <w:rsid w:val="006B2FB7"/>
    <w:rsid w:val="006B337D"/>
    <w:rsid w:val="006B430F"/>
    <w:rsid w:val="006B46F0"/>
    <w:rsid w:val="006B55F8"/>
    <w:rsid w:val="006B5AE3"/>
    <w:rsid w:val="006B5C69"/>
    <w:rsid w:val="006B7AD2"/>
    <w:rsid w:val="006C05FF"/>
    <w:rsid w:val="006C0E9A"/>
    <w:rsid w:val="006C0ED1"/>
    <w:rsid w:val="006C114A"/>
    <w:rsid w:val="006C182B"/>
    <w:rsid w:val="006C2003"/>
    <w:rsid w:val="006C20C8"/>
    <w:rsid w:val="006C210F"/>
    <w:rsid w:val="006C2C6C"/>
    <w:rsid w:val="006C3343"/>
    <w:rsid w:val="006C3CEA"/>
    <w:rsid w:val="006C47BC"/>
    <w:rsid w:val="006C4C4C"/>
    <w:rsid w:val="006C5037"/>
    <w:rsid w:val="006C5399"/>
    <w:rsid w:val="006C593E"/>
    <w:rsid w:val="006C65EB"/>
    <w:rsid w:val="006C725A"/>
    <w:rsid w:val="006D049C"/>
    <w:rsid w:val="006D1EF8"/>
    <w:rsid w:val="006D2826"/>
    <w:rsid w:val="006D2A1A"/>
    <w:rsid w:val="006D2E0B"/>
    <w:rsid w:val="006D2E97"/>
    <w:rsid w:val="006D42B0"/>
    <w:rsid w:val="006D6162"/>
    <w:rsid w:val="006D6DB2"/>
    <w:rsid w:val="006E055D"/>
    <w:rsid w:val="006E0EE0"/>
    <w:rsid w:val="006E1179"/>
    <w:rsid w:val="006E14FF"/>
    <w:rsid w:val="006E1D64"/>
    <w:rsid w:val="006E20AD"/>
    <w:rsid w:val="006E2C98"/>
    <w:rsid w:val="006E2EC5"/>
    <w:rsid w:val="006E6137"/>
    <w:rsid w:val="006E6789"/>
    <w:rsid w:val="006E69AB"/>
    <w:rsid w:val="006E6AC6"/>
    <w:rsid w:val="006E6E8D"/>
    <w:rsid w:val="006E74A4"/>
    <w:rsid w:val="006E78CE"/>
    <w:rsid w:val="006F05B5"/>
    <w:rsid w:val="006F16F6"/>
    <w:rsid w:val="006F1F21"/>
    <w:rsid w:val="006F1FFA"/>
    <w:rsid w:val="006F211B"/>
    <w:rsid w:val="006F39C8"/>
    <w:rsid w:val="006F4AE3"/>
    <w:rsid w:val="006F51EE"/>
    <w:rsid w:val="006F53B9"/>
    <w:rsid w:val="006F6336"/>
    <w:rsid w:val="006F7AEE"/>
    <w:rsid w:val="006F7E25"/>
    <w:rsid w:val="00702E45"/>
    <w:rsid w:val="00703A17"/>
    <w:rsid w:val="00703BB4"/>
    <w:rsid w:val="007042BA"/>
    <w:rsid w:val="00705620"/>
    <w:rsid w:val="00705914"/>
    <w:rsid w:val="00706B43"/>
    <w:rsid w:val="00706C7B"/>
    <w:rsid w:val="00706D9A"/>
    <w:rsid w:val="00706E5B"/>
    <w:rsid w:val="00710113"/>
    <w:rsid w:val="0071022D"/>
    <w:rsid w:val="00712784"/>
    <w:rsid w:val="00714160"/>
    <w:rsid w:val="00714F06"/>
    <w:rsid w:val="00714FBF"/>
    <w:rsid w:val="00716302"/>
    <w:rsid w:val="0071684B"/>
    <w:rsid w:val="00716E37"/>
    <w:rsid w:val="007175BA"/>
    <w:rsid w:val="0072053E"/>
    <w:rsid w:val="0072159A"/>
    <w:rsid w:val="00722637"/>
    <w:rsid w:val="00722E95"/>
    <w:rsid w:val="00723E6F"/>
    <w:rsid w:val="0072501D"/>
    <w:rsid w:val="007261E2"/>
    <w:rsid w:val="007275E0"/>
    <w:rsid w:val="00727B65"/>
    <w:rsid w:val="007321F2"/>
    <w:rsid w:val="00733543"/>
    <w:rsid w:val="0073396B"/>
    <w:rsid w:val="00734004"/>
    <w:rsid w:val="007342F9"/>
    <w:rsid w:val="007346E2"/>
    <w:rsid w:val="00734C2F"/>
    <w:rsid w:val="00735B1A"/>
    <w:rsid w:val="0073626F"/>
    <w:rsid w:val="007371DE"/>
    <w:rsid w:val="00737A02"/>
    <w:rsid w:val="00737E1F"/>
    <w:rsid w:val="00740508"/>
    <w:rsid w:val="00740B80"/>
    <w:rsid w:val="00741961"/>
    <w:rsid w:val="00741F79"/>
    <w:rsid w:val="00742142"/>
    <w:rsid w:val="00742D7C"/>
    <w:rsid w:val="007430ED"/>
    <w:rsid w:val="007438BC"/>
    <w:rsid w:val="00744013"/>
    <w:rsid w:val="00744100"/>
    <w:rsid w:val="007444E9"/>
    <w:rsid w:val="007454EB"/>
    <w:rsid w:val="007457B4"/>
    <w:rsid w:val="00745BDB"/>
    <w:rsid w:val="00745EAE"/>
    <w:rsid w:val="00746027"/>
    <w:rsid w:val="0074708D"/>
    <w:rsid w:val="00750405"/>
    <w:rsid w:val="00751164"/>
    <w:rsid w:val="00751835"/>
    <w:rsid w:val="00752427"/>
    <w:rsid w:val="00752AB8"/>
    <w:rsid w:val="00754D8D"/>
    <w:rsid w:val="00754EDB"/>
    <w:rsid w:val="00756927"/>
    <w:rsid w:val="00756E48"/>
    <w:rsid w:val="0075717F"/>
    <w:rsid w:val="007575BC"/>
    <w:rsid w:val="00761849"/>
    <w:rsid w:val="007618EB"/>
    <w:rsid w:val="00761C15"/>
    <w:rsid w:val="007642F2"/>
    <w:rsid w:val="0076516B"/>
    <w:rsid w:val="00765A33"/>
    <w:rsid w:val="00765C60"/>
    <w:rsid w:val="00765CB1"/>
    <w:rsid w:val="007666E2"/>
    <w:rsid w:val="00767040"/>
    <w:rsid w:val="007671CC"/>
    <w:rsid w:val="00771D16"/>
    <w:rsid w:val="00772189"/>
    <w:rsid w:val="00774C7D"/>
    <w:rsid w:val="007750B4"/>
    <w:rsid w:val="007756F7"/>
    <w:rsid w:val="007760BC"/>
    <w:rsid w:val="007763FC"/>
    <w:rsid w:val="0077769D"/>
    <w:rsid w:val="007816B9"/>
    <w:rsid w:val="00781BCA"/>
    <w:rsid w:val="007832F1"/>
    <w:rsid w:val="00783617"/>
    <w:rsid w:val="0078571D"/>
    <w:rsid w:val="007866C5"/>
    <w:rsid w:val="00787A44"/>
    <w:rsid w:val="007901E8"/>
    <w:rsid w:val="007906CA"/>
    <w:rsid w:val="0079321E"/>
    <w:rsid w:val="00793E74"/>
    <w:rsid w:val="00794138"/>
    <w:rsid w:val="00795C47"/>
    <w:rsid w:val="00795C65"/>
    <w:rsid w:val="00795F83"/>
    <w:rsid w:val="007976A8"/>
    <w:rsid w:val="00797795"/>
    <w:rsid w:val="007A130F"/>
    <w:rsid w:val="007A13C4"/>
    <w:rsid w:val="007A1662"/>
    <w:rsid w:val="007A1757"/>
    <w:rsid w:val="007A36EE"/>
    <w:rsid w:val="007A3B98"/>
    <w:rsid w:val="007A3FCD"/>
    <w:rsid w:val="007A4147"/>
    <w:rsid w:val="007A49B0"/>
    <w:rsid w:val="007A4F16"/>
    <w:rsid w:val="007A4F2F"/>
    <w:rsid w:val="007A502C"/>
    <w:rsid w:val="007A52D1"/>
    <w:rsid w:val="007A6003"/>
    <w:rsid w:val="007A6490"/>
    <w:rsid w:val="007A658A"/>
    <w:rsid w:val="007A78C9"/>
    <w:rsid w:val="007A7FC7"/>
    <w:rsid w:val="007B05E1"/>
    <w:rsid w:val="007B117E"/>
    <w:rsid w:val="007B1F23"/>
    <w:rsid w:val="007B1F40"/>
    <w:rsid w:val="007B40C8"/>
    <w:rsid w:val="007B4341"/>
    <w:rsid w:val="007B4772"/>
    <w:rsid w:val="007B4E63"/>
    <w:rsid w:val="007B5990"/>
    <w:rsid w:val="007B6627"/>
    <w:rsid w:val="007B7205"/>
    <w:rsid w:val="007C0054"/>
    <w:rsid w:val="007C0187"/>
    <w:rsid w:val="007C04AB"/>
    <w:rsid w:val="007C1ADA"/>
    <w:rsid w:val="007C3330"/>
    <w:rsid w:val="007C359E"/>
    <w:rsid w:val="007C3CBF"/>
    <w:rsid w:val="007C4021"/>
    <w:rsid w:val="007C65F2"/>
    <w:rsid w:val="007C674D"/>
    <w:rsid w:val="007C7FDB"/>
    <w:rsid w:val="007D0200"/>
    <w:rsid w:val="007D090C"/>
    <w:rsid w:val="007D0C0C"/>
    <w:rsid w:val="007D1E00"/>
    <w:rsid w:val="007D2172"/>
    <w:rsid w:val="007D369A"/>
    <w:rsid w:val="007D39EA"/>
    <w:rsid w:val="007D5470"/>
    <w:rsid w:val="007D6CB2"/>
    <w:rsid w:val="007D6F47"/>
    <w:rsid w:val="007D7171"/>
    <w:rsid w:val="007D76DE"/>
    <w:rsid w:val="007D78AB"/>
    <w:rsid w:val="007E14CD"/>
    <w:rsid w:val="007E14FF"/>
    <w:rsid w:val="007E1A0D"/>
    <w:rsid w:val="007E2B64"/>
    <w:rsid w:val="007E2EE5"/>
    <w:rsid w:val="007E2FA0"/>
    <w:rsid w:val="007E37DC"/>
    <w:rsid w:val="007E45A6"/>
    <w:rsid w:val="007E4D4C"/>
    <w:rsid w:val="007E5744"/>
    <w:rsid w:val="007E708C"/>
    <w:rsid w:val="007F03B2"/>
    <w:rsid w:val="007F08CC"/>
    <w:rsid w:val="007F0DB8"/>
    <w:rsid w:val="007F11D8"/>
    <w:rsid w:val="007F1762"/>
    <w:rsid w:val="007F1E48"/>
    <w:rsid w:val="007F2303"/>
    <w:rsid w:val="007F2BA9"/>
    <w:rsid w:val="007F4BA0"/>
    <w:rsid w:val="007F4F32"/>
    <w:rsid w:val="007F552D"/>
    <w:rsid w:val="007F6569"/>
    <w:rsid w:val="007F69D8"/>
    <w:rsid w:val="007F757D"/>
    <w:rsid w:val="007F780B"/>
    <w:rsid w:val="008003AE"/>
    <w:rsid w:val="00800A3C"/>
    <w:rsid w:val="00800D10"/>
    <w:rsid w:val="00801503"/>
    <w:rsid w:val="00803E99"/>
    <w:rsid w:val="00804D28"/>
    <w:rsid w:val="00804F9B"/>
    <w:rsid w:val="00805219"/>
    <w:rsid w:val="00805FAB"/>
    <w:rsid w:val="008066D5"/>
    <w:rsid w:val="00806909"/>
    <w:rsid w:val="00806D5F"/>
    <w:rsid w:val="00807F87"/>
    <w:rsid w:val="00810051"/>
    <w:rsid w:val="0081153D"/>
    <w:rsid w:val="00811630"/>
    <w:rsid w:val="00813851"/>
    <w:rsid w:val="008139CE"/>
    <w:rsid w:val="00813FE6"/>
    <w:rsid w:val="008145E4"/>
    <w:rsid w:val="008150D0"/>
    <w:rsid w:val="008155CE"/>
    <w:rsid w:val="00815A6E"/>
    <w:rsid w:val="00815E86"/>
    <w:rsid w:val="008166EF"/>
    <w:rsid w:val="00816F2C"/>
    <w:rsid w:val="0081744D"/>
    <w:rsid w:val="008175F9"/>
    <w:rsid w:val="00820269"/>
    <w:rsid w:val="00820E0A"/>
    <w:rsid w:val="0082140A"/>
    <w:rsid w:val="00821CC1"/>
    <w:rsid w:val="008225A1"/>
    <w:rsid w:val="00822E51"/>
    <w:rsid w:val="008232B7"/>
    <w:rsid w:val="0082498F"/>
    <w:rsid w:val="00825A3A"/>
    <w:rsid w:val="008272A5"/>
    <w:rsid w:val="00827D5C"/>
    <w:rsid w:val="008300D4"/>
    <w:rsid w:val="00833409"/>
    <w:rsid w:val="0083343D"/>
    <w:rsid w:val="00833670"/>
    <w:rsid w:val="008338B3"/>
    <w:rsid w:val="00833BCF"/>
    <w:rsid w:val="00833E5C"/>
    <w:rsid w:val="00833EDF"/>
    <w:rsid w:val="00834650"/>
    <w:rsid w:val="00834B62"/>
    <w:rsid w:val="00834C57"/>
    <w:rsid w:val="008354BB"/>
    <w:rsid w:val="00835C67"/>
    <w:rsid w:val="008362BB"/>
    <w:rsid w:val="00836431"/>
    <w:rsid w:val="00836AE6"/>
    <w:rsid w:val="0083700E"/>
    <w:rsid w:val="00837FF2"/>
    <w:rsid w:val="00840A72"/>
    <w:rsid w:val="008412D0"/>
    <w:rsid w:val="00842E9D"/>
    <w:rsid w:val="00843657"/>
    <w:rsid w:val="0084371D"/>
    <w:rsid w:val="00843AD0"/>
    <w:rsid w:val="0084414B"/>
    <w:rsid w:val="008448EA"/>
    <w:rsid w:val="00844CD3"/>
    <w:rsid w:val="00845A81"/>
    <w:rsid w:val="00846078"/>
    <w:rsid w:val="00846774"/>
    <w:rsid w:val="008468D7"/>
    <w:rsid w:val="00846B1E"/>
    <w:rsid w:val="00846CE8"/>
    <w:rsid w:val="0084727B"/>
    <w:rsid w:val="00850DA8"/>
    <w:rsid w:val="008518EA"/>
    <w:rsid w:val="008529DB"/>
    <w:rsid w:val="00852DF7"/>
    <w:rsid w:val="008543C7"/>
    <w:rsid w:val="00854B02"/>
    <w:rsid w:val="0085543F"/>
    <w:rsid w:val="00855CE2"/>
    <w:rsid w:val="00856D12"/>
    <w:rsid w:val="00856E24"/>
    <w:rsid w:val="00856ED6"/>
    <w:rsid w:val="0085786E"/>
    <w:rsid w:val="00857B15"/>
    <w:rsid w:val="00857CBC"/>
    <w:rsid w:val="0086037C"/>
    <w:rsid w:val="0086058F"/>
    <w:rsid w:val="00860B72"/>
    <w:rsid w:val="0086213C"/>
    <w:rsid w:val="00862308"/>
    <w:rsid w:val="00862E78"/>
    <w:rsid w:val="00863759"/>
    <w:rsid w:val="00864ED6"/>
    <w:rsid w:val="00865034"/>
    <w:rsid w:val="00865779"/>
    <w:rsid w:val="0086632E"/>
    <w:rsid w:val="00866437"/>
    <w:rsid w:val="00866F2E"/>
    <w:rsid w:val="0086722D"/>
    <w:rsid w:val="008678E6"/>
    <w:rsid w:val="00870554"/>
    <w:rsid w:val="00870720"/>
    <w:rsid w:val="00871C05"/>
    <w:rsid w:val="00872012"/>
    <w:rsid w:val="0087210A"/>
    <w:rsid w:val="0087359B"/>
    <w:rsid w:val="00874BFA"/>
    <w:rsid w:val="008751C9"/>
    <w:rsid w:val="00875BE7"/>
    <w:rsid w:val="00876428"/>
    <w:rsid w:val="00876D3E"/>
    <w:rsid w:val="00876E84"/>
    <w:rsid w:val="00880706"/>
    <w:rsid w:val="00880C35"/>
    <w:rsid w:val="00880C5C"/>
    <w:rsid w:val="008813C5"/>
    <w:rsid w:val="00881C79"/>
    <w:rsid w:val="0088218A"/>
    <w:rsid w:val="008832E2"/>
    <w:rsid w:val="00885581"/>
    <w:rsid w:val="0088599C"/>
    <w:rsid w:val="00885A6D"/>
    <w:rsid w:val="00886FF3"/>
    <w:rsid w:val="00890053"/>
    <w:rsid w:val="00890996"/>
    <w:rsid w:val="00891971"/>
    <w:rsid w:val="00891A03"/>
    <w:rsid w:val="00891EC9"/>
    <w:rsid w:val="00891F17"/>
    <w:rsid w:val="008929F8"/>
    <w:rsid w:val="00893500"/>
    <w:rsid w:val="008936E3"/>
    <w:rsid w:val="008939CC"/>
    <w:rsid w:val="00893CD0"/>
    <w:rsid w:val="00893DD9"/>
    <w:rsid w:val="00893DEF"/>
    <w:rsid w:val="00894542"/>
    <w:rsid w:val="00895F8F"/>
    <w:rsid w:val="008974E2"/>
    <w:rsid w:val="0089792F"/>
    <w:rsid w:val="00897E2D"/>
    <w:rsid w:val="008A05B2"/>
    <w:rsid w:val="008A0BDE"/>
    <w:rsid w:val="008A20C0"/>
    <w:rsid w:val="008A328B"/>
    <w:rsid w:val="008A3816"/>
    <w:rsid w:val="008A3BCB"/>
    <w:rsid w:val="008A439C"/>
    <w:rsid w:val="008A513C"/>
    <w:rsid w:val="008A6102"/>
    <w:rsid w:val="008B0457"/>
    <w:rsid w:val="008B05DE"/>
    <w:rsid w:val="008B084E"/>
    <w:rsid w:val="008B1A08"/>
    <w:rsid w:val="008B1C9D"/>
    <w:rsid w:val="008B2129"/>
    <w:rsid w:val="008B3333"/>
    <w:rsid w:val="008B354B"/>
    <w:rsid w:val="008B360B"/>
    <w:rsid w:val="008B3D71"/>
    <w:rsid w:val="008B43CC"/>
    <w:rsid w:val="008B473B"/>
    <w:rsid w:val="008B4F9F"/>
    <w:rsid w:val="008B77C1"/>
    <w:rsid w:val="008B7878"/>
    <w:rsid w:val="008B7C9A"/>
    <w:rsid w:val="008C0BFD"/>
    <w:rsid w:val="008C140B"/>
    <w:rsid w:val="008C187D"/>
    <w:rsid w:val="008C29E5"/>
    <w:rsid w:val="008C3116"/>
    <w:rsid w:val="008C32E9"/>
    <w:rsid w:val="008C345C"/>
    <w:rsid w:val="008C364E"/>
    <w:rsid w:val="008C3672"/>
    <w:rsid w:val="008C7BCB"/>
    <w:rsid w:val="008C7D5C"/>
    <w:rsid w:val="008D0B48"/>
    <w:rsid w:val="008D153C"/>
    <w:rsid w:val="008D16CC"/>
    <w:rsid w:val="008D18E5"/>
    <w:rsid w:val="008D2842"/>
    <w:rsid w:val="008D3957"/>
    <w:rsid w:val="008D3DF7"/>
    <w:rsid w:val="008D44E6"/>
    <w:rsid w:val="008D47C8"/>
    <w:rsid w:val="008D6AFE"/>
    <w:rsid w:val="008D6F22"/>
    <w:rsid w:val="008D7693"/>
    <w:rsid w:val="008D7CE9"/>
    <w:rsid w:val="008E0E69"/>
    <w:rsid w:val="008E0EBF"/>
    <w:rsid w:val="008E13A7"/>
    <w:rsid w:val="008E22A4"/>
    <w:rsid w:val="008E2482"/>
    <w:rsid w:val="008E248E"/>
    <w:rsid w:val="008E26AD"/>
    <w:rsid w:val="008E361D"/>
    <w:rsid w:val="008E3AF1"/>
    <w:rsid w:val="008E48E8"/>
    <w:rsid w:val="008E4F09"/>
    <w:rsid w:val="008E5BF6"/>
    <w:rsid w:val="008E6E4A"/>
    <w:rsid w:val="008E70D7"/>
    <w:rsid w:val="008E7251"/>
    <w:rsid w:val="008F05D7"/>
    <w:rsid w:val="008F0645"/>
    <w:rsid w:val="008F09B4"/>
    <w:rsid w:val="008F0F32"/>
    <w:rsid w:val="008F640F"/>
    <w:rsid w:val="008F7366"/>
    <w:rsid w:val="008F745F"/>
    <w:rsid w:val="008F7594"/>
    <w:rsid w:val="008F7CEC"/>
    <w:rsid w:val="00900564"/>
    <w:rsid w:val="009008BA"/>
    <w:rsid w:val="00902772"/>
    <w:rsid w:val="00902AD5"/>
    <w:rsid w:val="00902B42"/>
    <w:rsid w:val="00902F4E"/>
    <w:rsid w:val="00903C5F"/>
    <w:rsid w:val="009044D0"/>
    <w:rsid w:val="009056B3"/>
    <w:rsid w:val="0090587C"/>
    <w:rsid w:val="00905F80"/>
    <w:rsid w:val="00906D83"/>
    <w:rsid w:val="00907A06"/>
    <w:rsid w:val="009105B3"/>
    <w:rsid w:val="009111F6"/>
    <w:rsid w:val="00911A6B"/>
    <w:rsid w:val="00913533"/>
    <w:rsid w:val="00913C51"/>
    <w:rsid w:val="00914705"/>
    <w:rsid w:val="00914DE6"/>
    <w:rsid w:val="00914FB9"/>
    <w:rsid w:val="00915005"/>
    <w:rsid w:val="00915A64"/>
    <w:rsid w:val="00915B20"/>
    <w:rsid w:val="0091779C"/>
    <w:rsid w:val="009179F0"/>
    <w:rsid w:val="00920C8A"/>
    <w:rsid w:val="00920E4B"/>
    <w:rsid w:val="00921664"/>
    <w:rsid w:val="00922027"/>
    <w:rsid w:val="00922124"/>
    <w:rsid w:val="009228AA"/>
    <w:rsid w:val="00922B64"/>
    <w:rsid w:val="00923332"/>
    <w:rsid w:val="009248F4"/>
    <w:rsid w:val="00924DF9"/>
    <w:rsid w:val="00926E5B"/>
    <w:rsid w:val="00930193"/>
    <w:rsid w:val="00931844"/>
    <w:rsid w:val="009318BF"/>
    <w:rsid w:val="00931F56"/>
    <w:rsid w:val="00932659"/>
    <w:rsid w:val="0093269D"/>
    <w:rsid w:val="00934703"/>
    <w:rsid w:val="00935E04"/>
    <w:rsid w:val="00935FA5"/>
    <w:rsid w:val="009360C5"/>
    <w:rsid w:val="00936361"/>
    <w:rsid w:val="009363DF"/>
    <w:rsid w:val="00937503"/>
    <w:rsid w:val="00940343"/>
    <w:rsid w:val="00940910"/>
    <w:rsid w:val="00940BC1"/>
    <w:rsid w:val="00941761"/>
    <w:rsid w:val="00941919"/>
    <w:rsid w:val="0094237E"/>
    <w:rsid w:val="00942463"/>
    <w:rsid w:val="00943925"/>
    <w:rsid w:val="00943C8F"/>
    <w:rsid w:val="009466BA"/>
    <w:rsid w:val="00946A15"/>
    <w:rsid w:val="00946E1B"/>
    <w:rsid w:val="00947071"/>
    <w:rsid w:val="00950024"/>
    <w:rsid w:val="009500AF"/>
    <w:rsid w:val="00950F97"/>
    <w:rsid w:val="009511AC"/>
    <w:rsid w:val="0095157A"/>
    <w:rsid w:val="0095188D"/>
    <w:rsid w:val="00952034"/>
    <w:rsid w:val="009520F7"/>
    <w:rsid w:val="00953E61"/>
    <w:rsid w:val="009541A6"/>
    <w:rsid w:val="00954DD9"/>
    <w:rsid w:val="00955466"/>
    <w:rsid w:val="00955A12"/>
    <w:rsid w:val="00956EB8"/>
    <w:rsid w:val="009603D3"/>
    <w:rsid w:val="00960C28"/>
    <w:rsid w:val="0096202B"/>
    <w:rsid w:val="009620A1"/>
    <w:rsid w:val="00962AEA"/>
    <w:rsid w:val="0096314D"/>
    <w:rsid w:val="009646AF"/>
    <w:rsid w:val="009655E0"/>
    <w:rsid w:val="0096794D"/>
    <w:rsid w:val="00967C2F"/>
    <w:rsid w:val="00967D22"/>
    <w:rsid w:val="00967EDC"/>
    <w:rsid w:val="00971676"/>
    <w:rsid w:val="0097194E"/>
    <w:rsid w:val="00971D29"/>
    <w:rsid w:val="009733B6"/>
    <w:rsid w:val="00973B37"/>
    <w:rsid w:val="00973CFD"/>
    <w:rsid w:val="00974440"/>
    <w:rsid w:val="00974D32"/>
    <w:rsid w:val="009751F7"/>
    <w:rsid w:val="009762F0"/>
    <w:rsid w:val="009779B0"/>
    <w:rsid w:val="0098004C"/>
    <w:rsid w:val="00980104"/>
    <w:rsid w:val="0098141B"/>
    <w:rsid w:val="00982BF3"/>
    <w:rsid w:val="0098332F"/>
    <w:rsid w:val="00983CD4"/>
    <w:rsid w:val="00983F46"/>
    <w:rsid w:val="0098478F"/>
    <w:rsid w:val="00984CE4"/>
    <w:rsid w:val="0098670E"/>
    <w:rsid w:val="00987853"/>
    <w:rsid w:val="00987B4B"/>
    <w:rsid w:val="00987C32"/>
    <w:rsid w:val="00990A70"/>
    <w:rsid w:val="00990CD0"/>
    <w:rsid w:val="00991294"/>
    <w:rsid w:val="00991D1F"/>
    <w:rsid w:val="009922FE"/>
    <w:rsid w:val="00992B47"/>
    <w:rsid w:val="00993258"/>
    <w:rsid w:val="009933F7"/>
    <w:rsid w:val="009937AF"/>
    <w:rsid w:val="00993CF1"/>
    <w:rsid w:val="009940D6"/>
    <w:rsid w:val="009943BA"/>
    <w:rsid w:val="00994807"/>
    <w:rsid w:val="00996049"/>
    <w:rsid w:val="00996490"/>
    <w:rsid w:val="00996C70"/>
    <w:rsid w:val="00996DFD"/>
    <w:rsid w:val="00997ACF"/>
    <w:rsid w:val="009A0FCA"/>
    <w:rsid w:val="009A1436"/>
    <w:rsid w:val="009A1CB5"/>
    <w:rsid w:val="009A1D36"/>
    <w:rsid w:val="009A20A6"/>
    <w:rsid w:val="009A27D2"/>
    <w:rsid w:val="009A3342"/>
    <w:rsid w:val="009A4C7C"/>
    <w:rsid w:val="009A530D"/>
    <w:rsid w:val="009A5E9C"/>
    <w:rsid w:val="009A6DE2"/>
    <w:rsid w:val="009B024B"/>
    <w:rsid w:val="009B0970"/>
    <w:rsid w:val="009B1DFD"/>
    <w:rsid w:val="009B1ECF"/>
    <w:rsid w:val="009B1FD0"/>
    <w:rsid w:val="009B36B2"/>
    <w:rsid w:val="009B3B94"/>
    <w:rsid w:val="009B4261"/>
    <w:rsid w:val="009B43CB"/>
    <w:rsid w:val="009B441C"/>
    <w:rsid w:val="009B4D14"/>
    <w:rsid w:val="009B4EFF"/>
    <w:rsid w:val="009B5809"/>
    <w:rsid w:val="009B587C"/>
    <w:rsid w:val="009B61D2"/>
    <w:rsid w:val="009B6DF8"/>
    <w:rsid w:val="009B7B76"/>
    <w:rsid w:val="009B7CF6"/>
    <w:rsid w:val="009C0509"/>
    <w:rsid w:val="009C0D42"/>
    <w:rsid w:val="009C19B1"/>
    <w:rsid w:val="009C1AF6"/>
    <w:rsid w:val="009C2278"/>
    <w:rsid w:val="009C229A"/>
    <w:rsid w:val="009C3A84"/>
    <w:rsid w:val="009C3D37"/>
    <w:rsid w:val="009C56B3"/>
    <w:rsid w:val="009C57D4"/>
    <w:rsid w:val="009C6991"/>
    <w:rsid w:val="009C76CE"/>
    <w:rsid w:val="009D2452"/>
    <w:rsid w:val="009D27AE"/>
    <w:rsid w:val="009D3930"/>
    <w:rsid w:val="009D4042"/>
    <w:rsid w:val="009D5538"/>
    <w:rsid w:val="009D598A"/>
    <w:rsid w:val="009D5ADD"/>
    <w:rsid w:val="009D6420"/>
    <w:rsid w:val="009D64F9"/>
    <w:rsid w:val="009E10A3"/>
    <w:rsid w:val="009E2701"/>
    <w:rsid w:val="009E3D6F"/>
    <w:rsid w:val="009E408A"/>
    <w:rsid w:val="009E53AF"/>
    <w:rsid w:val="009E6279"/>
    <w:rsid w:val="009E65B7"/>
    <w:rsid w:val="009E66CD"/>
    <w:rsid w:val="009E67E0"/>
    <w:rsid w:val="009E6C08"/>
    <w:rsid w:val="009E7620"/>
    <w:rsid w:val="009E77F7"/>
    <w:rsid w:val="009E7F35"/>
    <w:rsid w:val="009F0076"/>
    <w:rsid w:val="009F03AA"/>
    <w:rsid w:val="009F0F7E"/>
    <w:rsid w:val="009F16FA"/>
    <w:rsid w:val="009F2A02"/>
    <w:rsid w:val="009F2B26"/>
    <w:rsid w:val="009F3092"/>
    <w:rsid w:val="009F3477"/>
    <w:rsid w:val="009F3751"/>
    <w:rsid w:val="009F3D0A"/>
    <w:rsid w:val="009F46AD"/>
    <w:rsid w:val="009F5548"/>
    <w:rsid w:val="009F59AE"/>
    <w:rsid w:val="009F7FFA"/>
    <w:rsid w:val="00A02842"/>
    <w:rsid w:val="00A03C64"/>
    <w:rsid w:val="00A04084"/>
    <w:rsid w:val="00A1089D"/>
    <w:rsid w:val="00A111EF"/>
    <w:rsid w:val="00A1173D"/>
    <w:rsid w:val="00A1180E"/>
    <w:rsid w:val="00A11E89"/>
    <w:rsid w:val="00A12806"/>
    <w:rsid w:val="00A12CEB"/>
    <w:rsid w:val="00A1316C"/>
    <w:rsid w:val="00A13588"/>
    <w:rsid w:val="00A1399E"/>
    <w:rsid w:val="00A13B05"/>
    <w:rsid w:val="00A14031"/>
    <w:rsid w:val="00A141F3"/>
    <w:rsid w:val="00A1464D"/>
    <w:rsid w:val="00A15C85"/>
    <w:rsid w:val="00A15DCC"/>
    <w:rsid w:val="00A1626E"/>
    <w:rsid w:val="00A1662E"/>
    <w:rsid w:val="00A16CAB"/>
    <w:rsid w:val="00A208A5"/>
    <w:rsid w:val="00A20FCF"/>
    <w:rsid w:val="00A21190"/>
    <w:rsid w:val="00A214FE"/>
    <w:rsid w:val="00A23700"/>
    <w:rsid w:val="00A23CF6"/>
    <w:rsid w:val="00A2423D"/>
    <w:rsid w:val="00A25378"/>
    <w:rsid w:val="00A25EDD"/>
    <w:rsid w:val="00A2679E"/>
    <w:rsid w:val="00A27A0B"/>
    <w:rsid w:val="00A30131"/>
    <w:rsid w:val="00A309CA"/>
    <w:rsid w:val="00A3126F"/>
    <w:rsid w:val="00A3198F"/>
    <w:rsid w:val="00A3211A"/>
    <w:rsid w:val="00A3253B"/>
    <w:rsid w:val="00A328C0"/>
    <w:rsid w:val="00A33DC7"/>
    <w:rsid w:val="00A33E64"/>
    <w:rsid w:val="00A34281"/>
    <w:rsid w:val="00A346A7"/>
    <w:rsid w:val="00A35834"/>
    <w:rsid w:val="00A36895"/>
    <w:rsid w:val="00A36986"/>
    <w:rsid w:val="00A378A8"/>
    <w:rsid w:val="00A40444"/>
    <w:rsid w:val="00A40E3E"/>
    <w:rsid w:val="00A41C33"/>
    <w:rsid w:val="00A4203F"/>
    <w:rsid w:val="00A43E01"/>
    <w:rsid w:val="00A444E8"/>
    <w:rsid w:val="00A445BE"/>
    <w:rsid w:val="00A44D9A"/>
    <w:rsid w:val="00A456F4"/>
    <w:rsid w:val="00A45C1A"/>
    <w:rsid w:val="00A51F70"/>
    <w:rsid w:val="00A5293F"/>
    <w:rsid w:val="00A52E99"/>
    <w:rsid w:val="00A52FCC"/>
    <w:rsid w:val="00A540B4"/>
    <w:rsid w:val="00A545B1"/>
    <w:rsid w:val="00A55284"/>
    <w:rsid w:val="00A55521"/>
    <w:rsid w:val="00A5624D"/>
    <w:rsid w:val="00A56ACF"/>
    <w:rsid w:val="00A56E53"/>
    <w:rsid w:val="00A575BB"/>
    <w:rsid w:val="00A57C01"/>
    <w:rsid w:val="00A61290"/>
    <w:rsid w:val="00A6150C"/>
    <w:rsid w:val="00A61864"/>
    <w:rsid w:val="00A624CF"/>
    <w:rsid w:val="00A62901"/>
    <w:rsid w:val="00A62B36"/>
    <w:rsid w:val="00A62B52"/>
    <w:rsid w:val="00A62F40"/>
    <w:rsid w:val="00A63978"/>
    <w:rsid w:val="00A64796"/>
    <w:rsid w:val="00A65388"/>
    <w:rsid w:val="00A661FC"/>
    <w:rsid w:val="00A669EB"/>
    <w:rsid w:val="00A6719E"/>
    <w:rsid w:val="00A674C3"/>
    <w:rsid w:val="00A678EE"/>
    <w:rsid w:val="00A67D72"/>
    <w:rsid w:val="00A7023F"/>
    <w:rsid w:val="00A7130B"/>
    <w:rsid w:val="00A71B40"/>
    <w:rsid w:val="00A7213A"/>
    <w:rsid w:val="00A7282C"/>
    <w:rsid w:val="00A72AEF"/>
    <w:rsid w:val="00A73124"/>
    <w:rsid w:val="00A732BC"/>
    <w:rsid w:val="00A7398A"/>
    <w:rsid w:val="00A74754"/>
    <w:rsid w:val="00A75A32"/>
    <w:rsid w:val="00A75C1E"/>
    <w:rsid w:val="00A77E59"/>
    <w:rsid w:val="00A81DB0"/>
    <w:rsid w:val="00A82C8A"/>
    <w:rsid w:val="00A842DF"/>
    <w:rsid w:val="00A85639"/>
    <w:rsid w:val="00A85D47"/>
    <w:rsid w:val="00A864E6"/>
    <w:rsid w:val="00A86C5F"/>
    <w:rsid w:val="00A87838"/>
    <w:rsid w:val="00A87A73"/>
    <w:rsid w:val="00A87F70"/>
    <w:rsid w:val="00A90843"/>
    <w:rsid w:val="00A91815"/>
    <w:rsid w:val="00A91B42"/>
    <w:rsid w:val="00A91B50"/>
    <w:rsid w:val="00A93CFE"/>
    <w:rsid w:val="00A942D1"/>
    <w:rsid w:val="00A94F77"/>
    <w:rsid w:val="00A9526D"/>
    <w:rsid w:val="00A95850"/>
    <w:rsid w:val="00A95E7B"/>
    <w:rsid w:val="00A967D1"/>
    <w:rsid w:val="00A9691F"/>
    <w:rsid w:val="00AA0D97"/>
    <w:rsid w:val="00AA17A8"/>
    <w:rsid w:val="00AA1BE0"/>
    <w:rsid w:val="00AA1DED"/>
    <w:rsid w:val="00AA2932"/>
    <w:rsid w:val="00AA32F2"/>
    <w:rsid w:val="00AA4132"/>
    <w:rsid w:val="00AA4674"/>
    <w:rsid w:val="00AA5281"/>
    <w:rsid w:val="00AA563B"/>
    <w:rsid w:val="00AA5BDD"/>
    <w:rsid w:val="00AA6546"/>
    <w:rsid w:val="00AA6A0E"/>
    <w:rsid w:val="00AA6BF4"/>
    <w:rsid w:val="00AA72F1"/>
    <w:rsid w:val="00AB0936"/>
    <w:rsid w:val="00AB0F5C"/>
    <w:rsid w:val="00AB140C"/>
    <w:rsid w:val="00AB2581"/>
    <w:rsid w:val="00AB2F75"/>
    <w:rsid w:val="00AB4672"/>
    <w:rsid w:val="00AB467A"/>
    <w:rsid w:val="00AB4AA5"/>
    <w:rsid w:val="00AB4C06"/>
    <w:rsid w:val="00AB5629"/>
    <w:rsid w:val="00AB5AC7"/>
    <w:rsid w:val="00AB697B"/>
    <w:rsid w:val="00AB7131"/>
    <w:rsid w:val="00AB71B2"/>
    <w:rsid w:val="00AC063E"/>
    <w:rsid w:val="00AC0D43"/>
    <w:rsid w:val="00AC16B3"/>
    <w:rsid w:val="00AC1F99"/>
    <w:rsid w:val="00AC25E4"/>
    <w:rsid w:val="00AC27C8"/>
    <w:rsid w:val="00AC2951"/>
    <w:rsid w:val="00AC3222"/>
    <w:rsid w:val="00AC32DB"/>
    <w:rsid w:val="00AC3E26"/>
    <w:rsid w:val="00AC468E"/>
    <w:rsid w:val="00AC51AC"/>
    <w:rsid w:val="00AC640A"/>
    <w:rsid w:val="00AC7510"/>
    <w:rsid w:val="00AC77B8"/>
    <w:rsid w:val="00AC7CC6"/>
    <w:rsid w:val="00AD2C9A"/>
    <w:rsid w:val="00AD4942"/>
    <w:rsid w:val="00AD4C20"/>
    <w:rsid w:val="00AD5088"/>
    <w:rsid w:val="00AD521E"/>
    <w:rsid w:val="00AD53A1"/>
    <w:rsid w:val="00AD5AB7"/>
    <w:rsid w:val="00AD5D45"/>
    <w:rsid w:val="00AD6AB2"/>
    <w:rsid w:val="00AD6EBF"/>
    <w:rsid w:val="00AD6F9E"/>
    <w:rsid w:val="00AD725B"/>
    <w:rsid w:val="00AD73D0"/>
    <w:rsid w:val="00AD7562"/>
    <w:rsid w:val="00AD761E"/>
    <w:rsid w:val="00AE0072"/>
    <w:rsid w:val="00AE0ABE"/>
    <w:rsid w:val="00AE1950"/>
    <w:rsid w:val="00AE1CA5"/>
    <w:rsid w:val="00AE1E66"/>
    <w:rsid w:val="00AE1F19"/>
    <w:rsid w:val="00AE2221"/>
    <w:rsid w:val="00AE28C1"/>
    <w:rsid w:val="00AE2EAE"/>
    <w:rsid w:val="00AE3ECF"/>
    <w:rsid w:val="00AE46FC"/>
    <w:rsid w:val="00AE6035"/>
    <w:rsid w:val="00AE674E"/>
    <w:rsid w:val="00AE6783"/>
    <w:rsid w:val="00AE6C94"/>
    <w:rsid w:val="00AE6D29"/>
    <w:rsid w:val="00AE72E8"/>
    <w:rsid w:val="00AF012F"/>
    <w:rsid w:val="00AF0691"/>
    <w:rsid w:val="00AF0A32"/>
    <w:rsid w:val="00AF0CA3"/>
    <w:rsid w:val="00AF1E50"/>
    <w:rsid w:val="00AF23B6"/>
    <w:rsid w:val="00AF2D92"/>
    <w:rsid w:val="00AF38B1"/>
    <w:rsid w:val="00AF3B8D"/>
    <w:rsid w:val="00AF3D02"/>
    <w:rsid w:val="00AF4342"/>
    <w:rsid w:val="00AF4ED1"/>
    <w:rsid w:val="00AF5481"/>
    <w:rsid w:val="00AF6296"/>
    <w:rsid w:val="00AF7ED8"/>
    <w:rsid w:val="00B004D5"/>
    <w:rsid w:val="00B00E70"/>
    <w:rsid w:val="00B02A84"/>
    <w:rsid w:val="00B02B7A"/>
    <w:rsid w:val="00B03267"/>
    <w:rsid w:val="00B03466"/>
    <w:rsid w:val="00B03981"/>
    <w:rsid w:val="00B03CCF"/>
    <w:rsid w:val="00B04129"/>
    <w:rsid w:val="00B042B9"/>
    <w:rsid w:val="00B06206"/>
    <w:rsid w:val="00B0699A"/>
    <w:rsid w:val="00B075C8"/>
    <w:rsid w:val="00B079BC"/>
    <w:rsid w:val="00B10785"/>
    <w:rsid w:val="00B10A04"/>
    <w:rsid w:val="00B11185"/>
    <w:rsid w:val="00B11213"/>
    <w:rsid w:val="00B1184E"/>
    <w:rsid w:val="00B11901"/>
    <w:rsid w:val="00B12147"/>
    <w:rsid w:val="00B12481"/>
    <w:rsid w:val="00B1287A"/>
    <w:rsid w:val="00B12A03"/>
    <w:rsid w:val="00B13C1F"/>
    <w:rsid w:val="00B13F3B"/>
    <w:rsid w:val="00B140F6"/>
    <w:rsid w:val="00B14E47"/>
    <w:rsid w:val="00B150CD"/>
    <w:rsid w:val="00B174F1"/>
    <w:rsid w:val="00B17734"/>
    <w:rsid w:val="00B21CFE"/>
    <w:rsid w:val="00B223F0"/>
    <w:rsid w:val="00B22AA3"/>
    <w:rsid w:val="00B23543"/>
    <w:rsid w:val="00B238E2"/>
    <w:rsid w:val="00B23F80"/>
    <w:rsid w:val="00B246D5"/>
    <w:rsid w:val="00B249CC"/>
    <w:rsid w:val="00B24C1A"/>
    <w:rsid w:val="00B2592C"/>
    <w:rsid w:val="00B259CB"/>
    <w:rsid w:val="00B25A72"/>
    <w:rsid w:val="00B26C47"/>
    <w:rsid w:val="00B27759"/>
    <w:rsid w:val="00B30B4F"/>
    <w:rsid w:val="00B30BEB"/>
    <w:rsid w:val="00B30FBB"/>
    <w:rsid w:val="00B311AD"/>
    <w:rsid w:val="00B31D91"/>
    <w:rsid w:val="00B322E3"/>
    <w:rsid w:val="00B3230D"/>
    <w:rsid w:val="00B3266D"/>
    <w:rsid w:val="00B34846"/>
    <w:rsid w:val="00B34A88"/>
    <w:rsid w:val="00B357A8"/>
    <w:rsid w:val="00B35B42"/>
    <w:rsid w:val="00B36779"/>
    <w:rsid w:val="00B3682A"/>
    <w:rsid w:val="00B36BA3"/>
    <w:rsid w:val="00B40001"/>
    <w:rsid w:val="00B4172E"/>
    <w:rsid w:val="00B42003"/>
    <w:rsid w:val="00B42BE1"/>
    <w:rsid w:val="00B42E22"/>
    <w:rsid w:val="00B434B5"/>
    <w:rsid w:val="00B43806"/>
    <w:rsid w:val="00B43989"/>
    <w:rsid w:val="00B445A8"/>
    <w:rsid w:val="00B448F9"/>
    <w:rsid w:val="00B45999"/>
    <w:rsid w:val="00B464F0"/>
    <w:rsid w:val="00B4740D"/>
    <w:rsid w:val="00B47F73"/>
    <w:rsid w:val="00B50AD5"/>
    <w:rsid w:val="00B50B64"/>
    <w:rsid w:val="00B50F95"/>
    <w:rsid w:val="00B514ED"/>
    <w:rsid w:val="00B5162E"/>
    <w:rsid w:val="00B52A73"/>
    <w:rsid w:val="00B539E7"/>
    <w:rsid w:val="00B53A96"/>
    <w:rsid w:val="00B54177"/>
    <w:rsid w:val="00B543D4"/>
    <w:rsid w:val="00B54834"/>
    <w:rsid w:val="00B54F31"/>
    <w:rsid w:val="00B55859"/>
    <w:rsid w:val="00B576B3"/>
    <w:rsid w:val="00B6022A"/>
    <w:rsid w:val="00B602CB"/>
    <w:rsid w:val="00B612B2"/>
    <w:rsid w:val="00B62887"/>
    <w:rsid w:val="00B63172"/>
    <w:rsid w:val="00B64639"/>
    <w:rsid w:val="00B64930"/>
    <w:rsid w:val="00B64BDA"/>
    <w:rsid w:val="00B66A43"/>
    <w:rsid w:val="00B66E28"/>
    <w:rsid w:val="00B672E0"/>
    <w:rsid w:val="00B67372"/>
    <w:rsid w:val="00B67552"/>
    <w:rsid w:val="00B72650"/>
    <w:rsid w:val="00B73E1A"/>
    <w:rsid w:val="00B74660"/>
    <w:rsid w:val="00B75251"/>
    <w:rsid w:val="00B7542B"/>
    <w:rsid w:val="00B7696A"/>
    <w:rsid w:val="00B76A2E"/>
    <w:rsid w:val="00B76B8C"/>
    <w:rsid w:val="00B76F93"/>
    <w:rsid w:val="00B77E2A"/>
    <w:rsid w:val="00B80021"/>
    <w:rsid w:val="00B8017B"/>
    <w:rsid w:val="00B81180"/>
    <w:rsid w:val="00B8171A"/>
    <w:rsid w:val="00B81A59"/>
    <w:rsid w:val="00B8225A"/>
    <w:rsid w:val="00B82D9C"/>
    <w:rsid w:val="00B83F7A"/>
    <w:rsid w:val="00B84F11"/>
    <w:rsid w:val="00B84F46"/>
    <w:rsid w:val="00B85294"/>
    <w:rsid w:val="00B85B3E"/>
    <w:rsid w:val="00B85E56"/>
    <w:rsid w:val="00B8600B"/>
    <w:rsid w:val="00B86540"/>
    <w:rsid w:val="00B86B60"/>
    <w:rsid w:val="00B87757"/>
    <w:rsid w:val="00B877D3"/>
    <w:rsid w:val="00B90533"/>
    <w:rsid w:val="00B90832"/>
    <w:rsid w:val="00B91181"/>
    <w:rsid w:val="00B918F6"/>
    <w:rsid w:val="00B9248E"/>
    <w:rsid w:val="00B92DDF"/>
    <w:rsid w:val="00B93CE8"/>
    <w:rsid w:val="00B93CFB"/>
    <w:rsid w:val="00B946A7"/>
    <w:rsid w:val="00B951F4"/>
    <w:rsid w:val="00B95B7B"/>
    <w:rsid w:val="00B9701B"/>
    <w:rsid w:val="00B977D1"/>
    <w:rsid w:val="00BA0340"/>
    <w:rsid w:val="00BA0652"/>
    <w:rsid w:val="00BA15DF"/>
    <w:rsid w:val="00BA1C27"/>
    <w:rsid w:val="00BA4704"/>
    <w:rsid w:val="00BA51EB"/>
    <w:rsid w:val="00BA56DE"/>
    <w:rsid w:val="00BA5E27"/>
    <w:rsid w:val="00BA6014"/>
    <w:rsid w:val="00BA6A94"/>
    <w:rsid w:val="00BA7255"/>
    <w:rsid w:val="00BA73CC"/>
    <w:rsid w:val="00BB0478"/>
    <w:rsid w:val="00BB047B"/>
    <w:rsid w:val="00BB082B"/>
    <w:rsid w:val="00BB1553"/>
    <w:rsid w:val="00BB170E"/>
    <w:rsid w:val="00BB21BA"/>
    <w:rsid w:val="00BB300B"/>
    <w:rsid w:val="00BB3FC9"/>
    <w:rsid w:val="00BB40B9"/>
    <w:rsid w:val="00BB4B85"/>
    <w:rsid w:val="00BB4E57"/>
    <w:rsid w:val="00BB50F6"/>
    <w:rsid w:val="00BB5D44"/>
    <w:rsid w:val="00BB5D8F"/>
    <w:rsid w:val="00BB6C8C"/>
    <w:rsid w:val="00BB75FA"/>
    <w:rsid w:val="00BB7B3F"/>
    <w:rsid w:val="00BC0379"/>
    <w:rsid w:val="00BC03F5"/>
    <w:rsid w:val="00BC06F3"/>
    <w:rsid w:val="00BC0EAF"/>
    <w:rsid w:val="00BC15CD"/>
    <w:rsid w:val="00BC2B4F"/>
    <w:rsid w:val="00BC2F05"/>
    <w:rsid w:val="00BC3528"/>
    <w:rsid w:val="00BC36F9"/>
    <w:rsid w:val="00BC3F5D"/>
    <w:rsid w:val="00BC474A"/>
    <w:rsid w:val="00BC4DB2"/>
    <w:rsid w:val="00BC521A"/>
    <w:rsid w:val="00BC67E6"/>
    <w:rsid w:val="00BC6B0F"/>
    <w:rsid w:val="00BC7716"/>
    <w:rsid w:val="00BC79EE"/>
    <w:rsid w:val="00BD2056"/>
    <w:rsid w:val="00BD3228"/>
    <w:rsid w:val="00BD4B5F"/>
    <w:rsid w:val="00BD4C37"/>
    <w:rsid w:val="00BD5E55"/>
    <w:rsid w:val="00BD5FDE"/>
    <w:rsid w:val="00BD61CD"/>
    <w:rsid w:val="00BD6944"/>
    <w:rsid w:val="00BD7E35"/>
    <w:rsid w:val="00BE052C"/>
    <w:rsid w:val="00BE0A29"/>
    <w:rsid w:val="00BE1FD7"/>
    <w:rsid w:val="00BE2D59"/>
    <w:rsid w:val="00BE31AD"/>
    <w:rsid w:val="00BE364D"/>
    <w:rsid w:val="00BE4038"/>
    <w:rsid w:val="00BE500A"/>
    <w:rsid w:val="00BE53CA"/>
    <w:rsid w:val="00BE5905"/>
    <w:rsid w:val="00BE6069"/>
    <w:rsid w:val="00BE6492"/>
    <w:rsid w:val="00BF19AE"/>
    <w:rsid w:val="00BF209B"/>
    <w:rsid w:val="00BF2297"/>
    <w:rsid w:val="00BF3DCF"/>
    <w:rsid w:val="00BF524B"/>
    <w:rsid w:val="00BF5D9B"/>
    <w:rsid w:val="00BF5E45"/>
    <w:rsid w:val="00C00366"/>
    <w:rsid w:val="00C00A36"/>
    <w:rsid w:val="00C0116D"/>
    <w:rsid w:val="00C013F8"/>
    <w:rsid w:val="00C01500"/>
    <w:rsid w:val="00C02119"/>
    <w:rsid w:val="00C02789"/>
    <w:rsid w:val="00C0322E"/>
    <w:rsid w:val="00C03A7D"/>
    <w:rsid w:val="00C04963"/>
    <w:rsid w:val="00C04FE6"/>
    <w:rsid w:val="00C05485"/>
    <w:rsid w:val="00C05892"/>
    <w:rsid w:val="00C065A4"/>
    <w:rsid w:val="00C069AA"/>
    <w:rsid w:val="00C07227"/>
    <w:rsid w:val="00C07604"/>
    <w:rsid w:val="00C07F39"/>
    <w:rsid w:val="00C10E77"/>
    <w:rsid w:val="00C12885"/>
    <w:rsid w:val="00C13872"/>
    <w:rsid w:val="00C14980"/>
    <w:rsid w:val="00C15DBC"/>
    <w:rsid w:val="00C15EED"/>
    <w:rsid w:val="00C1693B"/>
    <w:rsid w:val="00C16D06"/>
    <w:rsid w:val="00C16E08"/>
    <w:rsid w:val="00C16EC5"/>
    <w:rsid w:val="00C16EDE"/>
    <w:rsid w:val="00C17746"/>
    <w:rsid w:val="00C21128"/>
    <w:rsid w:val="00C21284"/>
    <w:rsid w:val="00C21937"/>
    <w:rsid w:val="00C21E86"/>
    <w:rsid w:val="00C2207A"/>
    <w:rsid w:val="00C2264C"/>
    <w:rsid w:val="00C22DB8"/>
    <w:rsid w:val="00C2357A"/>
    <w:rsid w:val="00C24269"/>
    <w:rsid w:val="00C24708"/>
    <w:rsid w:val="00C250C6"/>
    <w:rsid w:val="00C253EC"/>
    <w:rsid w:val="00C25A9D"/>
    <w:rsid w:val="00C25BF7"/>
    <w:rsid w:val="00C26DA4"/>
    <w:rsid w:val="00C2743B"/>
    <w:rsid w:val="00C2755D"/>
    <w:rsid w:val="00C30D05"/>
    <w:rsid w:val="00C31FC4"/>
    <w:rsid w:val="00C32067"/>
    <w:rsid w:val="00C33521"/>
    <w:rsid w:val="00C33B39"/>
    <w:rsid w:val="00C35423"/>
    <w:rsid w:val="00C35D94"/>
    <w:rsid w:val="00C3788C"/>
    <w:rsid w:val="00C40D08"/>
    <w:rsid w:val="00C41452"/>
    <w:rsid w:val="00C4212A"/>
    <w:rsid w:val="00C4371F"/>
    <w:rsid w:val="00C437CE"/>
    <w:rsid w:val="00C43BC1"/>
    <w:rsid w:val="00C44465"/>
    <w:rsid w:val="00C44F2F"/>
    <w:rsid w:val="00C50343"/>
    <w:rsid w:val="00C50C64"/>
    <w:rsid w:val="00C510F2"/>
    <w:rsid w:val="00C5151A"/>
    <w:rsid w:val="00C518E4"/>
    <w:rsid w:val="00C52FAE"/>
    <w:rsid w:val="00C53A93"/>
    <w:rsid w:val="00C54175"/>
    <w:rsid w:val="00C5448D"/>
    <w:rsid w:val="00C54827"/>
    <w:rsid w:val="00C54873"/>
    <w:rsid w:val="00C55A26"/>
    <w:rsid w:val="00C55D56"/>
    <w:rsid w:val="00C56B50"/>
    <w:rsid w:val="00C5741E"/>
    <w:rsid w:val="00C57CAD"/>
    <w:rsid w:val="00C62033"/>
    <w:rsid w:val="00C626C6"/>
    <w:rsid w:val="00C63B02"/>
    <w:rsid w:val="00C63B79"/>
    <w:rsid w:val="00C63E19"/>
    <w:rsid w:val="00C64763"/>
    <w:rsid w:val="00C64F70"/>
    <w:rsid w:val="00C6513F"/>
    <w:rsid w:val="00C6529D"/>
    <w:rsid w:val="00C652D2"/>
    <w:rsid w:val="00C653EB"/>
    <w:rsid w:val="00C653F5"/>
    <w:rsid w:val="00C65B99"/>
    <w:rsid w:val="00C663D7"/>
    <w:rsid w:val="00C67025"/>
    <w:rsid w:val="00C67076"/>
    <w:rsid w:val="00C675A3"/>
    <w:rsid w:val="00C70394"/>
    <w:rsid w:val="00C70427"/>
    <w:rsid w:val="00C70553"/>
    <w:rsid w:val="00C709FB"/>
    <w:rsid w:val="00C7105A"/>
    <w:rsid w:val="00C712A9"/>
    <w:rsid w:val="00C714AB"/>
    <w:rsid w:val="00C71D25"/>
    <w:rsid w:val="00C71EC7"/>
    <w:rsid w:val="00C72A78"/>
    <w:rsid w:val="00C74234"/>
    <w:rsid w:val="00C745EE"/>
    <w:rsid w:val="00C74C59"/>
    <w:rsid w:val="00C74D66"/>
    <w:rsid w:val="00C7758F"/>
    <w:rsid w:val="00C80A31"/>
    <w:rsid w:val="00C83289"/>
    <w:rsid w:val="00C838D5"/>
    <w:rsid w:val="00C83DFB"/>
    <w:rsid w:val="00C84165"/>
    <w:rsid w:val="00C8416B"/>
    <w:rsid w:val="00C842FC"/>
    <w:rsid w:val="00C84689"/>
    <w:rsid w:val="00C85757"/>
    <w:rsid w:val="00C87145"/>
    <w:rsid w:val="00C87A88"/>
    <w:rsid w:val="00C908DE"/>
    <w:rsid w:val="00C90F8D"/>
    <w:rsid w:val="00C91100"/>
    <w:rsid w:val="00C91796"/>
    <w:rsid w:val="00C91DED"/>
    <w:rsid w:val="00C924F2"/>
    <w:rsid w:val="00C925D5"/>
    <w:rsid w:val="00C92877"/>
    <w:rsid w:val="00C93BE9"/>
    <w:rsid w:val="00C94622"/>
    <w:rsid w:val="00C94710"/>
    <w:rsid w:val="00C94927"/>
    <w:rsid w:val="00C95272"/>
    <w:rsid w:val="00C9564A"/>
    <w:rsid w:val="00C95BE5"/>
    <w:rsid w:val="00C97366"/>
    <w:rsid w:val="00C97A55"/>
    <w:rsid w:val="00CA0B01"/>
    <w:rsid w:val="00CA222A"/>
    <w:rsid w:val="00CA2D82"/>
    <w:rsid w:val="00CA2DD4"/>
    <w:rsid w:val="00CA4324"/>
    <w:rsid w:val="00CA4371"/>
    <w:rsid w:val="00CA5E99"/>
    <w:rsid w:val="00CA6A07"/>
    <w:rsid w:val="00CA6A09"/>
    <w:rsid w:val="00CB0FE2"/>
    <w:rsid w:val="00CB2924"/>
    <w:rsid w:val="00CB29E6"/>
    <w:rsid w:val="00CB58A3"/>
    <w:rsid w:val="00CB63EE"/>
    <w:rsid w:val="00CC026F"/>
    <w:rsid w:val="00CC12B5"/>
    <w:rsid w:val="00CC14FC"/>
    <w:rsid w:val="00CC1ED4"/>
    <w:rsid w:val="00CC226C"/>
    <w:rsid w:val="00CC265E"/>
    <w:rsid w:val="00CC3C13"/>
    <w:rsid w:val="00CC3C50"/>
    <w:rsid w:val="00CC3C5F"/>
    <w:rsid w:val="00CC56F8"/>
    <w:rsid w:val="00CC59DC"/>
    <w:rsid w:val="00CC6453"/>
    <w:rsid w:val="00CC7EB2"/>
    <w:rsid w:val="00CD0093"/>
    <w:rsid w:val="00CD00A8"/>
    <w:rsid w:val="00CD16EC"/>
    <w:rsid w:val="00CD1CAD"/>
    <w:rsid w:val="00CD2112"/>
    <w:rsid w:val="00CD248A"/>
    <w:rsid w:val="00CD2DC6"/>
    <w:rsid w:val="00CD3C6D"/>
    <w:rsid w:val="00CD3EF9"/>
    <w:rsid w:val="00CD434C"/>
    <w:rsid w:val="00CD51BB"/>
    <w:rsid w:val="00CD589C"/>
    <w:rsid w:val="00CD5B3B"/>
    <w:rsid w:val="00CD5E3E"/>
    <w:rsid w:val="00CD5FD5"/>
    <w:rsid w:val="00CD6B32"/>
    <w:rsid w:val="00CD719C"/>
    <w:rsid w:val="00CD7B5D"/>
    <w:rsid w:val="00CE02C6"/>
    <w:rsid w:val="00CE0BB7"/>
    <w:rsid w:val="00CE139A"/>
    <w:rsid w:val="00CE1BFF"/>
    <w:rsid w:val="00CE30A8"/>
    <w:rsid w:val="00CE36DF"/>
    <w:rsid w:val="00CE5CCD"/>
    <w:rsid w:val="00CE7286"/>
    <w:rsid w:val="00CE775A"/>
    <w:rsid w:val="00CE7DBD"/>
    <w:rsid w:val="00CF02D8"/>
    <w:rsid w:val="00CF033C"/>
    <w:rsid w:val="00CF0C73"/>
    <w:rsid w:val="00CF0CE3"/>
    <w:rsid w:val="00CF11E9"/>
    <w:rsid w:val="00CF174F"/>
    <w:rsid w:val="00CF1761"/>
    <w:rsid w:val="00CF17BC"/>
    <w:rsid w:val="00CF2EA0"/>
    <w:rsid w:val="00CF3515"/>
    <w:rsid w:val="00CF44F2"/>
    <w:rsid w:val="00CF4B18"/>
    <w:rsid w:val="00CF4CDF"/>
    <w:rsid w:val="00CF5019"/>
    <w:rsid w:val="00CF570F"/>
    <w:rsid w:val="00CF666F"/>
    <w:rsid w:val="00CF7876"/>
    <w:rsid w:val="00CF7D4F"/>
    <w:rsid w:val="00D00A7B"/>
    <w:rsid w:val="00D0472E"/>
    <w:rsid w:val="00D0476A"/>
    <w:rsid w:val="00D04822"/>
    <w:rsid w:val="00D05D7C"/>
    <w:rsid w:val="00D05DAC"/>
    <w:rsid w:val="00D062E5"/>
    <w:rsid w:val="00D06898"/>
    <w:rsid w:val="00D06A57"/>
    <w:rsid w:val="00D07E7B"/>
    <w:rsid w:val="00D100E2"/>
    <w:rsid w:val="00D10690"/>
    <w:rsid w:val="00D10705"/>
    <w:rsid w:val="00D10895"/>
    <w:rsid w:val="00D10E9B"/>
    <w:rsid w:val="00D116A2"/>
    <w:rsid w:val="00D1194B"/>
    <w:rsid w:val="00D1231F"/>
    <w:rsid w:val="00D1284C"/>
    <w:rsid w:val="00D128F0"/>
    <w:rsid w:val="00D133DD"/>
    <w:rsid w:val="00D13654"/>
    <w:rsid w:val="00D1373F"/>
    <w:rsid w:val="00D147DF"/>
    <w:rsid w:val="00D154B8"/>
    <w:rsid w:val="00D16B86"/>
    <w:rsid w:val="00D17891"/>
    <w:rsid w:val="00D200E2"/>
    <w:rsid w:val="00D20C3D"/>
    <w:rsid w:val="00D21E30"/>
    <w:rsid w:val="00D2298B"/>
    <w:rsid w:val="00D23C39"/>
    <w:rsid w:val="00D2416E"/>
    <w:rsid w:val="00D241EC"/>
    <w:rsid w:val="00D24E4F"/>
    <w:rsid w:val="00D24E63"/>
    <w:rsid w:val="00D259A2"/>
    <w:rsid w:val="00D279E1"/>
    <w:rsid w:val="00D3114E"/>
    <w:rsid w:val="00D31BB4"/>
    <w:rsid w:val="00D3282D"/>
    <w:rsid w:val="00D34BCF"/>
    <w:rsid w:val="00D34CBD"/>
    <w:rsid w:val="00D3612A"/>
    <w:rsid w:val="00D40E78"/>
    <w:rsid w:val="00D41AA7"/>
    <w:rsid w:val="00D4224E"/>
    <w:rsid w:val="00D4277E"/>
    <w:rsid w:val="00D42DFF"/>
    <w:rsid w:val="00D43F62"/>
    <w:rsid w:val="00D44151"/>
    <w:rsid w:val="00D442A2"/>
    <w:rsid w:val="00D44D23"/>
    <w:rsid w:val="00D45DB4"/>
    <w:rsid w:val="00D4669F"/>
    <w:rsid w:val="00D475C3"/>
    <w:rsid w:val="00D5143A"/>
    <w:rsid w:val="00D516CB"/>
    <w:rsid w:val="00D51A29"/>
    <w:rsid w:val="00D527AF"/>
    <w:rsid w:val="00D529E6"/>
    <w:rsid w:val="00D53866"/>
    <w:rsid w:val="00D538B4"/>
    <w:rsid w:val="00D53BB7"/>
    <w:rsid w:val="00D544B7"/>
    <w:rsid w:val="00D544D6"/>
    <w:rsid w:val="00D54612"/>
    <w:rsid w:val="00D54A17"/>
    <w:rsid w:val="00D54DA3"/>
    <w:rsid w:val="00D54E15"/>
    <w:rsid w:val="00D55220"/>
    <w:rsid w:val="00D55981"/>
    <w:rsid w:val="00D55A63"/>
    <w:rsid w:val="00D55B14"/>
    <w:rsid w:val="00D56488"/>
    <w:rsid w:val="00D564A5"/>
    <w:rsid w:val="00D56EB8"/>
    <w:rsid w:val="00D56F3D"/>
    <w:rsid w:val="00D61545"/>
    <w:rsid w:val="00D61591"/>
    <w:rsid w:val="00D61E58"/>
    <w:rsid w:val="00D620CA"/>
    <w:rsid w:val="00D621C0"/>
    <w:rsid w:val="00D629AE"/>
    <w:rsid w:val="00D63A8B"/>
    <w:rsid w:val="00D64A44"/>
    <w:rsid w:val="00D65576"/>
    <w:rsid w:val="00D66787"/>
    <w:rsid w:val="00D67150"/>
    <w:rsid w:val="00D676BE"/>
    <w:rsid w:val="00D70361"/>
    <w:rsid w:val="00D707ED"/>
    <w:rsid w:val="00D7194D"/>
    <w:rsid w:val="00D719DE"/>
    <w:rsid w:val="00D71B24"/>
    <w:rsid w:val="00D71C44"/>
    <w:rsid w:val="00D72AF4"/>
    <w:rsid w:val="00D7327C"/>
    <w:rsid w:val="00D73479"/>
    <w:rsid w:val="00D74222"/>
    <w:rsid w:val="00D74BB6"/>
    <w:rsid w:val="00D75775"/>
    <w:rsid w:val="00D758D2"/>
    <w:rsid w:val="00D76C86"/>
    <w:rsid w:val="00D7747A"/>
    <w:rsid w:val="00D77526"/>
    <w:rsid w:val="00D77BB0"/>
    <w:rsid w:val="00D8048C"/>
    <w:rsid w:val="00D80DAD"/>
    <w:rsid w:val="00D821B6"/>
    <w:rsid w:val="00D82374"/>
    <w:rsid w:val="00D82BE5"/>
    <w:rsid w:val="00D831EF"/>
    <w:rsid w:val="00D8332F"/>
    <w:rsid w:val="00D836AD"/>
    <w:rsid w:val="00D846D0"/>
    <w:rsid w:val="00D8478C"/>
    <w:rsid w:val="00D848E4"/>
    <w:rsid w:val="00D84924"/>
    <w:rsid w:val="00D84B44"/>
    <w:rsid w:val="00D850B4"/>
    <w:rsid w:val="00D85390"/>
    <w:rsid w:val="00D854AA"/>
    <w:rsid w:val="00D85CB0"/>
    <w:rsid w:val="00D86468"/>
    <w:rsid w:val="00D870E8"/>
    <w:rsid w:val="00D901DD"/>
    <w:rsid w:val="00D90BEE"/>
    <w:rsid w:val="00D91016"/>
    <w:rsid w:val="00D912C7"/>
    <w:rsid w:val="00D920D3"/>
    <w:rsid w:val="00D92737"/>
    <w:rsid w:val="00D93FEC"/>
    <w:rsid w:val="00D946CB"/>
    <w:rsid w:val="00D9741D"/>
    <w:rsid w:val="00DA050D"/>
    <w:rsid w:val="00DA135D"/>
    <w:rsid w:val="00DA142A"/>
    <w:rsid w:val="00DA1DBB"/>
    <w:rsid w:val="00DA214E"/>
    <w:rsid w:val="00DA2B7C"/>
    <w:rsid w:val="00DA35E8"/>
    <w:rsid w:val="00DA3A7F"/>
    <w:rsid w:val="00DA41B0"/>
    <w:rsid w:val="00DA4E57"/>
    <w:rsid w:val="00DA57DC"/>
    <w:rsid w:val="00DA5E9E"/>
    <w:rsid w:val="00DA5F28"/>
    <w:rsid w:val="00DA5F9E"/>
    <w:rsid w:val="00DA630D"/>
    <w:rsid w:val="00DA645E"/>
    <w:rsid w:val="00DA6B09"/>
    <w:rsid w:val="00DA6E23"/>
    <w:rsid w:val="00DA7139"/>
    <w:rsid w:val="00DB065A"/>
    <w:rsid w:val="00DB1BD7"/>
    <w:rsid w:val="00DB1BEF"/>
    <w:rsid w:val="00DB2292"/>
    <w:rsid w:val="00DB3050"/>
    <w:rsid w:val="00DB347B"/>
    <w:rsid w:val="00DB4531"/>
    <w:rsid w:val="00DB56AD"/>
    <w:rsid w:val="00DB5C79"/>
    <w:rsid w:val="00DB660A"/>
    <w:rsid w:val="00DB664A"/>
    <w:rsid w:val="00DC05ED"/>
    <w:rsid w:val="00DC0938"/>
    <w:rsid w:val="00DC1CCA"/>
    <w:rsid w:val="00DC1D6F"/>
    <w:rsid w:val="00DC2341"/>
    <w:rsid w:val="00DC26B3"/>
    <w:rsid w:val="00DC2FEB"/>
    <w:rsid w:val="00DC3389"/>
    <w:rsid w:val="00DC3394"/>
    <w:rsid w:val="00DC3843"/>
    <w:rsid w:val="00DC3AEC"/>
    <w:rsid w:val="00DC5033"/>
    <w:rsid w:val="00DC5220"/>
    <w:rsid w:val="00DC6647"/>
    <w:rsid w:val="00DC733B"/>
    <w:rsid w:val="00DC7621"/>
    <w:rsid w:val="00DC775B"/>
    <w:rsid w:val="00DD1B23"/>
    <w:rsid w:val="00DD2602"/>
    <w:rsid w:val="00DD3074"/>
    <w:rsid w:val="00DD3CB9"/>
    <w:rsid w:val="00DD3E4F"/>
    <w:rsid w:val="00DD46DF"/>
    <w:rsid w:val="00DD4B94"/>
    <w:rsid w:val="00DD4F06"/>
    <w:rsid w:val="00DD6182"/>
    <w:rsid w:val="00DD6C08"/>
    <w:rsid w:val="00DD7BC9"/>
    <w:rsid w:val="00DE0686"/>
    <w:rsid w:val="00DE1F4A"/>
    <w:rsid w:val="00DE209B"/>
    <w:rsid w:val="00DE2930"/>
    <w:rsid w:val="00DE2FD8"/>
    <w:rsid w:val="00DE346E"/>
    <w:rsid w:val="00DE3A3F"/>
    <w:rsid w:val="00DE3CAF"/>
    <w:rsid w:val="00DE3D9B"/>
    <w:rsid w:val="00DE4233"/>
    <w:rsid w:val="00DE4FCD"/>
    <w:rsid w:val="00DE60D5"/>
    <w:rsid w:val="00DE6556"/>
    <w:rsid w:val="00DE7A36"/>
    <w:rsid w:val="00DF0863"/>
    <w:rsid w:val="00DF10FB"/>
    <w:rsid w:val="00DF1B41"/>
    <w:rsid w:val="00DF1F84"/>
    <w:rsid w:val="00DF2AA9"/>
    <w:rsid w:val="00DF3B37"/>
    <w:rsid w:val="00DF3CF8"/>
    <w:rsid w:val="00DF3E93"/>
    <w:rsid w:val="00DF40D6"/>
    <w:rsid w:val="00DF6118"/>
    <w:rsid w:val="00DF6D28"/>
    <w:rsid w:val="00DF7507"/>
    <w:rsid w:val="00DF783D"/>
    <w:rsid w:val="00E00BEA"/>
    <w:rsid w:val="00E00BEC"/>
    <w:rsid w:val="00E00F6B"/>
    <w:rsid w:val="00E01225"/>
    <w:rsid w:val="00E01B18"/>
    <w:rsid w:val="00E02A6A"/>
    <w:rsid w:val="00E02E62"/>
    <w:rsid w:val="00E036CE"/>
    <w:rsid w:val="00E04696"/>
    <w:rsid w:val="00E05575"/>
    <w:rsid w:val="00E056ED"/>
    <w:rsid w:val="00E05CEF"/>
    <w:rsid w:val="00E10413"/>
    <w:rsid w:val="00E10BE9"/>
    <w:rsid w:val="00E120AC"/>
    <w:rsid w:val="00E1219F"/>
    <w:rsid w:val="00E1222C"/>
    <w:rsid w:val="00E124C5"/>
    <w:rsid w:val="00E12D45"/>
    <w:rsid w:val="00E13D91"/>
    <w:rsid w:val="00E14A1B"/>
    <w:rsid w:val="00E14F51"/>
    <w:rsid w:val="00E156E5"/>
    <w:rsid w:val="00E15AF5"/>
    <w:rsid w:val="00E163D0"/>
    <w:rsid w:val="00E167DC"/>
    <w:rsid w:val="00E178E3"/>
    <w:rsid w:val="00E20234"/>
    <w:rsid w:val="00E21236"/>
    <w:rsid w:val="00E215EE"/>
    <w:rsid w:val="00E22ADA"/>
    <w:rsid w:val="00E233A3"/>
    <w:rsid w:val="00E23894"/>
    <w:rsid w:val="00E24A3B"/>
    <w:rsid w:val="00E24F55"/>
    <w:rsid w:val="00E25CFE"/>
    <w:rsid w:val="00E2620E"/>
    <w:rsid w:val="00E26921"/>
    <w:rsid w:val="00E27B06"/>
    <w:rsid w:val="00E27E48"/>
    <w:rsid w:val="00E30FDF"/>
    <w:rsid w:val="00E312B6"/>
    <w:rsid w:val="00E3208D"/>
    <w:rsid w:val="00E322DF"/>
    <w:rsid w:val="00E323AD"/>
    <w:rsid w:val="00E324BB"/>
    <w:rsid w:val="00E32CCC"/>
    <w:rsid w:val="00E3362D"/>
    <w:rsid w:val="00E337E2"/>
    <w:rsid w:val="00E33902"/>
    <w:rsid w:val="00E33EEB"/>
    <w:rsid w:val="00E34387"/>
    <w:rsid w:val="00E34E32"/>
    <w:rsid w:val="00E3571E"/>
    <w:rsid w:val="00E35BD1"/>
    <w:rsid w:val="00E35F5A"/>
    <w:rsid w:val="00E361CD"/>
    <w:rsid w:val="00E36484"/>
    <w:rsid w:val="00E36C0A"/>
    <w:rsid w:val="00E374B0"/>
    <w:rsid w:val="00E4046B"/>
    <w:rsid w:val="00E40936"/>
    <w:rsid w:val="00E40DFD"/>
    <w:rsid w:val="00E419F0"/>
    <w:rsid w:val="00E43AB4"/>
    <w:rsid w:val="00E44C84"/>
    <w:rsid w:val="00E47188"/>
    <w:rsid w:val="00E471BD"/>
    <w:rsid w:val="00E4760E"/>
    <w:rsid w:val="00E47F91"/>
    <w:rsid w:val="00E50203"/>
    <w:rsid w:val="00E502C5"/>
    <w:rsid w:val="00E508E4"/>
    <w:rsid w:val="00E50B5A"/>
    <w:rsid w:val="00E50CF1"/>
    <w:rsid w:val="00E50F2A"/>
    <w:rsid w:val="00E51B97"/>
    <w:rsid w:val="00E526B0"/>
    <w:rsid w:val="00E52961"/>
    <w:rsid w:val="00E529BA"/>
    <w:rsid w:val="00E52AAC"/>
    <w:rsid w:val="00E52B48"/>
    <w:rsid w:val="00E530FE"/>
    <w:rsid w:val="00E53883"/>
    <w:rsid w:val="00E53889"/>
    <w:rsid w:val="00E54060"/>
    <w:rsid w:val="00E54AB2"/>
    <w:rsid w:val="00E54C7A"/>
    <w:rsid w:val="00E5678D"/>
    <w:rsid w:val="00E56A2E"/>
    <w:rsid w:val="00E56E26"/>
    <w:rsid w:val="00E60ADC"/>
    <w:rsid w:val="00E62DE2"/>
    <w:rsid w:val="00E63B68"/>
    <w:rsid w:val="00E648ED"/>
    <w:rsid w:val="00E64D1B"/>
    <w:rsid w:val="00E64E6E"/>
    <w:rsid w:val="00E6518A"/>
    <w:rsid w:val="00E6585D"/>
    <w:rsid w:val="00E66A3D"/>
    <w:rsid w:val="00E67A3A"/>
    <w:rsid w:val="00E67F70"/>
    <w:rsid w:val="00E70BEB"/>
    <w:rsid w:val="00E71740"/>
    <w:rsid w:val="00E719A6"/>
    <w:rsid w:val="00E727F3"/>
    <w:rsid w:val="00E72CE4"/>
    <w:rsid w:val="00E732AE"/>
    <w:rsid w:val="00E75E45"/>
    <w:rsid w:val="00E778D8"/>
    <w:rsid w:val="00E77D90"/>
    <w:rsid w:val="00E802BA"/>
    <w:rsid w:val="00E8067F"/>
    <w:rsid w:val="00E81449"/>
    <w:rsid w:val="00E81D8F"/>
    <w:rsid w:val="00E8270F"/>
    <w:rsid w:val="00E8308A"/>
    <w:rsid w:val="00E83799"/>
    <w:rsid w:val="00E85804"/>
    <w:rsid w:val="00E87275"/>
    <w:rsid w:val="00E87708"/>
    <w:rsid w:val="00E87FB1"/>
    <w:rsid w:val="00E90621"/>
    <w:rsid w:val="00E907CA"/>
    <w:rsid w:val="00E90B09"/>
    <w:rsid w:val="00E90B20"/>
    <w:rsid w:val="00E92059"/>
    <w:rsid w:val="00E92222"/>
    <w:rsid w:val="00E92B1B"/>
    <w:rsid w:val="00E932D9"/>
    <w:rsid w:val="00E93D8E"/>
    <w:rsid w:val="00E93E13"/>
    <w:rsid w:val="00E948CA"/>
    <w:rsid w:val="00E95661"/>
    <w:rsid w:val="00E95A05"/>
    <w:rsid w:val="00E95C68"/>
    <w:rsid w:val="00E95EEA"/>
    <w:rsid w:val="00E96556"/>
    <w:rsid w:val="00E96F73"/>
    <w:rsid w:val="00E97F52"/>
    <w:rsid w:val="00EA03E5"/>
    <w:rsid w:val="00EA0C50"/>
    <w:rsid w:val="00EA1383"/>
    <w:rsid w:val="00EA1486"/>
    <w:rsid w:val="00EA1B56"/>
    <w:rsid w:val="00EA2542"/>
    <w:rsid w:val="00EA466A"/>
    <w:rsid w:val="00EA4C5D"/>
    <w:rsid w:val="00EA4F60"/>
    <w:rsid w:val="00EA6351"/>
    <w:rsid w:val="00EA718A"/>
    <w:rsid w:val="00EA7458"/>
    <w:rsid w:val="00EA7E24"/>
    <w:rsid w:val="00EA7F42"/>
    <w:rsid w:val="00EA7F4A"/>
    <w:rsid w:val="00EB060C"/>
    <w:rsid w:val="00EB066B"/>
    <w:rsid w:val="00EB0D6E"/>
    <w:rsid w:val="00EB1A74"/>
    <w:rsid w:val="00EB2EC3"/>
    <w:rsid w:val="00EB3D56"/>
    <w:rsid w:val="00EB4DD8"/>
    <w:rsid w:val="00EB589E"/>
    <w:rsid w:val="00EC0215"/>
    <w:rsid w:val="00EC052D"/>
    <w:rsid w:val="00EC056A"/>
    <w:rsid w:val="00EC0B1C"/>
    <w:rsid w:val="00EC11EB"/>
    <w:rsid w:val="00EC1D87"/>
    <w:rsid w:val="00EC247C"/>
    <w:rsid w:val="00EC27A9"/>
    <w:rsid w:val="00EC5A9A"/>
    <w:rsid w:val="00EC5B85"/>
    <w:rsid w:val="00EC5CE1"/>
    <w:rsid w:val="00EC7841"/>
    <w:rsid w:val="00EC7BD5"/>
    <w:rsid w:val="00ED0F08"/>
    <w:rsid w:val="00ED2794"/>
    <w:rsid w:val="00ED2814"/>
    <w:rsid w:val="00ED296B"/>
    <w:rsid w:val="00ED2989"/>
    <w:rsid w:val="00ED3915"/>
    <w:rsid w:val="00ED5DB7"/>
    <w:rsid w:val="00ED5F4C"/>
    <w:rsid w:val="00ED67F7"/>
    <w:rsid w:val="00ED6BDD"/>
    <w:rsid w:val="00ED7A3B"/>
    <w:rsid w:val="00EE2067"/>
    <w:rsid w:val="00EE41E9"/>
    <w:rsid w:val="00EE460E"/>
    <w:rsid w:val="00EE4C5D"/>
    <w:rsid w:val="00EE637F"/>
    <w:rsid w:val="00EE718B"/>
    <w:rsid w:val="00EE72E7"/>
    <w:rsid w:val="00EE7738"/>
    <w:rsid w:val="00EE7AA2"/>
    <w:rsid w:val="00EF0A41"/>
    <w:rsid w:val="00EF0A9E"/>
    <w:rsid w:val="00EF0F93"/>
    <w:rsid w:val="00EF23DB"/>
    <w:rsid w:val="00EF2704"/>
    <w:rsid w:val="00EF301F"/>
    <w:rsid w:val="00EF3DC6"/>
    <w:rsid w:val="00EF4AEF"/>
    <w:rsid w:val="00EF5B83"/>
    <w:rsid w:val="00EF6501"/>
    <w:rsid w:val="00EF77ED"/>
    <w:rsid w:val="00EF7838"/>
    <w:rsid w:val="00F00017"/>
    <w:rsid w:val="00F00BD1"/>
    <w:rsid w:val="00F026C9"/>
    <w:rsid w:val="00F0293B"/>
    <w:rsid w:val="00F03A7B"/>
    <w:rsid w:val="00F03E50"/>
    <w:rsid w:val="00F0406C"/>
    <w:rsid w:val="00F04DDF"/>
    <w:rsid w:val="00F054FF"/>
    <w:rsid w:val="00F06C70"/>
    <w:rsid w:val="00F06DFA"/>
    <w:rsid w:val="00F074BD"/>
    <w:rsid w:val="00F079F7"/>
    <w:rsid w:val="00F07B18"/>
    <w:rsid w:val="00F10DDC"/>
    <w:rsid w:val="00F1100E"/>
    <w:rsid w:val="00F12045"/>
    <w:rsid w:val="00F1213F"/>
    <w:rsid w:val="00F14044"/>
    <w:rsid w:val="00F15329"/>
    <w:rsid w:val="00F15479"/>
    <w:rsid w:val="00F16491"/>
    <w:rsid w:val="00F202A0"/>
    <w:rsid w:val="00F21482"/>
    <w:rsid w:val="00F2287B"/>
    <w:rsid w:val="00F22D2F"/>
    <w:rsid w:val="00F232D7"/>
    <w:rsid w:val="00F23EF5"/>
    <w:rsid w:val="00F24738"/>
    <w:rsid w:val="00F24D48"/>
    <w:rsid w:val="00F25045"/>
    <w:rsid w:val="00F26737"/>
    <w:rsid w:val="00F26D8F"/>
    <w:rsid w:val="00F2779A"/>
    <w:rsid w:val="00F30896"/>
    <w:rsid w:val="00F30992"/>
    <w:rsid w:val="00F31176"/>
    <w:rsid w:val="00F32CB2"/>
    <w:rsid w:val="00F35664"/>
    <w:rsid w:val="00F35934"/>
    <w:rsid w:val="00F35BE3"/>
    <w:rsid w:val="00F37E54"/>
    <w:rsid w:val="00F40302"/>
    <w:rsid w:val="00F41094"/>
    <w:rsid w:val="00F42297"/>
    <w:rsid w:val="00F42C88"/>
    <w:rsid w:val="00F42ED8"/>
    <w:rsid w:val="00F43043"/>
    <w:rsid w:val="00F433FD"/>
    <w:rsid w:val="00F44976"/>
    <w:rsid w:val="00F44BC3"/>
    <w:rsid w:val="00F456AB"/>
    <w:rsid w:val="00F457F6"/>
    <w:rsid w:val="00F45ECF"/>
    <w:rsid w:val="00F45F29"/>
    <w:rsid w:val="00F46CA4"/>
    <w:rsid w:val="00F46D7A"/>
    <w:rsid w:val="00F46DC0"/>
    <w:rsid w:val="00F478C4"/>
    <w:rsid w:val="00F501B0"/>
    <w:rsid w:val="00F50917"/>
    <w:rsid w:val="00F52303"/>
    <w:rsid w:val="00F52B44"/>
    <w:rsid w:val="00F53149"/>
    <w:rsid w:val="00F54D05"/>
    <w:rsid w:val="00F55146"/>
    <w:rsid w:val="00F559D0"/>
    <w:rsid w:val="00F55CE8"/>
    <w:rsid w:val="00F56BB8"/>
    <w:rsid w:val="00F56FE0"/>
    <w:rsid w:val="00F57941"/>
    <w:rsid w:val="00F60BDD"/>
    <w:rsid w:val="00F61FC7"/>
    <w:rsid w:val="00F632DC"/>
    <w:rsid w:val="00F633CD"/>
    <w:rsid w:val="00F6425F"/>
    <w:rsid w:val="00F64C7F"/>
    <w:rsid w:val="00F65035"/>
    <w:rsid w:val="00F6526E"/>
    <w:rsid w:val="00F65C0A"/>
    <w:rsid w:val="00F6672B"/>
    <w:rsid w:val="00F66AC5"/>
    <w:rsid w:val="00F66D70"/>
    <w:rsid w:val="00F707ED"/>
    <w:rsid w:val="00F70843"/>
    <w:rsid w:val="00F708D1"/>
    <w:rsid w:val="00F71839"/>
    <w:rsid w:val="00F7274F"/>
    <w:rsid w:val="00F72B2C"/>
    <w:rsid w:val="00F73509"/>
    <w:rsid w:val="00F74B70"/>
    <w:rsid w:val="00F765A8"/>
    <w:rsid w:val="00F76885"/>
    <w:rsid w:val="00F77839"/>
    <w:rsid w:val="00F80155"/>
    <w:rsid w:val="00F80198"/>
    <w:rsid w:val="00F80421"/>
    <w:rsid w:val="00F80B0E"/>
    <w:rsid w:val="00F8133E"/>
    <w:rsid w:val="00F815DA"/>
    <w:rsid w:val="00F81B8C"/>
    <w:rsid w:val="00F823D3"/>
    <w:rsid w:val="00F82630"/>
    <w:rsid w:val="00F82A32"/>
    <w:rsid w:val="00F83022"/>
    <w:rsid w:val="00F83692"/>
    <w:rsid w:val="00F83B03"/>
    <w:rsid w:val="00F84759"/>
    <w:rsid w:val="00F8492E"/>
    <w:rsid w:val="00F84D9E"/>
    <w:rsid w:val="00F85A0B"/>
    <w:rsid w:val="00F861F9"/>
    <w:rsid w:val="00F86A9C"/>
    <w:rsid w:val="00F86AD0"/>
    <w:rsid w:val="00F87649"/>
    <w:rsid w:val="00F90360"/>
    <w:rsid w:val="00F9075B"/>
    <w:rsid w:val="00F920FD"/>
    <w:rsid w:val="00F9276D"/>
    <w:rsid w:val="00F92A0F"/>
    <w:rsid w:val="00F92B24"/>
    <w:rsid w:val="00F93180"/>
    <w:rsid w:val="00F93A57"/>
    <w:rsid w:val="00F93F83"/>
    <w:rsid w:val="00F9487F"/>
    <w:rsid w:val="00F95F9E"/>
    <w:rsid w:val="00F97AD7"/>
    <w:rsid w:val="00FA0245"/>
    <w:rsid w:val="00FA037F"/>
    <w:rsid w:val="00FA0FCD"/>
    <w:rsid w:val="00FA147F"/>
    <w:rsid w:val="00FA463D"/>
    <w:rsid w:val="00FA4B1C"/>
    <w:rsid w:val="00FA53DD"/>
    <w:rsid w:val="00FA5820"/>
    <w:rsid w:val="00FA5869"/>
    <w:rsid w:val="00FA597A"/>
    <w:rsid w:val="00FA6818"/>
    <w:rsid w:val="00FA7315"/>
    <w:rsid w:val="00FA745B"/>
    <w:rsid w:val="00FA7501"/>
    <w:rsid w:val="00FA7A49"/>
    <w:rsid w:val="00FA7AB3"/>
    <w:rsid w:val="00FB149F"/>
    <w:rsid w:val="00FB1598"/>
    <w:rsid w:val="00FB3EDD"/>
    <w:rsid w:val="00FB42A8"/>
    <w:rsid w:val="00FB510B"/>
    <w:rsid w:val="00FB524E"/>
    <w:rsid w:val="00FB579B"/>
    <w:rsid w:val="00FB665E"/>
    <w:rsid w:val="00FB6786"/>
    <w:rsid w:val="00FB7160"/>
    <w:rsid w:val="00FB757E"/>
    <w:rsid w:val="00FB7857"/>
    <w:rsid w:val="00FC0510"/>
    <w:rsid w:val="00FC0ADF"/>
    <w:rsid w:val="00FC1F4F"/>
    <w:rsid w:val="00FC2086"/>
    <w:rsid w:val="00FC241B"/>
    <w:rsid w:val="00FC2A6E"/>
    <w:rsid w:val="00FC2A7C"/>
    <w:rsid w:val="00FC3A49"/>
    <w:rsid w:val="00FC46E8"/>
    <w:rsid w:val="00FC4D47"/>
    <w:rsid w:val="00FC5DDA"/>
    <w:rsid w:val="00FC65D7"/>
    <w:rsid w:val="00FC69C4"/>
    <w:rsid w:val="00FD03C1"/>
    <w:rsid w:val="00FD04E7"/>
    <w:rsid w:val="00FD0822"/>
    <w:rsid w:val="00FD309B"/>
    <w:rsid w:val="00FD3386"/>
    <w:rsid w:val="00FD390B"/>
    <w:rsid w:val="00FD3F08"/>
    <w:rsid w:val="00FD4F5C"/>
    <w:rsid w:val="00FD5111"/>
    <w:rsid w:val="00FD6F4C"/>
    <w:rsid w:val="00FD70BF"/>
    <w:rsid w:val="00FD760C"/>
    <w:rsid w:val="00FD7A97"/>
    <w:rsid w:val="00FD7B6C"/>
    <w:rsid w:val="00FE0AE5"/>
    <w:rsid w:val="00FE0D7F"/>
    <w:rsid w:val="00FE153D"/>
    <w:rsid w:val="00FE36D2"/>
    <w:rsid w:val="00FE401C"/>
    <w:rsid w:val="00FE485A"/>
    <w:rsid w:val="00FE5373"/>
    <w:rsid w:val="00FE608F"/>
    <w:rsid w:val="00FE6422"/>
    <w:rsid w:val="00FE7522"/>
    <w:rsid w:val="00FE7B25"/>
    <w:rsid w:val="00FF0283"/>
    <w:rsid w:val="00FF0DB5"/>
    <w:rsid w:val="00FF120D"/>
    <w:rsid w:val="00FF206C"/>
    <w:rsid w:val="00FF314A"/>
    <w:rsid w:val="00FF5548"/>
    <w:rsid w:val="00FF6068"/>
    <w:rsid w:val="00FF66A5"/>
    <w:rsid w:val="00FF6B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EEB53C"/>
  <w15:docId w15:val="{603CCEE9-84A6-4DAB-B8CD-86CDA5409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4046"/>
    <w:pPr>
      <w:widowControl w:val="0"/>
      <w:kinsoku w:val="0"/>
      <w:overflowPunct w:val="0"/>
      <w:adjustRightInd w:val="0"/>
      <w:snapToGrid w:val="0"/>
      <w:spacing w:line="480" w:lineRule="exact"/>
    </w:pPr>
    <w:rPr>
      <w:rFonts w:ascii="華康楷書體W5" w:eastAsia="華康楷書體W5"/>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出列席"/>
    <w:basedOn w:val="a"/>
    <w:autoRedefine/>
    <w:rsid w:val="00852DF7"/>
    <w:pPr>
      <w:ind w:left="1600" w:rightChars="100" w:right="320" w:hangingChars="500" w:hanging="1600"/>
    </w:pPr>
  </w:style>
  <w:style w:type="paragraph" w:customStyle="1" w:styleId="0cm5">
    <w:name w:val="樣式 左右對齊 左:  0 cm 凸出:  5 字元"/>
    <w:basedOn w:val="a"/>
    <w:autoRedefine/>
    <w:rsid w:val="00C2357A"/>
    <w:pPr>
      <w:ind w:left="1600" w:rightChars="200" w:right="640" w:hangingChars="500" w:hanging="1600"/>
      <w:jc w:val="both"/>
    </w:pPr>
    <w:rPr>
      <w:rFonts w:cs="新細明體"/>
      <w:szCs w:val="20"/>
    </w:rPr>
  </w:style>
  <w:style w:type="paragraph" w:customStyle="1" w:styleId="a4">
    <w:name w:val="紀錄"/>
    <w:basedOn w:val="a3"/>
    <w:autoRedefine/>
    <w:rsid w:val="0045129A"/>
    <w:pPr>
      <w:ind w:left="500" w:rightChars="700" w:right="700" w:hanging="500"/>
    </w:pPr>
  </w:style>
  <w:style w:type="paragraph" w:customStyle="1" w:styleId="a5">
    <w:name w:val="提案人"/>
    <w:basedOn w:val="a"/>
    <w:autoRedefine/>
    <w:rsid w:val="00846078"/>
    <w:pPr>
      <w:ind w:leftChars="1000" w:left="4480" w:hangingChars="400" w:hanging="1280"/>
    </w:pPr>
    <w:rPr>
      <w:rFonts w:hAnsi="標楷體" w:cs="新細明體"/>
      <w:kern w:val="0"/>
    </w:rPr>
  </w:style>
  <w:style w:type="paragraph" w:customStyle="1" w:styleId="a6">
    <w:name w:val="決議"/>
    <w:basedOn w:val="a"/>
    <w:autoRedefine/>
    <w:rsid w:val="006C725A"/>
    <w:pPr>
      <w:ind w:leftChars="200" w:left="1601" w:hangingChars="300" w:hanging="961"/>
      <w:jc w:val="both"/>
    </w:pPr>
  </w:style>
  <w:style w:type="paragraph" w:customStyle="1" w:styleId="a7">
    <w:name w:val="字元 字元 字元"/>
    <w:basedOn w:val="a"/>
    <w:rsid w:val="00E52B48"/>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8">
    <w:name w:val="Plain Text"/>
    <w:basedOn w:val="a"/>
    <w:link w:val="a9"/>
    <w:rsid w:val="00E52B48"/>
    <w:pPr>
      <w:kinsoku/>
      <w:overflowPunct/>
      <w:adjustRightInd/>
      <w:snapToGrid/>
      <w:spacing w:line="240" w:lineRule="auto"/>
    </w:pPr>
    <w:rPr>
      <w:rFonts w:ascii="標楷體" w:eastAsia="標楷體" w:hAnsi="Courier New" w:cs="Courier New"/>
    </w:rPr>
  </w:style>
  <w:style w:type="paragraph" w:styleId="aa">
    <w:name w:val="footer"/>
    <w:basedOn w:val="a"/>
    <w:rsid w:val="00631FCB"/>
    <w:pPr>
      <w:tabs>
        <w:tab w:val="center" w:pos="4153"/>
        <w:tab w:val="right" w:pos="8306"/>
      </w:tabs>
    </w:pPr>
    <w:rPr>
      <w:sz w:val="20"/>
      <w:szCs w:val="20"/>
    </w:rPr>
  </w:style>
  <w:style w:type="character" w:styleId="ab">
    <w:name w:val="page number"/>
    <w:basedOn w:val="a0"/>
    <w:rsid w:val="00631FCB"/>
  </w:style>
  <w:style w:type="paragraph" w:styleId="ac">
    <w:name w:val="Date"/>
    <w:basedOn w:val="a"/>
    <w:next w:val="a"/>
    <w:rsid w:val="00EC27A9"/>
    <w:pPr>
      <w:jc w:val="right"/>
    </w:pPr>
  </w:style>
  <w:style w:type="paragraph" w:customStyle="1" w:styleId="1">
    <w:name w:val="字元 字元1 字元 字元 字元 字元"/>
    <w:basedOn w:val="a"/>
    <w:rsid w:val="00A732BC"/>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d">
    <w:name w:val="Balloon Text"/>
    <w:basedOn w:val="a"/>
    <w:link w:val="ae"/>
    <w:rsid w:val="00FB579B"/>
    <w:rPr>
      <w:rFonts w:ascii="Arial" w:eastAsia="新細明體" w:hAnsi="Arial"/>
      <w:sz w:val="18"/>
      <w:szCs w:val="18"/>
    </w:rPr>
  </w:style>
  <w:style w:type="paragraph" w:styleId="af">
    <w:name w:val="header"/>
    <w:basedOn w:val="a"/>
    <w:link w:val="af0"/>
    <w:unhideWhenUsed/>
    <w:rsid w:val="00182DDB"/>
    <w:pPr>
      <w:tabs>
        <w:tab w:val="center" w:pos="4153"/>
        <w:tab w:val="right" w:pos="8306"/>
      </w:tabs>
    </w:pPr>
    <w:rPr>
      <w:sz w:val="20"/>
      <w:szCs w:val="20"/>
    </w:rPr>
  </w:style>
  <w:style w:type="character" w:customStyle="1" w:styleId="af0">
    <w:name w:val="頁首 字元"/>
    <w:link w:val="af"/>
    <w:rsid w:val="00182DDB"/>
    <w:rPr>
      <w:rFonts w:ascii="華康楷書體W5" w:eastAsia="華康楷書體W5"/>
      <w:kern w:val="2"/>
    </w:rPr>
  </w:style>
  <w:style w:type="paragraph" w:customStyle="1" w:styleId="af1">
    <w:name w:val="字元 字元 字元"/>
    <w:basedOn w:val="a"/>
    <w:rsid w:val="000A7D99"/>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2">
    <w:basedOn w:val="a"/>
    <w:rsid w:val="00237F93"/>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2">
    <w:name w:val="字元2"/>
    <w:basedOn w:val="a"/>
    <w:rsid w:val="007371DE"/>
    <w:pPr>
      <w:widowControl/>
      <w:kinsoku/>
      <w:overflowPunct/>
      <w:adjustRightInd/>
      <w:snapToGrid/>
      <w:spacing w:after="160" w:line="240" w:lineRule="exact"/>
    </w:pPr>
    <w:rPr>
      <w:rFonts w:ascii="Arial" w:eastAsia="Times New Roman" w:hAnsi="Arial" w:cs="Arial"/>
      <w:kern w:val="0"/>
      <w:sz w:val="20"/>
      <w:szCs w:val="20"/>
      <w:lang w:eastAsia="en-US"/>
    </w:rPr>
  </w:style>
  <w:style w:type="character" w:styleId="af3">
    <w:name w:val="Hyperlink"/>
    <w:uiPriority w:val="99"/>
    <w:semiHidden/>
    <w:unhideWhenUsed/>
    <w:rsid w:val="003F5752"/>
    <w:rPr>
      <w:strike w:val="0"/>
      <w:dstrike w:val="0"/>
      <w:color w:val="0000FF"/>
      <w:u w:val="none"/>
      <w:effect w:val="none"/>
    </w:rPr>
  </w:style>
  <w:style w:type="paragraph" w:customStyle="1" w:styleId="20">
    <w:name w:val="字元2"/>
    <w:basedOn w:val="a"/>
    <w:rsid w:val="003F575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
    <w:name w:val="字元3 字元"/>
    <w:basedOn w:val="a"/>
    <w:rsid w:val="00FA597A"/>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f4">
    <w:name w:val="Document Map"/>
    <w:basedOn w:val="a"/>
    <w:semiHidden/>
    <w:rsid w:val="00BC67E6"/>
    <w:pPr>
      <w:shd w:val="clear" w:color="auto" w:fill="000080"/>
    </w:pPr>
    <w:rPr>
      <w:rFonts w:ascii="Arial" w:eastAsia="新細明體" w:hAnsi="Arial"/>
    </w:rPr>
  </w:style>
  <w:style w:type="character" w:customStyle="1" w:styleId="a9">
    <w:name w:val="純文字 字元"/>
    <w:link w:val="a8"/>
    <w:rsid w:val="00295722"/>
    <w:rPr>
      <w:rFonts w:ascii="標楷體" w:eastAsia="標楷體" w:hAnsi="Courier New" w:cs="Courier New"/>
      <w:kern w:val="2"/>
      <w:sz w:val="32"/>
      <w:szCs w:val="32"/>
      <w:lang w:val="en-US" w:eastAsia="zh-TW" w:bidi="ar-SA"/>
    </w:rPr>
  </w:style>
  <w:style w:type="paragraph" w:customStyle="1" w:styleId="10">
    <w:name w:val="字元1 字元 字元"/>
    <w:basedOn w:val="a"/>
    <w:rsid w:val="00941761"/>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5">
    <w:name w:val="立法院(副本)"/>
    <w:basedOn w:val="a"/>
    <w:rsid w:val="00E96556"/>
    <w:pPr>
      <w:kinsoku/>
      <w:overflowPunct/>
      <w:adjustRightInd/>
      <w:snapToGrid/>
      <w:spacing w:line="280" w:lineRule="exact"/>
    </w:pPr>
    <w:rPr>
      <w:rFonts w:ascii="標楷體" w:eastAsia="標楷體"/>
      <w:sz w:val="24"/>
      <w:szCs w:val="24"/>
    </w:rPr>
  </w:style>
  <w:style w:type="paragraph" w:customStyle="1" w:styleId="30">
    <w:name w:val="字元3"/>
    <w:basedOn w:val="a"/>
    <w:rsid w:val="0023300C"/>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
    <w:name w:val="字元3 字元 字元 字元"/>
    <w:basedOn w:val="a"/>
    <w:rsid w:val="006952AA"/>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1">
    <w:name w:val="字元1 字元 字元 字元 字元1 字元"/>
    <w:basedOn w:val="a"/>
    <w:rsid w:val="00D77526"/>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10">
    <w:name w:val="字元1 字元 字元 字元 字元1"/>
    <w:basedOn w:val="a"/>
    <w:rsid w:val="001B2595"/>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2">
    <w:name w:val="字元1 字元 字元 字元"/>
    <w:basedOn w:val="a"/>
    <w:rsid w:val="0006534F"/>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0">
    <w:name w:val="字元3 字元 字元 字元1 字元 字元"/>
    <w:basedOn w:val="a"/>
    <w:rsid w:val="00F03A7B"/>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4">
    <w:name w:val="字元4 字元 字元 字元 字元"/>
    <w:basedOn w:val="a"/>
    <w:rsid w:val="003573B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1">
    <w:name w:val="字元3 字元 字元 字元1 字元"/>
    <w:basedOn w:val="a"/>
    <w:rsid w:val="005C6257"/>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6">
    <w:name w:val="字元 字元 字元 字元"/>
    <w:basedOn w:val="a"/>
    <w:rsid w:val="00740508"/>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Default">
    <w:name w:val="Default"/>
    <w:rsid w:val="0022470E"/>
    <w:pPr>
      <w:widowControl w:val="0"/>
      <w:autoSpaceDE w:val="0"/>
      <w:autoSpaceDN w:val="0"/>
      <w:adjustRightInd w:val="0"/>
    </w:pPr>
    <w:rPr>
      <w:rFonts w:ascii="標楷體" w:eastAsia="標楷體" w:hAnsi="Calibri" w:cs="標楷體"/>
      <w:color w:val="000000"/>
      <w:sz w:val="24"/>
      <w:szCs w:val="24"/>
    </w:rPr>
  </w:style>
  <w:style w:type="character" w:styleId="af7">
    <w:name w:val="annotation reference"/>
    <w:uiPriority w:val="99"/>
    <w:semiHidden/>
    <w:unhideWhenUsed/>
    <w:rsid w:val="00014478"/>
    <w:rPr>
      <w:sz w:val="18"/>
      <w:szCs w:val="18"/>
    </w:rPr>
  </w:style>
  <w:style w:type="paragraph" w:styleId="af8">
    <w:name w:val="annotation text"/>
    <w:basedOn w:val="a"/>
    <w:link w:val="af9"/>
    <w:uiPriority w:val="99"/>
    <w:semiHidden/>
    <w:unhideWhenUsed/>
    <w:rsid w:val="00014478"/>
  </w:style>
  <w:style w:type="character" w:customStyle="1" w:styleId="af9">
    <w:name w:val="註解文字 字元"/>
    <w:link w:val="af8"/>
    <w:uiPriority w:val="99"/>
    <w:semiHidden/>
    <w:rsid w:val="00014478"/>
    <w:rPr>
      <w:rFonts w:ascii="華康楷書體W5" w:eastAsia="華康楷書體W5"/>
      <w:kern w:val="2"/>
      <w:sz w:val="32"/>
      <w:szCs w:val="32"/>
    </w:rPr>
  </w:style>
  <w:style w:type="paragraph" w:styleId="afa">
    <w:name w:val="annotation subject"/>
    <w:basedOn w:val="af8"/>
    <w:next w:val="af8"/>
    <w:link w:val="afb"/>
    <w:uiPriority w:val="99"/>
    <w:semiHidden/>
    <w:unhideWhenUsed/>
    <w:rsid w:val="00014478"/>
    <w:rPr>
      <w:b/>
      <w:bCs/>
    </w:rPr>
  </w:style>
  <w:style w:type="character" w:customStyle="1" w:styleId="afb">
    <w:name w:val="註解主旨 字元"/>
    <w:link w:val="afa"/>
    <w:uiPriority w:val="99"/>
    <w:semiHidden/>
    <w:rsid w:val="00014478"/>
    <w:rPr>
      <w:rFonts w:ascii="華康楷書體W5" w:eastAsia="華康楷書體W5"/>
      <w:b/>
      <w:bCs/>
      <w:kern w:val="2"/>
      <w:sz w:val="32"/>
      <w:szCs w:val="32"/>
    </w:rPr>
  </w:style>
  <w:style w:type="character" w:styleId="afc">
    <w:name w:val="Subtle Emphasis"/>
    <w:uiPriority w:val="19"/>
    <w:qFormat/>
    <w:rsid w:val="004404EE"/>
    <w:rPr>
      <w:i/>
      <w:iCs/>
      <w:color w:val="808080"/>
    </w:rPr>
  </w:style>
  <w:style w:type="table" w:styleId="afd">
    <w:name w:val="Table Grid"/>
    <w:basedOn w:val="a1"/>
    <w:uiPriority w:val="59"/>
    <w:rsid w:val="00475B81"/>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表格內文(14行高)"/>
    <w:basedOn w:val="afe"/>
    <w:link w:val="140"/>
    <w:qFormat/>
    <w:rsid w:val="00AD5088"/>
    <w:pPr>
      <w:kinsoku/>
      <w:overflowPunct/>
      <w:adjustRightInd/>
      <w:snapToGrid/>
      <w:spacing w:line="280" w:lineRule="exact"/>
      <w:ind w:leftChars="0" w:left="0" w:firstLineChars="0" w:firstLine="0"/>
    </w:pPr>
    <w:rPr>
      <w:rFonts w:ascii="標楷體" w:eastAsia="標楷體"/>
      <w:snapToGrid w:val="0"/>
      <w:sz w:val="24"/>
      <w:szCs w:val="28"/>
    </w:rPr>
  </w:style>
  <w:style w:type="character" w:customStyle="1" w:styleId="140">
    <w:name w:val="表格內文(14行高) 字元"/>
    <w:link w:val="14"/>
    <w:rsid w:val="00AD5088"/>
    <w:rPr>
      <w:rFonts w:ascii="標楷體" w:eastAsia="標楷體"/>
      <w:snapToGrid w:val="0"/>
      <w:kern w:val="2"/>
      <w:sz w:val="24"/>
      <w:szCs w:val="28"/>
    </w:rPr>
  </w:style>
  <w:style w:type="paragraph" w:styleId="afe">
    <w:name w:val="table of figures"/>
    <w:basedOn w:val="a"/>
    <w:next w:val="a"/>
    <w:uiPriority w:val="99"/>
    <w:semiHidden/>
    <w:unhideWhenUsed/>
    <w:rsid w:val="00AD5088"/>
    <w:pPr>
      <w:ind w:leftChars="400" w:left="400" w:hangingChars="200" w:hanging="200"/>
    </w:pPr>
  </w:style>
  <w:style w:type="character" w:styleId="aff">
    <w:name w:val="Placeholder Text"/>
    <w:basedOn w:val="a0"/>
    <w:uiPriority w:val="99"/>
    <w:semiHidden/>
    <w:rsid w:val="00973CFD"/>
    <w:rPr>
      <w:color w:val="808080"/>
    </w:rPr>
  </w:style>
  <w:style w:type="paragraph" w:styleId="aff0">
    <w:name w:val="List Paragraph"/>
    <w:basedOn w:val="a"/>
    <w:uiPriority w:val="34"/>
    <w:qFormat/>
    <w:rsid w:val="00741961"/>
    <w:pPr>
      <w:ind w:leftChars="200" w:left="480"/>
    </w:pPr>
  </w:style>
  <w:style w:type="paragraph" w:customStyle="1" w:styleId="econtentblack">
    <w:name w:val="e_content_black"/>
    <w:basedOn w:val="a"/>
    <w:rsid w:val="006D42B0"/>
    <w:pPr>
      <w:widowControl/>
      <w:kinsoku/>
      <w:overflowPunct/>
      <w:adjustRightInd/>
      <w:snapToGrid/>
      <w:spacing w:before="100" w:beforeAutospacing="1" w:after="100" w:afterAutospacing="1" w:line="390" w:lineRule="atLeast"/>
    </w:pPr>
    <w:rPr>
      <w:rFonts w:ascii="Arial" w:eastAsia="新細明體" w:hAnsi="Arial" w:cs="Arial"/>
      <w:color w:val="000000"/>
      <w:kern w:val="0"/>
      <w:sz w:val="24"/>
      <w:szCs w:val="24"/>
    </w:rPr>
  </w:style>
  <w:style w:type="character" w:customStyle="1" w:styleId="aff1">
    <w:name w:val="頁尾 字元"/>
    <w:semiHidden/>
    <w:rsid w:val="006D42B0"/>
    <w:rPr>
      <w:kern w:val="2"/>
    </w:rPr>
  </w:style>
  <w:style w:type="character" w:customStyle="1" w:styleId="ctl00contentplaceholder1treeview10ctl00contentplaceholder1treeview11ctl00contentplaceholder1treeview13">
    <w:name w:val="ctl00_contentplaceholder1_treeview1_0 ctl00_contentplaceholder1_treeview1_1 ctl00_contentplaceholder1_treeview1_3"/>
    <w:basedOn w:val="a0"/>
    <w:rsid w:val="006D42B0"/>
  </w:style>
  <w:style w:type="character" w:customStyle="1" w:styleId="ae">
    <w:name w:val="註解方塊文字 字元"/>
    <w:link w:val="ad"/>
    <w:rsid w:val="006D42B0"/>
    <w:rPr>
      <w:rFonts w:ascii="Arial" w:hAnsi="Arial"/>
      <w:kern w:val="2"/>
      <w:sz w:val="18"/>
      <w:szCs w:val="18"/>
    </w:rPr>
  </w:style>
  <w:style w:type="paragraph" w:customStyle="1" w:styleId="aff2">
    <w:name w:val="章"/>
    <w:basedOn w:val="a"/>
    <w:link w:val="aff3"/>
    <w:qFormat/>
    <w:rsid w:val="006D42B0"/>
    <w:pPr>
      <w:kinsoku/>
      <w:overflowPunct/>
      <w:autoSpaceDE w:val="0"/>
      <w:autoSpaceDN w:val="0"/>
      <w:snapToGrid/>
      <w:spacing w:line="600" w:lineRule="exact"/>
      <w:ind w:leftChars="400" w:left="800" w:hangingChars="400" w:hanging="400"/>
      <w:jc w:val="both"/>
    </w:pPr>
    <w:rPr>
      <w:rFonts w:ascii="標楷體" w:eastAsia="標楷體" w:hAnsi="標楷體"/>
    </w:rPr>
  </w:style>
  <w:style w:type="character" w:customStyle="1" w:styleId="aff3">
    <w:name w:val="章 字元"/>
    <w:basedOn w:val="a0"/>
    <w:link w:val="aff2"/>
    <w:rsid w:val="006D42B0"/>
    <w:rPr>
      <w:rFonts w:ascii="標楷體" w:eastAsia="標楷體" w:hAnsi="標楷體"/>
      <w:kern w:val="2"/>
      <w:sz w:val="32"/>
      <w:szCs w:val="32"/>
    </w:rPr>
  </w:style>
  <w:style w:type="paragraph" w:customStyle="1" w:styleId="13">
    <w:name w:val="修1"/>
    <w:basedOn w:val="a"/>
    <w:link w:val="15"/>
    <w:qFormat/>
    <w:rsid w:val="006D42B0"/>
    <w:pPr>
      <w:kinsoku/>
      <w:overflowPunct/>
      <w:autoSpaceDE w:val="0"/>
      <w:autoSpaceDN w:val="0"/>
      <w:snapToGrid/>
      <w:spacing w:line="600" w:lineRule="exact"/>
      <w:ind w:leftChars="950" w:left="1220" w:hangingChars="270" w:hanging="270"/>
      <w:jc w:val="both"/>
    </w:pPr>
    <w:rPr>
      <w:rFonts w:ascii="標楷體" w:eastAsia="標楷體" w:hAnsi="標楷體"/>
    </w:rPr>
  </w:style>
  <w:style w:type="character" w:customStyle="1" w:styleId="15">
    <w:name w:val="修1 字元"/>
    <w:basedOn w:val="a0"/>
    <w:link w:val="13"/>
    <w:rsid w:val="006D42B0"/>
    <w:rPr>
      <w:rFonts w:ascii="標楷體" w:eastAsia="標楷體" w:hAnsi="標楷體"/>
      <w:kern w:val="2"/>
      <w:sz w:val="32"/>
      <w:szCs w:val="32"/>
    </w:rPr>
  </w:style>
  <w:style w:type="paragraph" w:customStyle="1" w:styleId="aff4">
    <w:name w:val="立法院(會議名稱)"/>
    <w:basedOn w:val="a"/>
    <w:rsid w:val="002970E9"/>
    <w:pPr>
      <w:kinsoku/>
      <w:overflowPunct/>
      <w:adjustRightInd/>
      <w:spacing w:line="500" w:lineRule="exact"/>
      <w:ind w:left="1620" w:hanging="1620"/>
    </w:pPr>
    <w:rPr>
      <w:rFonts w:ascii="標楷體" w:eastAsia="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7875">
      <w:bodyDiv w:val="1"/>
      <w:marLeft w:val="0"/>
      <w:marRight w:val="0"/>
      <w:marTop w:val="0"/>
      <w:marBottom w:val="0"/>
      <w:divBdr>
        <w:top w:val="none" w:sz="0" w:space="0" w:color="auto"/>
        <w:left w:val="none" w:sz="0" w:space="0" w:color="auto"/>
        <w:bottom w:val="none" w:sz="0" w:space="0" w:color="auto"/>
        <w:right w:val="none" w:sz="0" w:space="0" w:color="auto"/>
      </w:divBdr>
    </w:div>
    <w:div w:id="58677788">
      <w:bodyDiv w:val="1"/>
      <w:marLeft w:val="0"/>
      <w:marRight w:val="0"/>
      <w:marTop w:val="0"/>
      <w:marBottom w:val="0"/>
      <w:divBdr>
        <w:top w:val="none" w:sz="0" w:space="0" w:color="auto"/>
        <w:left w:val="none" w:sz="0" w:space="0" w:color="auto"/>
        <w:bottom w:val="none" w:sz="0" w:space="0" w:color="auto"/>
        <w:right w:val="none" w:sz="0" w:space="0" w:color="auto"/>
      </w:divBdr>
    </w:div>
    <w:div w:id="58791347">
      <w:bodyDiv w:val="1"/>
      <w:marLeft w:val="0"/>
      <w:marRight w:val="0"/>
      <w:marTop w:val="0"/>
      <w:marBottom w:val="0"/>
      <w:divBdr>
        <w:top w:val="none" w:sz="0" w:space="0" w:color="auto"/>
        <w:left w:val="none" w:sz="0" w:space="0" w:color="auto"/>
        <w:bottom w:val="none" w:sz="0" w:space="0" w:color="auto"/>
        <w:right w:val="none" w:sz="0" w:space="0" w:color="auto"/>
      </w:divBdr>
    </w:div>
    <w:div w:id="76756460">
      <w:bodyDiv w:val="1"/>
      <w:marLeft w:val="0"/>
      <w:marRight w:val="0"/>
      <w:marTop w:val="0"/>
      <w:marBottom w:val="0"/>
      <w:divBdr>
        <w:top w:val="none" w:sz="0" w:space="0" w:color="auto"/>
        <w:left w:val="none" w:sz="0" w:space="0" w:color="auto"/>
        <w:bottom w:val="none" w:sz="0" w:space="0" w:color="auto"/>
        <w:right w:val="none" w:sz="0" w:space="0" w:color="auto"/>
      </w:divBdr>
    </w:div>
    <w:div w:id="82919343">
      <w:bodyDiv w:val="1"/>
      <w:marLeft w:val="0"/>
      <w:marRight w:val="0"/>
      <w:marTop w:val="0"/>
      <w:marBottom w:val="0"/>
      <w:divBdr>
        <w:top w:val="none" w:sz="0" w:space="0" w:color="auto"/>
        <w:left w:val="none" w:sz="0" w:space="0" w:color="auto"/>
        <w:bottom w:val="none" w:sz="0" w:space="0" w:color="auto"/>
        <w:right w:val="none" w:sz="0" w:space="0" w:color="auto"/>
      </w:divBdr>
    </w:div>
    <w:div w:id="988828590">
      <w:bodyDiv w:val="1"/>
      <w:marLeft w:val="0"/>
      <w:marRight w:val="0"/>
      <w:marTop w:val="0"/>
      <w:marBottom w:val="0"/>
      <w:divBdr>
        <w:top w:val="none" w:sz="0" w:space="0" w:color="auto"/>
        <w:left w:val="none" w:sz="0" w:space="0" w:color="auto"/>
        <w:bottom w:val="none" w:sz="0" w:space="0" w:color="auto"/>
        <w:right w:val="none" w:sz="0" w:space="0" w:color="auto"/>
      </w:divBdr>
    </w:div>
    <w:div w:id="1147042490">
      <w:bodyDiv w:val="1"/>
      <w:marLeft w:val="0"/>
      <w:marRight w:val="0"/>
      <w:marTop w:val="0"/>
      <w:marBottom w:val="0"/>
      <w:divBdr>
        <w:top w:val="none" w:sz="0" w:space="0" w:color="auto"/>
        <w:left w:val="none" w:sz="0" w:space="0" w:color="auto"/>
        <w:bottom w:val="none" w:sz="0" w:space="0" w:color="auto"/>
        <w:right w:val="none" w:sz="0" w:space="0" w:color="auto"/>
      </w:divBdr>
    </w:div>
    <w:div w:id="1197504674">
      <w:bodyDiv w:val="1"/>
      <w:marLeft w:val="0"/>
      <w:marRight w:val="0"/>
      <w:marTop w:val="0"/>
      <w:marBottom w:val="0"/>
      <w:divBdr>
        <w:top w:val="none" w:sz="0" w:space="0" w:color="auto"/>
        <w:left w:val="none" w:sz="0" w:space="0" w:color="auto"/>
        <w:bottom w:val="none" w:sz="0" w:space="0" w:color="auto"/>
        <w:right w:val="none" w:sz="0" w:space="0" w:color="auto"/>
      </w:divBdr>
    </w:div>
    <w:div w:id="1244871078">
      <w:bodyDiv w:val="1"/>
      <w:marLeft w:val="0"/>
      <w:marRight w:val="0"/>
      <w:marTop w:val="0"/>
      <w:marBottom w:val="0"/>
      <w:divBdr>
        <w:top w:val="none" w:sz="0" w:space="0" w:color="auto"/>
        <w:left w:val="none" w:sz="0" w:space="0" w:color="auto"/>
        <w:bottom w:val="none" w:sz="0" w:space="0" w:color="auto"/>
        <w:right w:val="none" w:sz="0" w:space="0" w:color="auto"/>
      </w:divBdr>
    </w:div>
    <w:div w:id="1259214238">
      <w:bodyDiv w:val="1"/>
      <w:marLeft w:val="0"/>
      <w:marRight w:val="0"/>
      <w:marTop w:val="0"/>
      <w:marBottom w:val="0"/>
      <w:divBdr>
        <w:top w:val="none" w:sz="0" w:space="0" w:color="auto"/>
        <w:left w:val="none" w:sz="0" w:space="0" w:color="auto"/>
        <w:bottom w:val="none" w:sz="0" w:space="0" w:color="auto"/>
        <w:right w:val="none" w:sz="0" w:space="0" w:color="auto"/>
      </w:divBdr>
    </w:div>
    <w:div w:id="1326472964">
      <w:bodyDiv w:val="1"/>
      <w:marLeft w:val="0"/>
      <w:marRight w:val="0"/>
      <w:marTop w:val="0"/>
      <w:marBottom w:val="0"/>
      <w:divBdr>
        <w:top w:val="none" w:sz="0" w:space="0" w:color="auto"/>
        <w:left w:val="none" w:sz="0" w:space="0" w:color="auto"/>
        <w:bottom w:val="none" w:sz="0" w:space="0" w:color="auto"/>
        <w:right w:val="none" w:sz="0" w:space="0" w:color="auto"/>
      </w:divBdr>
    </w:div>
    <w:div w:id="1634948765">
      <w:bodyDiv w:val="1"/>
      <w:marLeft w:val="0"/>
      <w:marRight w:val="0"/>
      <w:marTop w:val="0"/>
      <w:marBottom w:val="0"/>
      <w:divBdr>
        <w:top w:val="none" w:sz="0" w:space="0" w:color="auto"/>
        <w:left w:val="none" w:sz="0" w:space="0" w:color="auto"/>
        <w:bottom w:val="none" w:sz="0" w:space="0" w:color="auto"/>
        <w:right w:val="none" w:sz="0" w:space="0" w:color="auto"/>
      </w:divBdr>
    </w:div>
    <w:div w:id="1713267146">
      <w:bodyDiv w:val="1"/>
      <w:marLeft w:val="0"/>
      <w:marRight w:val="0"/>
      <w:marTop w:val="0"/>
      <w:marBottom w:val="0"/>
      <w:divBdr>
        <w:top w:val="none" w:sz="0" w:space="0" w:color="auto"/>
        <w:left w:val="none" w:sz="0" w:space="0" w:color="auto"/>
        <w:bottom w:val="none" w:sz="0" w:space="0" w:color="auto"/>
        <w:right w:val="none" w:sz="0" w:space="0" w:color="auto"/>
      </w:divBdr>
    </w:div>
    <w:div w:id="1818376551">
      <w:bodyDiv w:val="1"/>
      <w:marLeft w:val="0"/>
      <w:marRight w:val="0"/>
      <w:marTop w:val="0"/>
      <w:marBottom w:val="0"/>
      <w:divBdr>
        <w:top w:val="none" w:sz="0" w:space="0" w:color="auto"/>
        <w:left w:val="none" w:sz="0" w:space="0" w:color="auto"/>
        <w:bottom w:val="none" w:sz="0" w:space="0" w:color="auto"/>
        <w:right w:val="none" w:sz="0" w:space="0" w:color="auto"/>
      </w:divBdr>
    </w:div>
    <w:div w:id="1889996480">
      <w:bodyDiv w:val="1"/>
      <w:marLeft w:val="0"/>
      <w:marRight w:val="0"/>
      <w:marTop w:val="0"/>
      <w:marBottom w:val="0"/>
      <w:divBdr>
        <w:top w:val="none" w:sz="0" w:space="0" w:color="auto"/>
        <w:left w:val="none" w:sz="0" w:space="0" w:color="auto"/>
        <w:bottom w:val="none" w:sz="0" w:space="0" w:color="auto"/>
        <w:right w:val="none" w:sz="0" w:space="0" w:color="auto"/>
      </w:divBdr>
    </w:div>
    <w:div w:id="1892307630">
      <w:bodyDiv w:val="1"/>
      <w:marLeft w:val="0"/>
      <w:marRight w:val="0"/>
      <w:marTop w:val="0"/>
      <w:marBottom w:val="0"/>
      <w:divBdr>
        <w:top w:val="none" w:sz="0" w:space="0" w:color="auto"/>
        <w:left w:val="none" w:sz="0" w:space="0" w:color="auto"/>
        <w:bottom w:val="none" w:sz="0" w:space="0" w:color="auto"/>
        <w:right w:val="none" w:sz="0" w:space="0" w:color="auto"/>
      </w:divBdr>
    </w:div>
    <w:div w:id="1928339787">
      <w:bodyDiv w:val="1"/>
      <w:marLeft w:val="0"/>
      <w:marRight w:val="0"/>
      <w:marTop w:val="0"/>
      <w:marBottom w:val="0"/>
      <w:divBdr>
        <w:top w:val="none" w:sz="0" w:space="0" w:color="auto"/>
        <w:left w:val="none" w:sz="0" w:space="0" w:color="auto"/>
        <w:bottom w:val="none" w:sz="0" w:space="0" w:color="auto"/>
        <w:right w:val="none" w:sz="0" w:space="0" w:color="auto"/>
      </w:divBdr>
    </w:div>
    <w:div w:id="1965037243">
      <w:bodyDiv w:val="1"/>
      <w:marLeft w:val="0"/>
      <w:marRight w:val="0"/>
      <w:marTop w:val="0"/>
      <w:marBottom w:val="0"/>
      <w:divBdr>
        <w:top w:val="none" w:sz="0" w:space="0" w:color="auto"/>
        <w:left w:val="none" w:sz="0" w:space="0" w:color="auto"/>
        <w:bottom w:val="none" w:sz="0" w:space="0" w:color="auto"/>
        <w:right w:val="none" w:sz="0" w:space="0" w:color="auto"/>
      </w:divBdr>
    </w:div>
    <w:div w:id="2039238496">
      <w:bodyDiv w:val="1"/>
      <w:marLeft w:val="0"/>
      <w:marRight w:val="0"/>
      <w:marTop w:val="0"/>
      <w:marBottom w:val="0"/>
      <w:divBdr>
        <w:top w:val="none" w:sz="0" w:space="0" w:color="auto"/>
        <w:left w:val="none" w:sz="0" w:space="0" w:color="auto"/>
        <w:bottom w:val="none" w:sz="0" w:space="0" w:color="auto"/>
        <w:right w:val="none" w:sz="0" w:space="0" w:color="auto"/>
      </w:divBdr>
    </w:div>
    <w:div w:id="2065250467">
      <w:bodyDiv w:val="1"/>
      <w:marLeft w:val="0"/>
      <w:marRight w:val="0"/>
      <w:marTop w:val="0"/>
      <w:marBottom w:val="0"/>
      <w:divBdr>
        <w:top w:val="none" w:sz="0" w:space="0" w:color="auto"/>
        <w:left w:val="none" w:sz="0" w:space="0" w:color="auto"/>
        <w:bottom w:val="none" w:sz="0" w:space="0" w:color="auto"/>
        <w:right w:val="none" w:sz="0" w:space="0" w:color="auto"/>
      </w:divBdr>
    </w:div>
    <w:div w:id="2073655680">
      <w:bodyDiv w:val="1"/>
      <w:marLeft w:val="0"/>
      <w:marRight w:val="0"/>
      <w:marTop w:val="0"/>
      <w:marBottom w:val="0"/>
      <w:divBdr>
        <w:top w:val="none" w:sz="0" w:space="0" w:color="auto"/>
        <w:left w:val="none" w:sz="0" w:space="0" w:color="auto"/>
        <w:bottom w:val="none" w:sz="0" w:space="0" w:color="auto"/>
        <w:right w:val="none" w:sz="0" w:space="0" w:color="auto"/>
      </w:divBdr>
    </w:div>
    <w:div w:id="207461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30905&#35696;&#20107;&#37636;&#25033;&#29992;\1&#36001;&#22996;&#26371;&#35696;&#20107;&#37636;-&#20841;&#22825;&#19968;&#27425;&#2637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FDC4F-5D2B-460B-A1AF-FFCE180D5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1財委會議事錄-兩天一次會</Template>
  <TotalTime>2</TotalTime>
  <Pages>17</Pages>
  <Words>1721</Words>
  <Characters>9813</Characters>
  <Application>Microsoft Office Word</Application>
  <DocSecurity>0</DocSecurity>
  <Lines>81</Lines>
  <Paragraphs>23</Paragraphs>
  <ScaleCrop>false</ScaleCrop>
  <Company>立法院</Company>
  <LinksUpToDate>false</LinksUpToDate>
  <CharactersWithSpaces>11511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7屆7會期財委會議事錄</dc:title>
  <dc:creator>HP6200P</dc:creator>
  <cp:lastModifiedBy>Administrator</cp:lastModifiedBy>
  <cp:revision>3</cp:revision>
  <cp:lastPrinted>2026-06-11T08:22:00Z</cp:lastPrinted>
  <dcterms:created xsi:type="dcterms:W3CDTF">2026-06-11T08:35:00Z</dcterms:created>
  <dcterms:modified xsi:type="dcterms:W3CDTF">2026-06-11T08:37:00Z</dcterms:modified>
</cp:coreProperties>
</file>